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64D46" w14:textId="0CEBB87C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Transacciones de Depósitos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.</w:t>
      </w:r>
    </w:p>
    <w:p w14:paraId="545F475A" w14:textId="77777777" w:rsidR="005D2CD7" w:rsidRPr="007F7B24" w:rsidRDefault="00000000">
      <w:pPr>
        <w:pStyle w:val="Heading3"/>
        <w:spacing w:before="120" w:after="12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65FB5039">
          <v:rect id="_x0000_i1025" style="width:0;height:1.5pt" o:hralign="center" o:hrstd="t" o:hr="t" fillcolor="#a0a0a0" stroked="f"/>
        </w:pic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DISEÑO TÉCNICO</w:t>
      </w:r>
    </w:p>
    <w:p w14:paraId="66412820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 Core Bancario</w:t>
      </w:r>
    </w:p>
    <w:p w14:paraId="6CAD4B0F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Consulta Transacciones de depósitos y Consulta De producto por cliente</w:t>
      </w:r>
    </w:p>
    <w:p w14:paraId="4F256CD1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Core Bancario</w:t>
      </w:r>
    </w:p>
    <w:p w14:paraId="69CC7D31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>
        <w:pict w14:anchorId="75417DC2">
          <v:rect id="_x0000_i1026" style="width:0;height:1.5pt" o:hralign="center" o:hrstd="t" o:hr="t" fillcolor="#a0a0a0" stroked="f"/>
        </w:pic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Elaborado por: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Joel Stalin Martínez E. (Servicio), Gregorio Medina (Utilitario)</w:t>
      </w:r>
    </w:p>
    <w:p w14:paraId="64EBB6E3" w14:textId="77777777" w:rsidR="005D2CD7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B1C1D"/>
        </w:rPr>
      </w:pPr>
      <w:proofErr w:type="spellStart"/>
      <w:r>
        <w:rPr>
          <w:rFonts w:ascii="Google Sans Text" w:eastAsia="Google Sans Text" w:hAnsi="Google Sans Text" w:cs="Google Sans Text"/>
          <w:color w:val="1B1C1D"/>
        </w:rPr>
        <w:t>Revisado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por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color w:val="1B1C1D"/>
        </w:rPr>
        <w:t>Fecha</w:t>
      </w:r>
      <w:proofErr w:type="spellEnd"/>
      <w:r>
        <w:rPr>
          <w:rFonts w:ascii="Google Sans Text" w:eastAsia="Google Sans Text" w:hAnsi="Google Sans Text" w:cs="Google Sans Text"/>
          <w:color w:val="1B1C1D"/>
        </w:rPr>
        <w:t>:</w:t>
      </w:r>
      <w:r>
        <w:rPr>
          <w:rFonts w:ascii="Google Sans" w:eastAsia="Google Sans" w:hAnsi="Google Sans" w:cs="Google Sans"/>
          <w:color w:val="1B1C1D"/>
        </w:rPr>
        <w:t xml:space="preserve"> 25/06/2025</w:t>
      </w:r>
    </w:p>
    <w:p w14:paraId="41D4067F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1. HISTORIAL MODIFICACIONES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D2CD7" w14:paraId="2B83C662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7E09FC6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Versión</w:t>
            </w:r>
            <w:proofErr w:type="spellEnd"/>
          </w:p>
        </w:tc>
        <w:tc>
          <w:tcPr>
            <w:tcW w:w="2340" w:type="dxa"/>
          </w:tcPr>
          <w:p w14:paraId="60257D3F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  <w:tc>
          <w:tcPr>
            <w:tcW w:w="2340" w:type="dxa"/>
          </w:tcPr>
          <w:p w14:paraId="1942B4C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Autor</w:t>
            </w:r>
          </w:p>
        </w:tc>
        <w:tc>
          <w:tcPr>
            <w:tcW w:w="2340" w:type="dxa"/>
          </w:tcPr>
          <w:p w14:paraId="2F1DF66F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Comentarios</w:t>
            </w:r>
            <w:proofErr w:type="spellEnd"/>
          </w:p>
        </w:tc>
      </w:tr>
      <w:tr w:rsidR="005D2CD7" w:rsidRPr="00FE195A" w14:paraId="3201307B" w14:textId="77777777" w:rsidTr="007F7B24">
        <w:tc>
          <w:tcPr>
            <w:tcW w:w="2340" w:type="dxa"/>
          </w:tcPr>
          <w:p w14:paraId="795E711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1.0</w:t>
            </w:r>
          </w:p>
        </w:tc>
        <w:tc>
          <w:tcPr>
            <w:tcW w:w="2340" w:type="dxa"/>
          </w:tcPr>
          <w:p w14:paraId="3724A6B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04/12/2024</w:t>
            </w:r>
          </w:p>
        </w:tc>
        <w:tc>
          <w:tcPr>
            <w:tcW w:w="2340" w:type="dxa"/>
          </w:tcPr>
          <w:p w14:paraId="141C98F8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Joel Stalin Martínez Espinal</w:t>
            </w:r>
          </w:p>
        </w:tc>
        <w:tc>
          <w:tcPr>
            <w:tcW w:w="2340" w:type="dxa"/>
          </w:tcPr>
          <w:p w14:paraId="28251772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Creación inicial del servicio MQ T24FN1008.</w:t>
            </w:r>
          </w:p>
        </w:tc>
      </w:tr>
      <w:tr w:rsidR="005D2CD7" w:rsidRPr="00FE195A" w14:paraId="391FF142" w14:textId="77777777" w:rsidTr="007F7B24">
        <w:tc>
          <w:tcPr>
            <w:tcW w:w="2340" w:type="dxa"/>
          </w:tcPr>
          <w:p w14:paraId="72AD9DC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1.1</w:t>
            </w:r>
          </w:p>
        </w:tc>
        <w:tc>
          <w:tcPr>
            <w:tcW w:w="2340" w:type="dxa"/>
          </w:tcPr>
          <w:p w14:paraId="098A8C86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25/06/2025</w:t>
            </w:r>
          </w:p>
        </w:tc>
        <w:tc>
          <w:tcPr>
            <w:tcW w:w="2340" w:type="dxa"/>
          </w:tcPr>
          <w:p w14:paraId="233DB13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Gregorio Medina</w:t>
            </w:r>
          </w:p>
        </w:tc>
        <w:tc>
          <w:tcPr>
            <w:tcW w:w="2340" w:type="dxa"/>
          </w:tcPr>
          <w:p w14:paraId="10C38DB4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Creación del utilitario de negocio T24UT01008.</w:t>
            </w:r>
          </w:p>
        </w:tc>
      </w:tr>
    </w:tbl>
    <w:p w14:paraId="666FD0CC" w14:textId="77777777" w:rsidR="007F7B24" w:rsidRPr="00FE195A" w:rsidRDefault="007F7B2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17333F71" w14:textId="77777777" w:rsidR="007F7B24" w:rsidRPr="00FE195A" w:rsidRDefault="007F7B2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26DD284A" w14:textId="77777777" w:rsidR="007F7B24" w:rsidRPr="00FE195A" w:rsidRDefault="007F7B2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757D7DB8" w14:textId="77777777" w:rsidR="007F7B24" w:rsidRPr="00FE195A" w:rsidRDefault="007F7B24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</w:p>
    <w:p w14:paraId="135CF268" w14:textId="3593785E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lastRenderedPageBreak/>
        <w:t>2. EQUIPO DE TRABAJO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4680"/>
        <w:gridCol w:w="4680"/>
      </w:tblGrid>
      <w:tr w:rsidR="005D2CD7" w14:paraId="4129C6EC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680" w:type="dxa"/>
          </w:tcPr>
          <w:p w14:paraId="6FCC4DEE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FUNCIÓN</w:t>
            </w:r>
          </w:p>
        </w:tc>
        <w:tc>
          <w:tcPr>
            <w:tcW w:w="4680" w:type="dxa"/>
          </w:tcPr>
          <w:p w14:paraId="0BD68E9D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NOMBRE</w:t>
            </w:r>
          </w:p>
        </w:tc>
      </w:tr>
      <w:tr w:rsidR="005D2CD7" w14:paraId="20B58C48" w14:textId="77777777" w:rsidTr="007F7B24">
        <w:tc>
          <w:tcPr>
            <w:tcW w:w="4680" w:type="dxa"/>
          </w:tcPr>
          <w:p w14:paraId="7AC113D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Jefe Técnico</w:t>
            </w:r>
          </w:p>
        </w:tc>
        <w:tc>
          <w:tcPr>
            <w:tcW w:w="4680" w:type="dxa"/>
          </w:tcPr>
          <w:p w14:paraId="5C2208B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Oviedo De Dios</w:t>
            </w:r>
          </w:p>
        </w:tc>
      </w:tr>
      <w:tr w:rsidR="005D2CD7" w14:paraId="334E118C" w14:textId="77777777" w:rsidTr="007F7B24">
        <w:tc>
          <w:tcPr>
            <w:tcW w:w="4680" w:type="dxa"/>
          </w:tcPr>
          <w:p w14:paraId="6FD36F4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Analista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Funcional</w:t>
            </w:r>
            <w:proofErr w:type="spellEnd"/>
          </w:p>
        </w:tc>
        <w:tc>
          <w:tcPr>
            <w:tcW w:w="4680" w:type="dxa"/>
          </w:tcPr>
          <w:p w14:paraId="1D61282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Yesenia Méndez</w:t>
            </w:r>
          </w:p>
        </w:tc>
      </w:tr>
      <w:tr w:rsidR="005D2CD7" w14:paraId="66B2C025" w14:textId="77777777" w:rsidTr="007F7B24">
        <w:tc>
          <w:tcPr>
            <w:tcW w:w="4680" w:type="dxa"/>
          </w:tcPr>
          <w:p w14:paraId="5503F63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Gerente</w:t>
            </w:r>
            <w:proofErr w:type="spellEnd"/>
          </w:p>
        </w:tc>
        <w:tc>
          <w:tcPr>
            <w:tcW w:w="4680" w:type="dxa"/>
          </w:tcPr>
          <w:p w14:paraId="140A357D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Geovanny Salvador</w:t>
            </w:r>
          </w:p>
        </w:tc>
      </w:tr>
      <w:tr w:rsidR="005D2CD7" w:rsidRPr="00FE195A" w14:paraId="58DCFF2F" w14:textId="77777777" w:rsidTr="007F7B24">
        <w:tc>
          <w:tcPr>
            <w:tcW w:w="4680" w:type="dxa"/>
          </w:tcPr>
          <w:p w14:paraId="72822D1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Analista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Programador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(es)</w:t>
            </w:r>
          </w:p>
        </w:tc>
        <w:tc>
          <w:tcPr>
            <w:tcW w:w="4680" w:type="dxa"/>
          </w:tcPr>
          <w:p w14:paraId="0707FF62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Joel Stalin Martínez Espinal, Gregorio Medina</w:t>
            </w:r>
          </w:p>
        </w:tc>
      </w:tr>
    </w:tbl>
    <w:p w14:paraId="31368AD6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3. APROBACIONES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D2CD7" w14:paraId="4B47E8FE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147908A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Jefe Dominio</w:t>
            </w:r>
          </w:p>
        </w:tc>
        <w:tc>
          <w:tcPr>
            <w:tcW w:w="2340" w:type="dxa"/>
          </w:tcPr>
          <w:p w14:paraId="024D275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Área</w:t>
            </w:r>
            <w:proofErr w:type="spellEnd"/>
          </w:p>
        </w:tc>
        <w:tc>
          <w:tcPr>
            <w:tcW w:w="2340" w:type="dxa"/>
          </w:tcPr>
          <w:p w14:paraId="64EAEB1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Firma</w:t>
            </w:r>
            <w:proofErr w:type="spellEnd"/>
          </w:p>
        </w:tc>
        <w:tc>
          <w:tcPr>
            <w:tcW w:w="2340" w:type="dxa"/>
          </w:tcPr>
          <w:p w14:paraId="23493A2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</w:p>
        </w:tc>
      </w:tr>
      <w:tr w:rsidR="005D2CD7" w14:paraId="1368F355" w14:textId="77777777" w:rsidTr="007F7B24">
        <w:tc>
          <w:tcPr>
            <w:tcW w:w="2340" w:type="dxa"/>
          </w:tcPr>
          <w:p w14:paraId="20C22C6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Yesenia Méndez</w:t>
            </w:r>
          </w:p>
        </w:tc>
        <w:tc>
          <w:tcPr>
            <w:tcW w:w="2340" w:type="dxa"/>
          </w:tcPr>
          <w:p w14:paraId="542EDE0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 DEFINIR</w:t>
            </w:r>
          </w:p>
        </w:tc>
        <w:tc>
          <w:tcPr>
            <w:tcW w:w="2340" w:type="dxa"/>
          </w:tcPr>
          <w:p w14:paraId="2508DEF4" w14:textId="77777777" w:rsidR="005D2CD7" w:rsidRDefault="005D2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  <w:tc>
          <w:tcPr>
            <w:tcW w:w="2340" w:type="dxa"/>
          </w:tcPr>
          <w:p w14:paraId="605E0EC1" w14:textId="77777777" w:rsidR="005D2CD7" w:rsidRDefault="005D2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3C4BC8F7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4. FECHA FIN DESARROLLO: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(DD/MM/AAAA)</w:t>
      </w:r>
    </w:p>
    <w:p w14:paraId="42697157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5. ALCANCE Y LIMITES PARA EL DESARROLLO</w:t>
      </w:r>
    </w:p>
    <w:p w14:paraId="622DE6A1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Desarrollar una solución integral compuesta por un servicio MQ (T24FN1008) y un utilitario de lógica de negocio (T24UT01008) para consultar transacciones de depósito (préstamos y certificados). La comunicación se inicia con una solicitud JSON a través de una cola MQ. El servicio orquesta la llamada al utilitario, que procesa la lógica y genera una respuesta JSON detallada. Todos los eventos y errores relevantes se registran en la base de datos T24LOGFILE.</w:t>
      </w:r>
    </w:p>
    <w:p w14:paraId="15F58808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PROPÓSITO DEL COMPONENTE(S)</w:t>
      </w:r>
    </w:p>
    <w:p w14:paraId="077050B5" w14:textId="77777777" w:rsidR="005D2CD7" w:rsidRPr="007F7B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T24FN1008: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Un servicio de escucha MQ (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listener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) que recibe solicitudes JSON para consultar transacciones. Su responsabilidad es validar,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parsear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el JSON, invocar al utilitario T24UT01008 con los parámetros necesarios y enviar la respuesta generada por el utilitario a una cola de salida.</w:t>
      </w:r>
    </w:p>
    <w:p w14:paraId="7AD4F343" w14:textId="77777777" w:rsidR="005D2CD7" w:rsidRPr="007F7B2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T24UT01008: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Un utilitario que contiene la lógica de negocio principal. Recibe los 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parámetros del servicio, determina el tipo de producto (préstamo o certificado), consulta los archivos de transacciones correspondientes (CAHISP29, ACOPTRB5), enriquece los datos con información de catálogos y maestros, y construye la respuesta final en formato JSON.</w:t>
      </w:r>
    </w:p>
    <w:p w14:paraId="5685446E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6. CARACTERISTICA DEL COMPONENTE(S)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D2CD7" w14:paraId="183CCA10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519F09CD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5D47CF2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Componente</w:t>
            </w:r>
            <w:proofErr w:type="spellEnd"/>
          </w:p>
        </w:tc>
        <w:tc>
          <w:tcPr>
            <w:tcW w:w="2340" w:type="dxa"/>
          </w:tcPr>
          <w:p w14:paraId="26E297D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Lenguaje</w:t>
            </w:r>
            <w:proofErr w:type="spellEnd"/>
          </w:p>
        </w:tc>
        <w:tc>
          <w:tcPr>
            <w:tcW w:w="2340" w:type="dxa"/>
          </w:tcPr>
          <w:p w14:paraId="5DE7949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Formato</w:t>
            </w:r>
          </w:p>
        </w:tc>
      </w:tr>
      <w:tr w:rsidR="005D2CD7" w14:paraId="4F6D3FAA" w14:textId="77777777" w:rsidTr="007F7B24">
        <w:tc>
          <w:tcPr>
            <w:tcW w:w="2340" w:type="dxa"/>
          </w:tcPr>
          <w:p w14:paraId="6F2093C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T24FN1008</w:t>
            </w:r>
          </w:p>
        </w:tc>
        <w:tc>
          <w:tcPr>
            <w:tcW w:w="2340" w:type="dxa"/>
          </w:tcPr>
          <w:p w14:paraId="4FD28D4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Servicio</w:t>
            </w:r>
            <w:proofErr w:type="spellEnd"/>
          </w:p>
        </w:tc>
        <w:tc>
          <w:tcPr>
            <w:tcW w:w="2340" w:type="dxa"/>
          </w:tcPr>
          <w:p w14:paraId="5B823E4C" w14:textId="7C409912" w:rsidR="005D2CD7" w:rsidRDefault="00FE19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SQL</w:t>
            </w:r>
            <w:r w:rsidR="00000000"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2340" w:type="dxa"/>
          </w:tcPr>
          <w:p w14:paraId="2E9CC63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Free Format</w:t>
            </w:r>
          </w:p>
        </w:tc>
      </w:tr>
      <w:tr w:rsidR="005D2CD7" w14:paraId="10AE5432" w14:textId="77777777" w:rsidTr="007F7B24">
        <w:tc>
          <w:tcPr>
            <w:tcW w:w="2340" w:type="dxa"/>
          </w:tcPr>
          <w:p w14:paraId="2D30371F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T24UT01008</w:t>
            </w:r>
          </w:p>
        </w:tc>
        <w:tc>
          <w:tcPr>
            <w:tcW w:w="2340" w:type="dxa"/>
          </w:tcPr>
          <w:p w14:paraId="2DBF7C5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Utilitario</w:t>
            </w:r>
            <w:proofErr w:type="spellEnd"/>
          </w:p>
        </w:tc>
        <w:tc>
          <w:tcPr>
            <w:tcW w:w="2340" w:type="dxa"/>
          </w:tcPr>
          <w:p w14:paraId="2612453D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  <w:tc>
          <w:tcPr>
            <w:tcW w:w="2340" w:type="dxa"/>
          </w:tcPr>
          <w:p w14:paraId="25F70602" w14:textId="75AD5EE4" w:rsidR="005D2CD7" w:rsidRDefault="005D2C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</w:p>
        </w:tc>
      </w:tr>
    </w:tbl>
    <w:p w14:paraId="0AE0B0FF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8. LÓGICA DE PROGRAMACIÓN</w:t>
      </w:r>
    </w:p>
    <w:p w14:paraId="68F2EE44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LÓGICA DE EJECUCIÓN</w:t>
      </w:r>
    </w:p>
    <w:p w14:paraId="4AAB996B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El programa de servicio </w: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T24FN1008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se inicia y lee su configuración (colas, gestor MQ) desde la tabla T24SERVBHD.</w:t>
      </w:r>
    </w:p>
    <w:p w14:paraId="34297B3C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El servicio se conecta al gestor MQ y queda a la escucha en la cola de entrada (QLC.MS.T24FN1008.INP).</w:t>
      </w:r>
    </w:p>
    <w:p w14:paraId="36696CB6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Al recibir un mensaje, el servicio T24FN1008 lo procesa:</w:t>
      </w:r>
    </w:p>
    <w:p w14:paraId="057C59A3" w14:textId="77777777" w:rsidR="005D2CD7" w:rsidRPr="007F7B2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Utiliza la rutina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jsoninput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con JSON_TABLE para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parsear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la trama JSON y extraer los parámetros de entrada (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functionCode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accountId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,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startDate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, etc.).</w:t>
      </w:r>
    </w:p>
    <w:p w14:paraId="0E877BB0" w14:textId="77777777" w:rsidR="005D2CD7" w:rsidRPr="007F7B24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Mapea estos parámetros a una estructura de datos plana (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Qinput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).</w:t>
      </w:r>
    </w:p>
    <w:p w14:paraId="7EA0CEA0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invoca al programa utilitario </w: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T24UT01008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, pasándole la estructura de datos de entrada (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Qinput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) y una variable para recibir la salida (QOUTPUT).</w:t>
      </w:r>
    </w:p>
    <w:p w14:paraId="7A23B919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El utilitario </w: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T24UT01008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ejecuta la lógica de negocio:</w:t>
      </w:r>
    </w:p>
    <w:p w14:paraId="4780E05A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Valida los datos de entrada, como la existencia del usuario (CjCajer4) y el estado del sistema (CTR001).</w:t>
      </w:r>
    </w:p>
    <w:p w14:paraId="362BC8AB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Verifica si el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accountId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corresponde a un préstamo (CACRED01) o a un certificado (AcOper6) para determinar el flujo a seguir.</w:t>
      </w:r>
    </w:p>
    <w:p w14:paraId="48BE1825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Si es un Préstamo: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Procesa los registros del histórico CAHISP29 dentro del rango de fechas.</w:t>
      </w:r>
    </w:p>
    <w:p w14:paraId="3FB11CFB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Si es un Certificado: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Procesa los registros de operaciones ACOPTRB5 dentro del rango de fechas.</w:t>
      </w:r>
    </w:p>
    <w:p w14:paraId="08B1A559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Para cada transacción, aplica una lógica compleja de clasificación (ej. Venta, Retiro, 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lastRenderedPageBreak/>
        <w:t>Capitalización) y consulta tablas catálogo (CATIPTRA, ACTABL01) para obtener descripciones.</w:t>
      </w:r>
    </w:p>
    <w:p w14:paraId="22210AD8" w14:textId="77777777" w:rsidR="005D2CD7" w:rsidRPr="007F7B24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Construye una cadena JSON que contiene un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header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con los datos de la solicitud y un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body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con un array de las transacciones encontradas.</w:t>
      </w:r>
    </w:p>
    <w:p w14:paraId="68A9CD31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El utilitario devuelve la cadena JSON completa en el parámetro POUTPUT.</w:t>
      </w:r>
    </w:p>
    <w:p w14:paraId="5531D101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El servicio </w: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T24FN1008</w:t>
      </w: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recibe la respuesta, la coloca en el buffer de salida, establece el </w:t>
      </w:r>
      <w:proofErr w:type="spellStart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CorrelationId</w:t>
      </w:r>
      <w:proofErr w:type="spellEnd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 del mensaje original para la correspondencia y la envía a la cola MQ de salida (QLC.MS.T24FN1008.OUT).</w:t>
      </w:r>
    </w:p>
    <w:p w14:paraId="732BE508" w14:textId="77777777" w:rsidR="005D2CD7" w:rsidRPr="007F7B2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El ciclo se repite para el siguiente mensaje. Los errores en cualquier punto del flujo son registrados en T24LOGFILE.</w:t>
      </w:r>
    </w:p>
    <w:p w14:paraId="75FE63A8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9. BASE DE DATOS</w:t>
      </w:r>
    </w:p>
    <w:p w14:paraId="3B4218B2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Inventario de tablas utilizadas por la solución:</w:t>
      </w:r>
    </w:p>
    <w:p w14:paraId="71BA3775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 xml:space="preserve">| </w:t>
      </w:r>
      <w:proofErr w:type="spellStart"/>
      <w:r w:rsidRPr="007F7B24">
        <w:rPr>
          <w:rFonts w:ascii="Google Sans Text" w:eastAsia="Google Sans Text" w:hAnsi="Google Sans Text" w:cs="Google Sans Text"/>
          <w:lang w:val="es-MX"/>
        </w:rPr>
        <w:t>N°</w:t>
      </w:r>
      <w:proofErr w:type="spellEnd"/>
      <w:r w:rsidRPr="007F7B24">
        <w:rPr>
          <w:rFonts w:ascii="Google Sans Text" w:eastAsia="Google Sans Text" w:hAnsi="Google Sans Text" w:cs="Google Sans Text"/>
          <w:lang w:val="es-MX"/>
        </w:rPr>
        <w:t xml:space="preserve"> | Nombre físico | Descripción |</w:t>
      </w:r>
    </w:p>
    <w:p w14:paraId="0FEE78B2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:- |:--- |:--- |</w:t>
      </w:r>
    </w:p>
    <w:p w14:paraId="4A98FB70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1 | T24SERVBHD | Parametrización de servicios y colas MQ. |</w:t>
      </w:r>
    </w:p>
    <w:p w14:paraId="69F2C90F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2 | T24LOGFILE | Registro central de eventos y errores. |</w:t>
      </w:r>
    </w:p>
    <w:p w14:paraId="22182855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3 | CACRED01 | Maestro de créditos (Préstamos). |</w:t>
      </w:r>
    </w:p>
    <w:p w14:paraId="13CFFD3A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4 | ACOPTRB5 | Archivo de operaciones de certificados. |</w:t>
      </w:r>
    </w:p>
    <w:p w14:paraId="2D326453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5 | CAHISP29 | Histórico de movimientos de préstamos. |</w:t>
      </w:r>
    </w:p>
    <w:p w14:paraId="013F9E38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6 | CATIPTRA | Catálogo de tipos de transacciones (PAG, REV, etc.). |</w:t>
      </w:r>
    </w:p>
    <w:p w14:paraId="00A58A90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7 | ACTABL01 | Tabla genérica de códigos y descripciones (Ej. Descripción de transacciones de certificados). |</w:t>
      </w:r>
    </w:p>
    <w:p w14:paraId="69C15CF9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8 | AcOper6 | Maestro de operaciones de certificados (para validación inicial). |</w:t>
      </w:r>
    </w:p>
    <w:p w14:paraId="3A18BDAB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9 | AcDeven1 | Archivo de devengados de certificados. |</w:t>
      </w:r>
    </w:p>
    <w:p w14:paraId="6231285A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10 | CjCajer4 | Maestro de usuarios/cajeros. |</w:t>
      </w:r>
    </w:p>
    <w:p w14:paraId="12E5FFBB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| 11 | CLAGEN | Archivo de agencias/sucursales. |</w:t>
      </w:r>
    </w:p>
    <w:p w14:paraId="1C906627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11. PARAMETROS</w:t>
      </w:r>
    </w:p>
    <w:p w14:paraId="6AABA900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PARÁMETROS DE ENTRADA (JSON T24FN1008)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D2CD7" w14:paraId="701AD286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40" w:type="dxa"/>
          </w:tcPr>
          <w:p w14:paraId="567F661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2340" w:type="dxa"/>
          </w:tcPr>
          <w:p w14:paraId="707CCC0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2340" w:type="dxa"/>
          </w:tcPr>
          <w:p w14:paraId="7EAB5D63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Tipo</w:t>
            </w:r>
          </w:p>
        </w:tc>
        <w:tc>
          <w:tcPr>
            <w:tcW w:w="2340" w:type="dxa"/>
          </w:tcPr>
          <w:p w14:paraId="0F2A982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Requerido</w:t>
            </w:r>
            <w:proofErr w:type="spellEnd"/>
          </w:p>
        </w:tc>
      </w:tr>
      <w:tr w:rsidR="005D2CD7" w14:paraId="546E37D5" w14:textId="77777777" w:rsidTr="007F7B24">
        <w:tc>
          <w:tcPr>
            <w:tcW w:w="2340" w:type="dxa"/>
          </w:tcPr>
          <w:p w14:paraId="500B42C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functionCode</w:t>
            </w:r>
            <w:proofErr w:type="spellEnd"/>
          </w:p>
        </w:tc>
        <w:tc>
          <w:tcPr>
            <w:tcW w:w="2340" w:type="dxa"/>
          </w:tcPr>
          <w:p w14:paraId="5B0DE645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Código de la función a ejecutar.</w:t>
            </w:r>
          </w:p>
        </w:tc>
        <w:tc>
          <w:tcPr>
            <w:tcW w:w="2340" w:type="dxa"/>
          </w:tcPr>
          <w:p w14:paraId="3F47C95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10)</w:t>
            </w:r>
          </w:p>
        </w:tc>
        <w:tc>
          <w:tcPr>
            <w:tcW w:w="2340" w:type="dxa"/>
          </w:tcPr>
          <w:p w14:paraId="400329F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0C3F52C0" w14:textId="77777777" w:rsidTr="007F7B24">
        <w:tc>
          <w:tcPr>
            <w:tcW w:w="2340" w:type="dxa"/>
          </w:tcPr>
          <w:p w14:paraId="2360C25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idSol</w:t>
            </w:r>
            <w:proofErr w:type="spellEnd"/>
          </w:p>
        </w:tc>
        <w:tc>
          <w:tcPr>
            <w:tcW w:w="2340" w:type="dxa"/>
          </w:tcPr>
          <w:p w14:paraId="520B7265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ID único de la solicitud.</w:t>
            </w:r>
          </w:p>
        </w:tc>
        <w:tc>
          <w:tcPr>
            <w:tcW w:w="2340" w:type="dxa"/>
          </w:tcPr>
          <w:p w14:paraId="1C3065C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24)</w:t>
            </w:r>
          </w:p>
        </w:tc>
        <w:tc>
          <w:tcPr>
            <w:tcW w:w="2340" w:type="dxa"/>
          </w:tcPr>
          <w:p w14:paraId="07BD826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25363739" w14:textId="77777777" w:rsidTr="007F7B24">
        <w:tc>
          <w:tcPr>
            <w:tcW w:w="2340" w:type="dxa"/>
          </w:tcPr>
          <w:p w14:paraId="74565A3A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date</w:t>
            </w:r>
          </w:p>
        </w:tc>
        <w:tc>
          <w:tcPr>
            <w:tcW w:w="2340" w:type="dxa"/>
          </w:tcPr>
          <w:p w14:paraId="2FD0520A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Fecha de la solicitud (YYYYMMDD).</w:t>
            </w:r>
          </w:p>
        </w:tc>
        <w:tc>
          <w:tcPr>
            <w:tcW w:w="2340" w:type="dxa"/>
          </w:tcPr>
          <w:p w14:paraId="65E823E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8)</w:t>
            </w:r>
          </w:p>
        </w:tc>
        <w:tc>
          <w:tcPr>
            <w:tcW w:w="2340" w:type="dxa"/>
          </w:tcPr>
          <w:p w14:paraId="15B6E9D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38CB7ADF" w14:textId="77777777" w:rsidTr="007F7B24">
        <w:tc>
          <w:tcPr>
            <w:tcW w:w="2340" w:type="dxa"/>
          </w:tcPr>
          <w:p w14:paraId="2BF1562E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time</w:t>
            </w:r>
          </w:p>
        </w:tc>
        <w:tc>
          <w:tcPr>
            <w:tcW w:w="2340" w:type="dxa"/>
          </w:tcPr>
          <w:p w14:paraId="6483FFB2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Hora de la solicitud (HHMMSS).</w:t>
            </w:r>
          </w:p>
        </w:tc>
        <w:tc>
          <w:tcPr>
            <w:tcW w:w="2340" w:type="dxa"/>
          </w:tcPr>
          <w:p w14:paraId="36F5397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8)</w:t>
            </w:r>
          </w:p>
        </w:tc>
        <w:tc>
          <w:tcPr>
            <w:tcW w:w="2340" w:type="dxa"/>
          </w:tcPr>
          <w:p w14:paraId="78AA4FF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4B34C721" w14:textId="77777777" w:rsidTr="007F7B24">
        <w:tc>
          <w:tcPr>
            <w:tcW w:w="2340" w:type="dxa"/>
          </w:tcPr>
          <w:p w14:paraId="71358E7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user</w:t>
            </w:r>
          </w:p>
        </w:tc>
        <w:tc>
          <w:tcPr>
            <w:tcW w:w="2340" w:type="dxa"/>
          </w:tcPr>
          <w:p w14:paraId="2EA7095A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Usuario que origina la solicitud.</w:t>
            </w:r>
          </w:p>
        </w:tc>
        <w:tc>
          <w:tcPr>
            <w:tcW w:w="2340" w:type="dxa"/>
          </w:tcPr>
          <w:p w14:paraId="591E9C6F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10)</w:t>
            </w:r>
          </w:p>
        </w:tc>
        <w:tc>
          <w:tcPr>
            <w:tcW w:w="2340" w:type="dxa"/>
          </w:tcPr>
          <w:p w14:paraId="066426E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55AE51B8" w14:textId="77777777" w:rsidTr="007F7B24">
        <w:tc>
          <w:tcPr>
            <w:tcW w:w="2340" w:type="dxa"/>
          </w:tcPr>
          <w:p w14:paraId="42C80FB6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accountId</w:t>
            </w:r>
            <w:proofErr w:type="spellEnd"/>
          </w:p>
        </w:tc>
        <w:tc>
          <w:tcPr>
            <w:tcW w:w="2340" w:type="dxa"/>
          </w:tcPr>
          <w:p w14:paraId="100F80FA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Número de cuenta/producto a consultar.</w:t>
            </w:r>
          </w:p>
        </w:tc>
        <w:tc>
          <w:tcPr>
            <w:tcW w:w="2340" w:type="dxa"/>
          </w:tcPr>
          <w:p w14:paraId="3DD3B1B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7)</w:t>
            </w:r>
          </w:p>
        </w:tc>
        <w:tc>
          <w:tcPr>
            <w:tcW w:w="2340" w:type="dxa"/>
          </w:tcPr>
          <w:p w14:paraId="7D558A7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16EA7908" w14:textId="77777777" w:rsidTr="007F7B24">
        <w:tc>
          <w:tcPr>
            <w:tcW w:w="2340" w:type="dxa"/>
          </w:tcPr>
          <w:p w14:paraId="1B81F32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startDate</w:t>
            </w:r>
            <w:proofErr w:type="spellEnd"/>
          </w:p>
        </w:tc>
        <w:tc>
          <w:tcPr>
            <w:tcW w:w="2340" w:type="dxa"/>
          </w:tcPr>
          <w:p w14:paraId="635A3446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Fecha de inicio del rango de consulta.</w:t>
            </w:r>
          </w:p>
        </w:tc>
        <w:tc>
          <w:tcPr>
            <w:tcW w:w="2340" w:type="dxa"/>
          </w:tcPr>
          <w:p w14:paraId="16944D1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8)</w:t>
            </w:r>
          </w:p>
        </w:tc>
        <w:tc>
          <w:tcPr>
            <w:tcW w:w="2340" w:type="dxa"/>
          </w:tcPr>
          <w:p w14:paraId="525EB8F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  <w:tr w:rsidR="005D2CD7" w14:paraId="6A7618C3" w14:textId="77777777" w:rsidTr="007F7B24">
        <w:tc>
          <w:tcPr>
            <w:tcW w:w="2340" w:type="dxa"/>
          </w:tcPr>
          <w:p w14:paraId="3C31DC3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endDate</w:t>
            </w:r>
            <w:proofErr w:type="spellEnd"/>
          </w:p>
        </w:tc>
        <w:tc>
          <w:tcPr>
            <w:tcW w:w="2340" w:type="dxa"/>
          </w:tcPr>
          <w:p w14:paraId="5FD9AED9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Fecha de fin del rango de consulta.</w:t>
            </w:r>
          </w:p>
        </w:tc>
        <w:tc>
          <w:tcPr>
            <w:tcW w:w="2340" w:type="dxa"/>
          </w:tcPr>
          <w:p w14:paraId="3D15B39E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gramStart"/>
            <w:r>
              <w:rPr>
                <w:rFonts w:ascii="Google Sans Text" w:eastAsia="Google Sans Text" w:hAnsi="Google Sans Text" w:cs="Google Sans Text"/>
                <w:color w:val="1B1C1D"/>
              </w:rPr>
              <w:t>Cadena(</w:t>
            </w:r>
            <w:proofErr w:type="gramEnd"/>
            <w:r>
              <w:rPr>
                <w:rFonts w:ascii="Google Sans Text" w:eastAsia="Google Sans Text" w:hAnsi="Google Sans Text" w:cs="Google Sans Text"/>
                <w:color w:val="1B1C1D"/>
              </w:rPr>
              <w:t>8)</w:t>
            </w:r>
          </w:p>
        </w:tc>
        <w:tc>
          <w:tcPr>
            <w:tcW w:w="2340" w:type="dxa"/>
          </w:tcPr>
          <w:p w14:paraId="049886C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Sí</w:t>
            </w:r>
            <w:proofErr w:type="spellEnd"/>
          </w:p>
        </w:tc>
      </w:tr>
    </w:tbl>
    <w:p w14:paraId="4FA0E6B4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</w:rPr>
      </w:pPr>
      <w:r>
        <w:rPr>
          <w:rFonts w:ascii="Google Sans Text" w:eastAsia="Google Sans Text" w:hAnsi="Google Sans Text" w:cs="Google Sans Text"/>
          <w:b/>
          <w:color w:val="1B1C1D"/>
        </w:rPr>
        <w:t>CAMPOS DE COMUNICACIÓN (T24FN1008 -&gt; T24UT01008)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5D2CD7" w14:paraId="7FE06CC1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6ABF5683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Campo</w:t>
            </w:r>
          </w:p>
        </w:tc>
        <w:tc>
          <w:tcPr>
            <w:tcW w:w="3120" w:type="dxa"/>
          </w:tcPr>
          <w:p w14:paraId="4966D89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Longitud</w:t>
            </w:r>
            <w:proofErr w:type="spellEnd"/>
          </w:p>
        </w:tc>
        <w:tc>
          <w:tcPr>
            <w:tcW w:w="3120" w:type="dxa"/>
          </w:tcPr>
          <w:p w14:paraId="09904CD6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</w:tr>
      <w:tr w:rsidR="005D2CD7" w14:paraId="4D62C43E" w14:textId="77777777" w:rsidTr="007F7B24">
        <w:tc>
          <w:tcPr>
            <w:tcW w:w="3120" w:type="dxa"/>
          </w:tcPr>
          <w:p w14:paraId="5FB91F1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InFunc</w:t>
            </w:r>
            <w:proofErr w:type="spellEnd"/>
          </w:p>
        </w:tc>
        <w:tc>
          <w:tcPr>
            <w:tcW w:w="3120" w:type="dxa"/>
          </w:tcPr>
          <w:p w14:paraId="5BEAED0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10a</w:t>
            </w:r>
          </w:p>
        </w:tc>
        <w:tc>
          <w:tcPr>
            <w:tcW w:w="3120" w:type="dxa"/>
          </w:tcPr>
          <w:p w14:paraId="5E9320E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Identificador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función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5D2CD7" w14:paraId="68896582" w14:textId="77777777" w:rsidTr="007F7B24">
        <w:tc>
          <w:tcPr>
            <w:tcW w:w="3120" w:type="dxa"/>
          </w:tcPr>
          <w:p w14:paraId="610F557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InSoli</w:t>
            </w:r>
            <w:proofErr w:type="spellEnd"/>
          </w:p>
        </w:tc>
        <w:tc>
          <w:tcPr>
            <w:tcW w:w="3120" w:type="dxa"/>
          </w:tcPr>
          <w:p w14:paraId="244D9E8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24a</w:t>
            </w:r>
          </w:p>
        </w:tc>
        <w:tc>
          <w:tcPr>
            <w:tcW w:w="3120" w:type="dxa"/>
          </w:tcPr>
          <w:p w14:paraId="50C67528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Identificador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solicitud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5D2CD7" w14:paraId="3096A7E8" w14:textId="77777777" w:rsidTr="007F7B24">
        <w:tc>
          <w:tcPr>
            <w:tcW w:w="3120" w:type="dxa"/>
          </w:tcPr>
          <w:p w14:paraId="7A080E3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InAAMD</w:t>
            </w:r>
            <w:proofErr w:type="spellEnd"/>
          </w:p>
        </w:tc>
        <w:tc>
          <w:tcPr>
            <w:tcW w:w="3120" w:type="dxa"/>
          </w:tcPr>
          <w:p w14:paraId="2216DDC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8n</w:t>
            </w:r>
          </w:p>
        </w:tc>
        <w:tc>
          <w:tcPr>
            <w:tcW w:w="3120" w:type="dxa"/>
          </w:tcPr>
          <w:p w14:paraId="6245F36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solicitud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5D2CD7" w14:paraId="560ACF54" w14:textId="77777777" w:rsidTr="007F7B24">
        <w:tc>
          <w:tcPr>
            <w:tcW w:w="3120" w:type="dxa"/>
          </w:tcPr>
          <w:p w14:paraId="1EB436B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InHHMS</w:t>
            </w:r>
            <w:proofErr w:type="spellEnd"/>
          </w:p>
        </w:tc>
        <w:tc>
          <w:tcPr>
            <w:tcW w:w="3120" w:type="dxa"/>
          </w:tcPr>
          <w:p w14:paraId="02A2DBC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6n</w:t>
            </w:r>
          </w:p>
        </w:tc>
        <w:tc>
          <w:tcPr>
            <w:tcW w:w="3120" w:type="dxa"/>
          </w:tcPr>
          <w:p w14:paraId="3CD5181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Hora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solicitud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5D2CD7" w14:paraId="5B41A0FC" w14:textId="77777777" w:rsidTr="007F7B24">
        <w:tc>
          <w:tcPr>
            <w:tcW w:w="3120" w:type="dxa"/>
          </w:tcPr>
          <w:p w14:paraId="77C09C3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InUsua</w:t>
            </w:r>
            <w:proofErr w:type="spellEnd"/>
          </w:p>
        </w:tc>
        <w:tc>
          <w:tcPr>
            <w:tcW w:w="3120" w:type="dxa"/>
          </w:tcPr>
          <w:p w14:paraId="3336980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10a</w:t>
            </w:r>
          </w:p>
        </w:tc>
        <w:tc>
          <w:tcPr>
            <w:tcW w:w="3120" w:type="dxa"/>
          </w:tcPr>
          <w:p w14:paraId="5072B2C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Usuario.</w:t>
            </w:r>
          </w:p>
        </w:tc>
      </w:tr>
      <w:tr w:rsidR="005D2CD7" w14:paraId="4D3BC028" w14:textId="77777777" w:rsidTr="007F7B24">
        <w:tc>
          <w:tcPr>
            <w:tcW w:w="3120" w:type="dxa"/>
          </w:tcPr>
          <w:p w14:paraId="7FC9C6D3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InNOpe</w:t>
            </w:r>
            <w:proofErr w:type="spellEnd"/>
          </w:p>
        </w:tc>
        <w:tc>
          <w:tcPr>
            <w:tcW w:w="3120" w:type="dxa"/>
          </w:tcPr>
          <w:p w14:paraId="7ADD805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7a</w:t>
            </w:r>
          </w:p>
        </w:tc>
        <w:tc>
          <w:tcPr>
            <w:tcW w:w="3120" w:type="dxa"/>
          </w:tcPr>
          <w:p w14:paraId="1E9174D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Número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operación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/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cuenta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>.</w:t>
            </w:r>
          </w:p>
        </w:tc>
      </w:tr>
      <w:tr w:rsidR="005D2CD7" w14:paraId="1BC63736" w14:textId="77777777" w:rsidTr="007F7B24">
        <w:tc>
          <w:tcPr>
            <w:tcW w:w="3120" w:type="dxa"/>
          </w:tcPr>
          <w:p w14:paraId="0847A1E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Infecb</w:t>
            </w:r>
            <w:proofErr w:type="spellEnd"/>
          </w:p>
        </w:tc>
        <w:tc>
          <w:tcPr>
            <w:tcW w:w="3120" w:type="dxa"/>
          </w:tcPr>
          <w:p w14:paraId="3F1A55C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8a</w:t>
            </w:r>
          </w:p>
        </w:tc>
        <w:tc>
          <w:tcPr>
            <w:tcW w:w="3120" w:type="dxa"/>
          </w:tcPr>
          <w:p w14:paraId="7058DA93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inicio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(YYYYMMDD).</w:t>
            </w:r>
          </w:p>
        </w:tc>
      </w:tr>
      <w:tr w:rsidR="005D2CD7" w14:paraId="466817A3" w14:textId="77777777" w:rsidTr="007F7B24">
        <w:tc>
          <w:tcPr>
            <w:tcW w:w="3120" w:type="dxa"/>
          </w:tcPr>
          <w:p w14:paraId="1E40C53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Infece</w:t>
            </w:r>
            <w:proofErr w:type="spellEnd"/>
          </w:p>
        </w:tc>
        <w:tc>
          <w:tcPr>
            <w:tcW w:w="3120" w:type="dxa"/>
          </w:tcPr>
          <w:p w14:paraId="35D9D9F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8a</w:t>
            </w:r>
          </w:p>
        </w:tc>
        <w:tc>
          <w:tcPr>
            <w:tcW w:w="3120" w:type="dxa"/>
          </w:tcPr>
          <w:p w14:paraId="018AD70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Fecha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 fin (YYYYMMDD).</w:t>
            </w:r>
          </w:p>
        </w:tc>
      </w:tr>
    </w:tbl>
    <w:p w14:paraId="225F97DE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ESTRUCTURA GENERAL DE RESPUESTA (JSON)</w:t>
      </w:r>
    </w:p>
    <w:p w14:paraId="4851E1CF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lang w:val="es-MX"/>
        </w:rPr>
      </w:pPr>
      <w:r w:rsidRPr="007F7B24">
        <w:rPr>
          <w:rFonts w:ascii="Google Sans Text" w:eastAsia="Google Sans Text" w:hAnsi="Google Sans Text" w:cs="Google Sans Text"/>
          <w:lang w:val="es-MX"/>
        </w:rPr>
        <w:t>(Ejemplo basado en la lógica del utilitario)</w:t>
      </w:r>
    </w:p>
    <w:p w14:paraId="0850AAF4" w14:textId="77777777" w:rsidR="005D2CD7" w:rsidRPr="007F7B24" w:rsidRDefault="005D2CD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 Text" w:eastAsia="Google Sans Text" w:hAnsi="Google Sans Text" w:cs="Google Sans Text"/>
          <w:lang w:val="es-MX"/>
        </w:rPr>
      </w:pPr>
    </w:p>
    <w:p w14:paraId="19BB0392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  <w:r w:rsidRPr="007F7B24"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  <w:t>JSON</w:t>
      </w:r>
    </w:p>
    <w:p w14:paraId="3684C2F8" w14:textId="77777777" w:rsidR="005D2CD7" w:rsidRPr="007F7B24" w:rsidRDefault="005D2C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1E387026" w14:textId="77777777" w:rsidR="005D2CD7" w:rsidRPr="007F7B24" w:rsidRDefault="005D2CD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575B5F"/>
          <w:shd w:val="clear" w:color="auto" w:fill="F0F4F9"/>
          <w:lang w:val="es-MX"/>
        </w:rPr>
      </w:pPr>
    </w:p>
    <w:p w14:paraId="7633234A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{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header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: {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funcionCode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"CD"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numeroSolicitud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"..."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"fecha"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"..."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"hora"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"..."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"usuario"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"..."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errorCode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errorDescription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},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body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: [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</w:t>
      </w:r>
      <w:proofErr w:type="gramStart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   {</w:t>
      </w:r>
      <w:proofErr w:type="gramEnd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arrangement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"1234567"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activityDate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"20240614"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amount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"1200.00"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balanceType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"D"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description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"RETIRO DE CAPITAL"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activityId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"C"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spell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account</w:t>
      </w:r>
      <w:proofErr w:type="spell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"1234567"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,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    </w:t>
      </w:r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proofErr w:type="gramStart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status</w:t>
      </w:r>
      <w:proofErr w:type="gramEnd"/>
      <w:r w:rsidRPr="007F7B24">
        <w:rPr>
          <w:rFonts w:ascii="Google Sans Text" w:eastAsia="Google Sans Text" w:hAnsi="Google Sans Text" w:cs="Google Sans Text"/>
          <w:color w:val="B55908"/>
          <w:sz w:val="20"/>
          <w:szCs w:val="20"/>
          <w:shd w:val="clear" w:color="auto" w:fill="F0F4F9"/>
          <w:lang w:val="es-MX"/>
        </w:rPr>
        <w:t>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: </w:t>
      </w:r>
      <w:r w:rsidRPr="007F7B24">
        <w:rPr>
          <w:rFonts w:ascii="Google Sans Text" w:eastAsia="Google Sans Text" w:hAnsi="Google Sans Text" w:cs="Google Sans Text"/>
          <w:color w:val="188038"/>
          <w:sz w:val="20"/>
          <w:szCs w:val="20"/>
          <w:shd w:val="clear" w:color="auto" w:fill="F0F4F9"/>
          <w:lang w:val="es-MX"/>
        </w:rPr>
        <w:t>" "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 xml:space="preserve">  </w:t>
      </w:r>
      <w:proofErr w:type="gramStart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  }</w:t>
      </w:r>
      <w:proofErr w:type="gramEnd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  <w:proofErr w:type="gramStart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 xml:space="preserve">  ]</w:t>
      </w:r>
      <w:proofErr w:type="gramEnd"/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}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p w14:paraId="22DDC4A5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lastRenderedPageBreak/>
        <w:t>13. ESPECIFICACIONES PARA PRUEBAS INTERNAS:</w:t>
      </w:r>
    </w:p>
    <w:p w14:paraId="30CDC409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 xml:space="preserve">13.1. </w:t>
      </w: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ESCENARIOS DE PRUEBAS</w: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3120"/>
        <w:gridCol w:w="3120"/>
        <w:gridCol w:w="3120"/>
      </w:tblGrid>
      <w:tr w:rsidR="005D2CD7" w14:paraId="154BD089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20" w:type="dxa"/>
          </w:tcPr>
          <w:p w14:paraId="60E65BC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Escenario</w:t>
            </w:r>
            <w:proofErr w:type="spellEnd"/>
          </w:p>
        </w:tc>
        <w:tc>
          <w:tcPr>
            <w:tcW w:w="3120" w:type="dxa"/>
          </w:tcPr>
          <w:p w14:paraId="005C626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</w:p>
        </w:tc>
        <w:tc>
          <w:tcPr>
            <w:tcW w:w="3120" w:type="dxa"/>
          </w:tcPr>
          <w:p w14:paraId="7336B85E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Resultado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Esperado</w:t>
            </w:r>
            <w:proofErr w:type="spellEnd"/>
          </w:p>
        </w:tc>
      </w:tr>
      <w:tr w:rsidR="005D2CD7" w:rsidRPr="00FE195A" w14:paraId="26F1BE73" w14:textId="77777777" w:rsidTr="007F7B24">
        <w:tc>
          <w:tcPr>
            <w:tcW w:w="3120" w:type="dxa"/>
          </w:tcPr>
          <w:p w14:paraId="188BC64E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1</w:t>
            </w:r>
          </w:p>
        </w:tc>
        <w:tc>
          <w:tcPr>
            <w:tcW w:w="3120" w:type="dxa"/>
          </w:tcPr>
          <w:p w14:paraId="45434A18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Entrada JSON válida con cuenta de préstamo existente.</w:t>
            </w:r>
          </w:p>
        </w:tc>
        <w:tc>
          <w:tcPr>
            <w:tcW w:w="3120" w:type="dxa"/>
          </w:tcPr>
          <w:p w14:paraId="417E578E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Retorno de transacciones de préstamo válidas desde CAHISP29.</w:t>
            </w:r>
          </w:p>
        </w:tc>
      </w:tr>
      <w:tr w:rsidR="005D2CD7" w:rsidRPr="00FE195A" w14:paraId="5D95B5A6" w14:textId="77777777" w:rsidTr="007F7B24">
        <w:tc>
          <w:tcPr>
            <w:tcW w:w="3120" w:type="dxa"/>
          </w:tcPr>
          <w:p w14:paraId="23240FC8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2</w:t>
            </w:r>
          </w:p>
        </w:tc>
        <w:tc>
          <w:tcPr>
            <w:tcW w:w="3120" w:type="dxa"/>
          </w:tcPr>
          <w:p w14:paraId="397E2281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Entrada JSON válida con cuenta de certificado existente.</w:t>
            </w:r>
          </w:p>
        </w:tc>
        <w:tc>
          <w:tcPr>
            <w:tcW w:w="3120" w:type="dxa"/>
          </w:tcPr>
          <w:p w14:paraId="36FE8734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Retorno de transacciones de certificado válidas desde ACOPTRB5.</w:t>
            </w:r>
          </w:p>
        </w:tc>
      </w:tr>
      <w:tr w:rsidR="005D2CD7" w:rsidRPr="00FE195A" w14:paraId="29BF7985" w14:textId="77777777" w:rsidTr="007F7B24">
        <w:tc>
          <w:tcPr>
            <w:tcW w:w="3120" w:type="dxa"/>
          </w:tcPr>
          <w:p w14:paraId="53668063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3</w:t>
            </w:r>
          </w:p>
        </w:tc>
        <w:tc>
          <w:tcPr>
            <w:tcW w:w="3120" w:type="dxa"/>
          </w:tcPr>
          <w:p w14:paraId="1E584310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JSON malformado o con campos faltantes.</w:t>
            </w:r>
          </w:p>
        </w:tc>
        <w:tc>
          <w:tcPr>
            <w:tcW w:w="3120" w:type="dxa"/>
          </w:tcPr>
          <w:p w14:paraId="3B118246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Error de </w:t>
            </w: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parseo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registrado en T24LOGFILE y respuesta de error en la cola.</w:t>
            </w:r>
          </w:p>
        </w:tc>
      </w:tr>
      <w:tr w:rsidR="005D2CD7" w:rsidRPr="00FE195A" w14:paraId="5721FB0F" w14:textId="77777777" w:rsidTr="007F7B24">
        <w:tc>
          <w:tcPr>
            <w:tcW w:w="3120" w:type="dxa"/>
          </w:tcPr>
          <w:p w14:paraId="31A59EBC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4</w:t>
            </w:r>
          </w:p>
        </w:tc>
        <w:tc>
          <w:tcPr>
            <w:tcW w:w="3120" w:type="dxa"/>
          </w:tcPr>
          <w:p w14:paraId="39C76DB6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Fechas fuera de rango o sin transacciones para la cuenta.</w:t>
            </w:r>
          </w:p>
        </w:tc>
        <w:tc>
          <w:tcPr>
            <w:tcW w:w="3120" w:type="dxa"/>
          </w:tcPr>
          <w:p w14:paraId="32C8A9AC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Respuesta JSON con </w:t>
            </w: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header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y un </w:t>
            </w: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body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vacío [], sin errores.</w:t>
            </w:r>
          </w:p>
        </w:tc>
      </w:tr>
      <w:tr w:rsidR="005D2CD7" w:rsidRPr="00FE195A" w14:paraId="030BCAFC" w14:textId="77777777" w:rsidTr="007F7B24">
        <w:tc>
          <w:tcPr>
            <w:tcW w:w="3120" w:type="dxa"/>
          </w:tcPr>
          <w:p w14:paraId="4DA9448B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5</w:t>
            </w:r>
          </w:p>
        </w:tc>
        <w:tc>
          <w:tcPr>
            <w:tcW w:w="3120" w:type="dxa"/>
          </w:tcPr>
          <w:p w14:paraId="71B75705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accountId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o </w:t>
            </w: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user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 xml:space="preserve"> no existen en los maestros.</w:t>
            </w:r>
          </w:p>
        </w:tc>
        <w:tc>
          <w:tcPr>
            <w:tcW w:w="3120" w:type="dxa"/>
          </w:tcPr>
          <w:p w14:paraId="21924272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Respuesta con código de error específico (</w:t>
            </w:r>
            <w:proofErr w:type="spellStart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Ej</w:t>
            </w:r>
            <w:proofErr w:type="spellEnd"/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: MQ00082, MQ00003).</w:t>
            </w:r>
          </w:p>
        </w:tc>
      </w:tr>
    </w:tbl>
    <w:p w14:paraId="7676E888" w14:textId="77777777" w:rsidR="005D2CD7" w:rsidRDefault="00000000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15. PLAN DE INSTALACION</w:t>
      </w:r>
    </w:p>
    <w:bookmarkStart w:id="0" w:name="_MON_1812377977"/>
    <w:bookmarkEnd w:id="0"/>
    <w:p w14:paraId="1B5CEE92" w14:textId="052D911F" w:rsidR="006F759B" w:rsidRPr="007F7B24" w:rsidRDefault="006F759B">
      <w:pPr>
        <w:pBdr>
          <w:top w:val="nil"/>
          <w:left w:val="nil"/>
          <w:bottom w:val="nil"/>
          <w:right w:val="nil"/>
          <w:between w:val="nil"/>
        </w:pBdr>
        <w:spacing w:before="48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4024F5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75.7pt;height:49.65pt" o:ole="">
            <v:imagedata r:id="rId7" o:title=""/>
          </v:shape>
          <o:OLEObject Type="Embed" ProgID="Word.Document.12" ShapeID="_x0000_i1027" DrawAspect="Icon" ObjectID="_1812380242" r:id="rId8">
            <o:FieldCodes>\s</o:FieldCodes>
          </o:OLEObject>
        </w:object>
      </w:r>
    </w:p>
    <w:p w14:paraId="4AC39215" w14:textId="77777777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IV. Instrucciones a Nivel Aplicativo</w:t>
      </w:r>
    </w:p>
    <w:p w14:paraId="2D43C404" w14:textId="62CF9979" w:rsidR="00A87834" w:rsidRPr="006F759B" w:rsidRDefault="00000000" w:rsidP="00A87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bookmarkStart w:id="1" w:name="_Hlk201763712"/>
      <w:r w:rsidRPr="007F7B24">
        <w:rPr>
          <w:rFonts w:ascii="Google Sans Text" w:eastAsia="Google Sans Text" w:hAnsi="Google Sans Text" w:cs="Google Sans Text"/>
          <w:color w:val="1B1C1D"/>
          <w:lang w:val="es-MX"/>
        </w:rPr>
        <w:t>Crear las colas MQ para el servicio:</w:t>
      </w:r>
      <w:r w:rsidRPr="007F7B24">
        <w:rPr>
          <w:color w:val="000000"/>
          <w:lang w:val="es-MX"/>
        </w:rPr>
        <w:br/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t>CRTMQMQ QNAME(QLC.MS.T24FN1008.OUT) QTYPE(*LCL)</w:t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  <w:t>CRTMQMQ QNAME(QLC.MS.T24FN1008.INP) QTYPE(*LCL)</w:t>
      </w:r>
    </w:p>
    <w:p w14:paraId="77C27CD5" w14:textId="77777777" w:rsidR="006F759B" w:rsidRDefault="006F759B" w:rsidP="006F75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</w:p>
    <w:p w14:paraId="46EC1CFF" w14:textId="77777777" w:rsidR="006F759B" w:rsidRDefault="006F759B" w:rsidP="006F75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</w:p>
    <w:p w14:paraId="74CF295A" w14:textId="77777777" w:rsidR="006F759B" w:rsidRDefault="006F759B" w:rsidP="006F75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</w:pPr>
    </w:p>
    <w:p w14:paraId="1FE094CA" w14:textId="77777777" w:rsidR="006F759B" w:rsidRDefault="006F759B" w:rsidP="006F759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</w:p>
    <w:p w14:paraId="10A53CA3" w14:textId="2E13E37A" w:rsidR="00A87834" w:rsidRPr="00A87834" w:rsidRDefault="00A87834" w:rsidP="00A878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lang w:val="es-MX"/>
        </w:rPr>
      </w:pP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 xml:space="preserve">Insertar el registro de configuración en </w:t>
      </w:r>
      <w:r>
        <w:rPr>
          <w:rFonts w:ascii="Google Sans Text" w:eastAsia="Google Sans Text" w:hAnsi="Google Sans Text" w:cs="Google Sans Text"/>
          <w:color w:val="1B1C1D"/>
          <w:lang w:val="es-MX"/>
        </w:rPr>
        <w:t>T24PRPMSRV</w:t>
      </w:r>
      <w:r w:rsidRPr="00503295">
        <w:rPr>
          <w:rFonts w:ascii="Google Sans Text" w:eastAsia="Google Sans Text" w:hAnsi="Google Sans Text" w:cs="Google Sans Text"/>
          <w:color w:val="1B1C1D"/>
          <w:lang w:val="es-MX"/>
        </w:rPr>
        <w:t>:</w:t>
      </w:r>
      <w:r w:rsidRPr="00503295">
        <w:rPr>
          <w:color w:val="000000"/>
          <w:lang w:val="es-MX"/>
        </w:rPr>
        <w:br/>
      </w:r>
    </w:p>
    <w:p w14:paraId="4BC816F4" w14:textId="13DA424B" w:rsidR="005D2CD7" w:rsidRPr="007F7B24" w:rsidRDefault="006F759B" w:rsidP="007F7B24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80"/>
        <w:rPr>
          <w:lang w:val="es-MX"/>
        </w:rPr>
      </w:pPr>
      <w:r>
        <w:rPr>
          <w:noProof/>
        </w:rPr>
        <w:drawing>
          <wp:inline distT="0" distB="0" distL="0" distR="0" wp14:anchorId="372DFDE8" wp14:editId="4AFC5AE8">
            <wp:extent cx="4800600" cy="2969089"/>
            <wp:effectExtent l="0" t="0" r="0" b="3175"/>
            <wp:docPr id="126879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92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3137" cy="29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7B24">
        <w:rPr>
          <w:rFonts w:ascii="Google Sans Text" w:eastAsia="Google Sans Text" w:hAnsi="Google Sans Text" w:cs="Google Sans Text"/>
          <w:color w:val="1B1C1D"/>
          <w:shd w:val="clear" w:color="auto" w:fill="F0F4F9"/>
          <w:lang w:val="es-MX"/>
        </w:rPr>
        <w:br/>
      </w:r>
    </w:p>
    <w:bookmarkEnd w:id="1"/>
    <w:p w14:paraId="56257AFC" w14:textId="4717422D" w:rsidR="005D2CD7" w:rsidRPr="007F7B24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rPr>
          <w:rFonts w:ascii="Google Sans Text" w:eastAsia="Google Sans Text" w:hAnsi="Google Sans Text" w:cs="Google Sans Text"/>
          <w:b/>
          <w:color w:val="1B1C1D"/>
          <w:lang w:val="es-MX"/>
        </w:rPr>
      </w:pPr>
      <w:r w:rsidRPr="007F7B24">
        <w:rPr>
          <w:rFonts w:ascii="Google Sans Text" w:eastAsia="Google Sans Text" w:hAnsi="Google Sans Text" w:cs="Google Sans Text"/>
          <w:b/>
          <w:color w:val="1B1C1D"/>
          <w:lang w:val="es-MX"/>
        </w:rPr>
        <w:t>VI. Detalle de Objetos para pase de Producción</w:t>
      </w:r>
      <w:r w:rsidR="007F7B24">
        <w:rPr>
          <w:rFonts w:ascii="Google Sans Text" w:eastAsia="Google Sans Text" w:hAnsi="Google Sans Text" w:cs="Google Sans Text"/>
          <w:b/>
          <w:color w:val="1B1C1D"/>
          <w:lang w:val="es-MX"/>
        </w:rPr>
        <w:br/>
      </w:r>
      <w:r w:rsidR="007F7B24">
        <w:rPr>
          <w:rFonts w:ascii="Google Sans Text" w:eastAsia="Google Sans Text" w:hAnsi="Google Sans Text" w:cs="Google Sans Text"/>
          <w:b/>
          <w:color w:val="1B1C1D"/>
          <w:lang w:val="es-MX"/>
        </w:rPr>
        <w:object w:dxaOrig="1516" w:dyaOrig="993" w14:anchorId="62529EB3">
          <v:shape id="_x0000_i1028" type="#_x0000_t75" style="width:75.7pt;height:49.65pt" o:ole="">
            <v:imagedata r:id="rId10" o:title=""/>
          </v:shape>
          <o:OLEObject Type="Embed" ProgID="Excel.Sheet.12" ShapeID="_x0000_i1028" DrawAspect="Icon" ObjectID="_1812380243" r:id="rId11"/>
        </w:object>
      </w:r>
    </w:p>
    <w:tbl>
      <w:tblPr>
        <w:tblStyle w:val="GridTable4-Accent3"/>
        <w:tblW w:w="9360" w:type="dxa"/>
        <w:tblLayout w:type="fixed"/>
        <w:tblLook w:val="0620" w:firstRow="1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D2CD7" w14:paraId="074A9269" w14:textId="77777777" w:rsidTr="007F7B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72" w:type="dxa"/>
          </w:tcPr>
          <w:p w14:paraId="76EC086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Nombre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580B8F7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Descripción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del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4E8AC016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Tipo de </w:t>
            </w: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Objeto</w:t>
            </w:r>
            <w:proofErr w:type="spellEnd"/>
          </w:p>
        </w:tc>
        <w:tc>
          <w:tcPr>
            <w:tcW w:w="1872" w:type="dxa"/>
          </w:tcPr>
          <w:p w14:paraId="3BF7E442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Biblioteca</w:t>
            </w:r>
            <w:proofErr w:type="spellEnd"/>
            <w:r>
              <w:rPr>
                <w:rFonts w:ascii="Google Sans Text" w:eastAsia="Google Sans Text" w:hAnsi="Google Sans Text" w:cs="Google Sans Text"/>
                <w:color w:val="1B1C1D"/>
              </w:rPr>
              <w:t xml:space="preserve"> Destino</w:t>
            </w:r>
          </w:p>
        </w:tc>
        <w:tc>
          <w:tcPr>
            <w:tcW w:w="1872" w:type="dxa"/>
          </w:tcPr>
          <w:p w14:paraId="2FFC90C5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 w:val="0"/>
                <w:color w:val="1B1C1D"/>
              </w:rPr>
            </w:pPr>
            <w:proofErr w:type="spellStart"/>
            <w:r>
              <w:rPr>
                <w:rFonts w:ascii="Google Sans Text" w:eastAsia="Google Sans Text" w:hAnsi="Google Sans Text" w:cs="Google Sans Text"/>
                <w:color w:val="1B1C1D"/>
              </w:rPr>
              <w:t>Atributo</w:t>
            </w:r>
            <w:proofErr w:type="spellEnd"/>
          </w:p>
        </w:tc>
      </w:tr>
      <w:tr w:rsidR="005D2CD7" w14:paraId="014C2DB5" w14:textId="77777777" w:rsidTr="007F7B24">
        <w:tc>
          <w:tcPr>
            <w:tcW w:w="1872" w:type="dxa"/>
          </w:tcPr>
          <w:p w14:paraId="52DF8C80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T24FN1008</w:t>
            </w:r>
          </w:p>
        </w:tc>
        <w:tc>
          <w:tcPr>
            <w:tcW w:w="1872" w:type="dxa"/>
          </w:tcPr>
          <w:p w14:paraId="651DF9D7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Servicio para recepción y orquestación MQ.</w:t>
            </w:r>
          </w:p>
        </w:tc>
        <w:tc>
          <w:tcPr>
            <w:tcW w:w="1872" w:type="dxa"/>
          </w:tcPr>
          <w:p w14:paraId="4A06AA29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872" w:type="dxa"/>
          </w:tcPr>
          <w:p w14:paraId="7CBAC6CD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 DEFINIR</w:t>
            </w:r>
          </w:p>
        </w:tc>
        <w:tc>
          <w:tcPr>
            <w:tcW w:w="1872" w:type="dxa"/>
          </w:tcPr>
          <w:p w14:paraId="2469937F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  <w:tr w:rsidR="005D2CD7" w14:paraId="608DFF76" w14:textId="77777777" w:rsidTr="007F7B24">
        <w:tc>
          <w:tcPr>
            <w:tcW w:w="1872" w:type="dxa"/>
          </w:tcPr>
          <w:p w14:paraId="62821F91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lastRenderedPageBreak/>
              <w:t>T24UT01008</w:t>
            </w:r>
          </w:p>
        </w:tc>
        <w:tc>
          <w:tcPr>
            <w:tcW w:w="1872" w:type="dxa"/>
          </w:tcPr>
          <w:p w14:paraId="3501DAF7" w14:textId="77777777" w:rsidR="005D2CD7" w:rsidRPr="007F7B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  <w:lang w:val="es-MX"/>
              </w:rPr>
            </w:pPr>
            <w:r w:rsidRPr="007F7B24">
              <w:rPr>
                <w:rFonts w:ascii="Google Sans Text" w:eastAsia="Google Sans Text" w:hAnsi="Google Sans Text" w:cs="Google Sans Text"/>
                <w:color w:val="1B1C1D"/>
                <w:lang w:val="es-MX"/>
              </w:rPr>
              <w:t>Utilitario para extracción y lógica de negocio.</w:t>
            </w:r>
          </w:p>
        </w:tc>
        <w:tc>
          <w:tcPr>
            <w:tcW w:w="1872" w:type="dxa"/>
          </w:tcPr>
          <w:p w14:paraId="2339FA2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*PGM</w:t>
            </w:r>
          </w:p>
        </w:tc>
        <w:tc>
          <w:tcPr>
            <w:tcW w:w="1872" w:type="dxa"/>
          </w:tcPr>
          <w:p w14:paraId="023E0AB4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A DEFINIR</w:t>
            </w:r>
          </w:p>
        </w:tc>
        <w:tc>
          <w:tcPr>
            <w:tcW w:w="1872" w:type="dxa"/>
          </w:tcPr>
          <w:p w14:paraId="212D43C7" w14:textId="77777777" w:rsidR="005D2CD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B1C1D"/>
              </w:rPr>
            </w:pPr>
            <w:r>
              <w:rPr>
                <w:rFonts w:ascii="Google Sans Text" w:eastAsia="Google Sans Text" w:hAnsi="Google Sans Text" w:cs="Google Sans Text"/>
                <w:color w:val="1B1C1D"/>
              </w:rPr>
              <w:t>RPGLE</w:t>
            </w:r>
          </w:p>
        </w:tc>
      </w:tr>
    </w:tbl>
    <w:p w14:paraId="428E3E5D" w14:textId="77777777" w:rsidR="005D2CD7" w:rsidRDefault="005D2CD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Google Sans Text" w:eastAsia="Google Sans Text" w:hAnsi="Google Sans Text" w:cs="Google Sans Text"/>
          <w:color w:val="1B1C1D"/>
        </w:rPr>
      </w:pPr>
    </w:p>
    <w:sectPr w:rsidR="005D2CD7">
      <w:headerReference w:type="default" r:id="rId12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9CF39" w14:textId="77777777" w:rsidR="00EB7420" w:rsidRDefault="00EB7420" w:rsidP="007F7B24">
      <w:r>
        <w:separator/>
      </w:r>
    </w:p>
  </w:endnote>
  <w:endnote w:type="continuationSeparator" w:id="0">
    <w:p w14:paraId="3116E281" w14:textId="77777777" w:rsidR="00EB7420" w:rsidRDefault="00EB7420" w:rsidP="007F7B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2BC24A0-0DED-4495-AB2B-14ACA7D1B311}"/>
    <w:embedItalic r:id="rId2" w:fontKey="{0A7260DE-5C1D-40AD-BB89-4B5D9969CCA3}"/>
  </w:font>
  <w:font w:name="Google Sans Text">
    <w:altName w:val="Calibri"/>
    <w:charset w:val="00"/>
    <w:family w:val="auto"/>
    <w:pitch w:val="default"/>
    <w:embedRegular r:id="rId3" w:fontKey="{F487099B-8394-4E59-83F2-711DC85334DB}"/>
    <w:embedBold r:id="rId4" w:fontKey="{EFCBE9F8-21D7-4BC3-B037-1BC79FBD81C4}"/>
  </w:font>
  <w:font w:name="Google Sans">
    <w:charset w:val="00"/>
    <w:family w:val="auto"/>
    <w:pitch w:val="default"/>
    <w:embedRegular r:id="rId5" w:fontKey="{E7497C91-EDE4-4399-86EB-7CE53EA48FEC}"/>
    <w:embedBold r:id="rId6" w:fontKey="{71CB6D94-5D74-46CE-ABC7-AA2C085D81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16CBE7FD-85E0-4BFF-B6BF-7F9E4E475BD9}"/>
    <w:embedBold r:id="rId8" w:fontKey="{72BC1AB8-43BD-460D-90A7-E1B06318F5B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2EEF3ADA-4587-400B-843E-44AD879A846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1A508B7-61BC-438C-B23F-735B1AAFDB2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0BE2D" w14:textId="77777777" w:rsidR="00EB7420" w:rsidRDefault="00EB7420" w:rsidP="007F7B24">
      <w:r>
        <w:separator/>
      </w:r>
    </w:p>
  </w:footnote>
  <w:footnote w:type="continuationSeparator" w:id="0">
    <w:p w14:paraId="4943140C" w14:textId="77777777" w:rsidR="00EB7420" w:rsidRDefault="00EB7420" w:rsidP="007F7B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2D271" w14:textId="77777777" w:rsidR="007F7B24" w:rsidRDefault="007F7B24" w:rsidP="007F7B24">
    <w:pPr>
      <w:rPr>
        <w:rFonts w:ascii="Tahoma" w:hAnsi="Tahoma" w:cs="Tahoma"/>
        <w:b/>
        <w:sz w:val="20"/>
        <w:szCs w:val="20"/>
        <w:lang w:val="es-DO"/>
      </w:rPr>
    </w:pPr>
    <w:r>
      <w:rPr>
        <w:noProof/>
      </w:rPr>
      <w:drawing>
        <wp:inline distT="0" distB="0" distL="0" distR="0" wp14:anchorId="24FC23DA" wp14:editId="77F82627">
          <wp:extent cx="1783080" cy="487680"/>
          <wp:effectExtent l="0" t="0" r="7620" b="7620"/>
          <wp:docPr id="8" name="Picture 8" descr="A green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green text on a white background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3080" cy="487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B4FF1FF" w14:textId="77777777" w:rsidR="007F7B24" w:rsidRDefault="007F7B24" w:rsidP="007F7B24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lang w:val="es-DO"/>
      </w:rPr>
    </w:pPr>
    <w:r w:rsidRPr="00010435">
      <w:rPr>
        <w:rFonts w:ascii="Tahoma" w:hAnsi="Tahoma" w:cs="Tahoma"/>
        <w:lang w:val="es-DO"/>
      </w:rPr>
      <w:t xml:space="preserve">2da. Vicepresidencia de Sistemas de Información </w:t>
    </w:r>
  </w:p>
  <w:p w14:paraId="55039F46" w14:textId="77777777" w:rsidR="007F7B24" w:rsidRPr="00010435" w:rsidRDefault="007F7B24" w:rsidP="007F7B24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rPr>
        <w:rFonts w:ascii="Tahoma" w:hAnsi="Tahoma" w:cs="Tahoma"/>
        <w:lang w:val="es-DO"/>
      </w:rPr>
    </w:pPr>
    <w:r>
      <w:rPr>
        <w:rFonts w:ascii="Tahoma" w:hAnsi="Tahoma" w:cs="Tahoma"/>
        <w:lang w:val="es-DO"/>
      </w:rPr>
      <w:t xml:space="preserve">                                          </w:t>
    </w:r>
    <w:r w:rsidRPr="00010435">
      <w:rPr>
        <w:rFonts w:ascii="Tahoma" w:hAnsi="Tahoma" w:cs="Tahoma"/>
        <w:lang w:val="es-DO"/>
      </w:rPr>
      <w:t xml:space="preserve">Vicepresidencia de Tecnología </w:t>
    </w:r>
  </w:p>
  <w:p w14:paraId="07021FE4" w14:textId="77777777" w:rsidR="007F7B24" w:rsidRPr="00010435" w:rsidRDefault="007F7B24" w:rsidP="007F7B24">
    <w:pPr>
      <w:pStyle w:val="Header"/>
      <w:pBdr>
        <w:top w:val="single" w:sz="4" w:space="0" w:color="auto"/>
        <w:left w:val="single" w:sz="4" w:space="1" w:color="auto"/>
        <w:bottom w:val="single" w:sz="4" w:space="16" w:color="auto"/>
        <w:right w:val="single" w:sz="4" w:space="0" w:color="auto"/>
      </w:pBdr>
      <w:tabs>
        <w:tab w:val="right" w:pos="6663"/>
      </w:tabs>
      <w:spacing w:line="276" w:lineRule="auto"/>
      <w:jc w:val="center"/>
      <w:rPr>
        <w:rFonts w:ascii="Tahoma" w:hAnsi="Tahoma" w:cs="Tahoma"/>
        <w:sz w:val="20"/>
        <w:szCs w:val="20"/>
        <w:lang w:val="es-VE"/>
      </w:rPr>
    </w:pPr>
    <w:r w:rsidRPr="00010435">
      <w:rPr>
        <w:rFonts w:ascii="Tahoma" w:hAnsi="Tahoma" w:cs="Tahoma"/>
        <w:lang w:val="es-DO"/>
      </w:rPr>
      <w:t>Unidad de Desarrollo de Aplicaciones</w:t>
    </w:r>
  </w:p>
  <w:p w14:paraId="778E3109" w14:textId="77777777" w:rsidR="007F7B24" w:rsidRPr="00503295" w:rsidRDefault="007F7B24" w:rsidP="007F7B24">
    <w:pPr>
      <w:pStyle w:val="Header"/>
      <w:rPr>
        <w:lang w:val="es-VE"/>
      </w:rPr>
    </w:pPr>
  </w:p>
  <w:p w14:paraId="24E2EE5E" w14:textId="77777777" w:rsidR="007F7B24" w:rsidRPr="007F7B24" w:rsidRDefault="007F7B24">
    <w:pPr>
      <w:pStyle w:val="Header"/>
      <w:rPr>
        <w:lang w:val="es-V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D4A"/>
    <w:multiLevelType w:val="multilevel"/>
    <w:tmpl w:val="85B886DE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1FD4F86"/>
    <w:multiLevelType w:val="multilevel"/>
    <w:tmpl w:val="160ACA0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59309C4"/>
    <w:multiLevelType w:val="multilevel"/>
    <w:tmpl w:val="B8786E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B680FF6"/>
    <w:multiLevelType w:val="multilevel"/>
    <w:tmpl w:val="1804D6D2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7DFF730C"/>
    <w:multiLevelType w:val="multilevel"/>
    <w:tmpl w:val="E04079C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58363697">
    <w:abstractNumId w:val="2"/>
  </w:num>
  <w:num w:numId="2" w16cid:durableId="778840443">
    <w:abstractNumId w:val="1"/>
  </w:num>
  <w:num w:numId="3" w16cid:durableId="153685356">
    <w:abstractNumId w:val="0"/>
  </w:num>
  <w:num w:numId="4" w16cid:durableId="826289369">
    <w:abstractNumId w:val="3"/>
  </w:num>
  <w:num w:numId="5" w16cid:durableId="15043147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CD7"/>
    <w:rsid w:val="00011057"/>
    <w:rsid w:val="005A08CC"/>
    <w:rsid w:val="005D2CD7"/>
    <w:rsid w:val="006F759B"/>
    <w:rsid w:val="007F7B24"/>
    <w:rsid w:val="00896FC1"/>
    <w:rsid w:val="00A87834"/>
    <w:rsid w:val="00E066A4"/>
    <w:rsid w:val="00EB7420"/>
    <w:rsid w:val="00FE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34B38"/>
  <w15:docId w15:val="{121030D8-0D81-4D25-BD61-BBF8E9901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GridTable4-Accent3">
    <w:name w:val="Grid Table 4 Accent 3"/>
    <w:basedOn w:val="TableNormal"/>
    <w:uiPriority w:val="49"/>
    <w:rsid w:val="007F7B24"/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paragraph" w:styleId="Header">
    <w:name w:val="header"/>
    <w:aliases w:val="m"/>
    <w:basedOn w:val="Normal"/>
    <w:link w:val="HeaderChar"/>
    <w:uiPriority w:val="99"/>
    <w:unhideWhenUsed/>
    <w:rsid w:val="007F7B24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m Char"/>
    <w:basedOn w:val="DefaultParagraphFont"/>
    <w:link w:val="Header"/>
    <w:uiPriority w:val="99"/>
    <w:rsid w:val="007F7B24"/>
  </w:style>
  <w:style w:type="paragraph" w:styleId="Footer">
    <w:name w:val="footer"/>
    <w:basedOn w:val="Normal"/>
    <w:link w:val="FooterChar"/>
    <w:uiPriority w:val="99"/>
    <w:unhideWhenUsed/>
    <w:rsid w:val="007F7B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Word_Document.doc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package" Target="embeddings/Microsoft_Excel_Worksheet.xlsx"/><Relationship Id="rId5" Type="http://schemas.openxmlformats.org/officeDocument/2006/relationships/footnotes" Target="footnotes.xml"/><Relationship Id="rId10" Type="http://schemas.openxmlformats.org/officeDocument/2006/relationships/image" Target="media/image3.em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9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Joel Stalin Martinez Espinal</cp:lastModifiedBy>
  <cp:revision>5</cp:revision>
  <dcterms:created xsi:type="dcterms:W3CDTF">2025-06-25T21:06:00Z</dcterms:created>
  <dcterms:modified xsi:type="dcterms:W3CDTF">2025-06-25T22:11:00Z</dcterms:modified>
</cp:coreProperties>
</file>