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ticket_master_2"/>
      <w:r>
        <w:rPr>
          <w:rFonts w:eastAsia="georgia" w:cs="georgia" w:ascii="georgia" w:hAnsi="georgia"/>
          <w:b/>
          <w:color w:val="000000"/>
          <w:sz w:val="39"/>
        </w:rPr>
        <w:t xml:space="preserve">Ticket Master 2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descripción_general"/>
      <w:r>
        <w:rPr>
          <w:rFonts w:eastAsia="georgia" w:cs="georgia" w:ascii="georgia" w:hAnsi="georgia"/>
          <w:b/>
          <w:color w:val="000000"/>
          <w:sz w:val="24"/>
        </w:rPr>
        <w:t xml:space="preserve">Descripción general</w:t>
      </w:r>
      <w:bookmarkEnd w:id="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Ticket Master 2 es un sistema web de gestión de boletos inspirado en plataformas de ticketing, adaptado para la Expo ESCOM y pensado para operar con pruebas reales en producción.[cite:2][cite:3] El proyecto contempla una aplicación web con frontend y backend separados, con énfasis en seguridad, control de acceso, transferencia de boletos y validación antifraude.[cite:2][cite:3]</w:t>
      </w:r>
    </w:p>
    <w:p>
      <w:pPr>
        <w:spacing w:line="360" w:before="315" w:after="105" w:lineRule="auto"/>
        <w:ind w:left="-30"/>
        <w:jc w:val="left"/>
      </w:pPr>
      <w:bookmarkStart w:id="2" w:name="contexto_del_problema"/>
      <w:r>
        <w:rPr>
          <w:rFonts w:eastAsia="georgia" w:cs="georgia" w:ascii="georgia" w:hAnsi="georgia"/>
          <w:b/>
          <w:color w:val="000000"/>
          <w:sz w:val="24"/>
        </w:rPr>
        <w:t xml:space="preserve">Contexto del problema</w:t>
      </w:r>
      <w:bookmarkEnd w:id="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La Expo ESCOM reúne proyectos estudiantiles y visitantes, por lo que se necesita una plataforma que permita registrar usuarios, administrar eventos y emitir boletos digitales de forma segura.[cite:3] Una solución de este tipo debe reducir riesgos como duplicación de boletos, suplantación de identidad, reuso indebido y problemas durante el acceso al evento.[cite:3]</w:t>
      </w:r>
    </w:p>
    <w:p>
      <w:pPr>
        <w:spacing w:line="360" w:before="315" w:after="105" w:lineRule="auto"/>
        <w:ind w:left="-30"/>
        <w:jc w:val="left"/>
      </w:pPr>
      <w:bookmarkStart w:id="3" w:name="objetivo_del_proyecto"/>
      <w:r>
        <w:rPr>
          <w:rFonts w:eastAsia="georgia" w:cs="georgia" w:ascii="georgia" w:hAnsi="georgia"/>
          <w:b/>
          <w:color w:val="000000"/>
          <w:sz w:val="24"/>
        </w:rPr>
        <w:t xml:space="preserve">Objetivo del proyecto</w:t>
      </w:r>
      <w:bookmarkEnd w:id="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El objetivo es diseñar e implementar una plataforma de boletaje digital que cubra el flujo completo de registro, autenticación, gestión de eventos, emisión de boletos, transferencia y escaneo, incorporando mecanismos criptográficos para reforzar la confianza del sistema.[cite:2][cite:3] También se busca que la arquitectura sea lo suficientemente sólida para desplegarse en un entorno real y realizar pruebas de operación posteriores.[cite:2]</w:t>
      </w:r>
    </w:p>
    <w:p>
      <w:pPr>
        <w:spacing w:line="360" w:before="315" w:after="105" w:lineRule="auto"/>
        <w:ind w:left="-30"/>
        <w:jc w:val="left"/>
      </w:pPr>
      <w:bookmarkStart w:id="4" w:name="análisis_y_diseño"/>
      <w:r>
        <w:rPr>
          <w:rFonts w:eastAsia="georgia" w:cs="georgia" w:ascii="georgia" w:hAnsi="georgia"/>
          <w:b/>
          <w:color w:val="000000"/>
          <w:sz w:val="24"/>
        </w:rPr>
        <w:t xml:space="preserve">Análisis y diseño</w:t>
      </w:r>
      <w:bookmarkEnd w:id="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La solución propuesta sigue una arquitectura web moderna basada en un frontend con Next.js y un backend con NestJS, apoyados en Supabase/PostgreSQL como base de datos y Prisma como ORM dentro del backend.[cite:3][cite:4] A nivel modular, el backend ya se planteó con componentes para autenticación, usuarios, eventos, boletos, transferencias y escaneos, lo que permite separar responsabilidades y escalar el sistema de manera ordenada.[cite:2]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Desde el enfoque de seguridad, el proyecto contempla principios de confidencialidad, integridad, autenticación y no repudio.[cite:3] Para ello se propuso el uso de criptografía asimétrica con ECDH y ECDSA, junto con cifrado simétrico AES para proteger información crítica y fortalecer la validación de boletos.[cite:3]</w:t>
      </w:r>
    </w:p>
    <w:p>
      <w:pPr>
        <w:spacing w:line="360" w:before="315" w:after="105" w:lineRule="auto"/>
        <w:ind w:left="-30"/>
        <w:jc w:val="left"/>
      </w:pPr>
      <w:bookmarkStart w:id="5" w:name="implementación_propuesta"/>
      <w:r>
        <w:rPr>
          <w:rFonts w:eastAsia="georgia" w:cs="georgia" w:ascii="georgia" w:hAnsi="georgia"/>
          <w:b/>
          <w:color w:val="000000"/>
          <w:sz w:val="24"/>
        </w:rPr>
        <w:t xml:space="preserve">Implementación propuesta</w:t>
      </w:r>
      <w:bookmarkEnd w:id="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La implementación contempla los siguientes bloques principales: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Frontend web para registro, inicio de sesión, panel de usuario y visualización de boletos.[cite:2][cite:3]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Backend API para lógica de negocio, autenticación, emisión y validación de tickets.[cite:2][cite:3]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Base de datos relacional para usuarios, eventos, boletos, transferencias y registros de escaneo.[cite:2][cite:3]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Integración de mecanismos criptográficos para firma, intercambio de claves y cifrado de información sensible.[cite:3]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Preparación del sistema para despliegue y pruebas reales en producción.[cite:2]</w:t>
      </w:r>
    </w:p>
    <w:p>
      <w:pPr>
        <w:spacing w:line="360" w:before="315" w:after="105" w:lineRule="auto"/>
        <w:ind w:left="-30"/>
        <w:jc w:val="left"/>
      </w:pPr>
      <w:bookmarkStart w:id="6" w:name="elementos_mostrados_en_la_planeación"/>
      <w:r>
        <w:rPr>
          <w:rFonts w:eastAsia="georgia" w:cs="georgia" w:ascii="georgia" w:hAnsi="georgia"/>
          <w:b/>
          <w:color w:val="000000"/>
          <w:sz w:val="24"/>
        </w:rPr>
        <w:t xml:space="preserve">Elementos mostrados en la planeación</w:t>
      </w:r>
      <w:bookmarkEnd w:id="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Con base en la planeación del proyecto, se consideran como apartados principales: identificación del problema, análisis y diseño, implementación, presentación en Expo ESCOM y documentación.[cite:3] También se remarca la necesidad de presentar el contexto, la solución propuesta y la implementación de propiedades de seguridad como confidencialidad, integridad, autenticación y no repudio.[cite:3]</w:t>
      </w:r>
    </w:p>
    <w:p>
      <w:pPr>
        <w:spacing w:line="360" w:before="315" w:after="105" w:lineRule="auto"/>
        <w:ind w:left="-30"/>
        <w:jc w:val="left"/>
      </w:pPr>
      <w:bookmarkStart w:id="7" w:name="requisitos_funcionales"/>
      <w:r>
        <w:rPr>
          <w:rFonts w:eastAsia="georgia" w:cs="georgia" w:ascii="georgia" w:hAnsi="georgia"/>
          <w:b/>
          <w:color w:val="000000"/>
          <w:sz w:val="24"/>
        </w:rPr>
        <w:t xml:space="preserve">Requisitos funcionales</w:t>
      </w:r>
      <w:bookmarkEnd w:id="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 continuación se enlistan los requisitos funcionales principales del sistema.</w:t>
      </w:r>
    </w:p>
    <w:p>
      <w:pPr>
        <w:spacing w:line="360" w:before="315" w:after="105" w:lineRule="auto"/>
        <w:ind w:left="-30"/>
        <w:jc w:val="left"/>
      </w:pPr>
      <w:bookmarkStart w:id="8" w:name="gestión_de_usuarios"/>
      <w:r>
        <w:rPr>
          <w:rFonts w:eastAsia="georgia" w:cs="georgia" w:ascii="georgia" w:hAnsi="georgia"/>
          <w:b/>
          <w:color w:val="000000"/>
          <w:sz w:val="24"/>
        </w:rPr>
        <w:t xml:space="preserve">Gestión de usuarios</w:t>
      </w:r>
      <w:bookmarkEnd w:id="8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El sistema debe permitir el registro de cuentas de usuario.[cite:2][cite:3]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El sistema debe permitir el inicio de sesión de usuarios registrados.[cite:2][cite:3]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El sistema debe verificar el correo electrónico del usuario como parte del proceso de activación de cuenta.[cite:2]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El sistema debe permitir consultar y actualizar información básica del perfil de usuario.[cite:2]</w:t>
      </w:r>
    </w:p>
    <w:p>
      <w:pPr>
        <w:spacing w:line="360" w:before="315" w:after="105" w:lineRule="auto"/>
        <w:ind w:left="-30"/>
        <w:jc w:val="left"/>
      </w:pPr>
      <w:bookmarkStart w:id="9" w:name="gestión_de_eventos"/>
      <w:r>
        <w:rPr>
          <w:rFonts w:eastAsia="georgia" w:cs="georgia" w:ascii="georgia" w:hAnsi="georgia"/>
          <w:b/>
          <w:color w:val="000000"/>
          <w:sz w:val="24"/>
        </w:rPr>
        <w:t xml:space="preserve">Gestión de eventos</w:t>
      </w:r>
      <w:bookmarkEnd w:id="9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El sistema debe permitir crear eventos con datos como nombre, descripción, fecha, lugar y capacidad.[cite:2][cite:3]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El sistema debe permitir listar los eventos disponibles para los usuarios.[cite:2]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El sistema debe permitir consultar el detalle de un evento específico.[cite:2]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El sistema debe permitir administrar la disponibilidad de boletos por evento.[cite:3]</w:t>
      </w:r>
    </w:p>
    <w:p>
      <w:pPr>
        <w:spacing w:line="360" w:before="315" w:after="105" w:lineRule="auto"/>
        <w:ind w:left="-30"/>
        <w:jc w:val="left"/>
      </w:pPr>
      <w:bookmarkStart w:id="10" w:name="gestión_de_boletos"/>
      <w:r>
        <w:rPr>
          <w:rFonts w:eastAsia="georgia" w:cs="georgia" w:ascii="georgia" w:hAnsi="georgia"/>
          <w:b/>
          <w:color w:val="000000"/>
          <w:sz w:val="24"/>
        </w:rPr>
        <w:t xml:space="preserve">Gestión de boletos</w:t>
      </w:r>
      <w:bookmarkEnd w:id="10"/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El sistema debe generar boletos digitales asociados a un usuario y a un evento.[cite:2][cite:3]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El sistema debe mostrar al usuario los boletos adquiridos o asignados en su panel.[cite:2]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El sistema debe asociar a cada boleto un identificador único para su validación.[cite:3]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El sistema debe permitir mantener el estado del boleto, por ejemplo: activo, transferido, usado o cancelado.[cite:2]</w:t>
      </w:r>
    </w:p>
    <w:p>
      <w:pPr>
        <w:spacing w:line="360" w:before="315" w:after="105" w:lineRule="auto"/>
        <w:ind w:left="-30"/>
        <w:jc w:val="left"/>
      </w:pPr>
      <w:bookmarkStart w:id="11" w:name="transferencias_y_validación"/>
      <w:r>
        <w:rPr>
          <w:rFonts w:eastAsia="georgia" w:cs="georgia" w:ascii="georgia" w:hAnsi="georgia"/>
          <w:b/>
          <w:color w:val="000000"/>
          <w:sz w:val="24"/>
        </w:rPr>
        <w:t xml:space="preserve">Transferencias y validación</w:t>
      </w:r>
      <w:bookmarkEnd w:id="11"/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El sistema debe permitir transferir boletos entre usuarios autorizados.[cite:2][cite:3]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El sistema debe registrar el historial de transferencias realizadas.[cite:2]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El sistema debe permitir escanear boletos para validar el acceso al evento.[cite:2][cite:3]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El sistema debe impedir el uso múltiple del mismo boleto durante el proceso de acceso.[cite:3]</w:t>
      </w:r>
    </w:p>
    <w:p>
      <w:pPr>
        <w:spacing w:line="360" w:before="315" w:after="105" w:lineRule="auto"/>
        <w:ind w:left="-30"/>
        <w:jc w:val="left"/>
      </w:pPr>
      <w:bookmarkStart w:id="12" w:name="seguridad_y_trazabilidad"/>
      <w:r>
        <w:rPr>
          <w:rFonts w:eastAsia="georgia" w:cs="georgia" w:ascii="georgia" w:hAnsi="georgia"/>
          <w:b/>
          <w:color w:val="000000"/>
          <w:sz w:val="24"/>
        </w:rPr>
        <w:t xml:space="preserve">Seguridad y trazabilidad</w:t>
      </w:r>
      <w:bookmarkEnd w:id="12"/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El sistema debe autenticar a los usuarios antes de permitir operaciones protegidas.[cite:2][cite:3]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El sistema debe firmar o validar criptográficamente la información crítica del boleto para reducir falsificaciones.[cite:3]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El sistema debe cifrar información sensible cuando corresponda dentro de los flujos definidos.[cite:3]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El sistema debe registrar eventos relevantes de operación, como accesos, emisiones, transferencias y escaneos.[cite:2][cite:3]</w:t>
      </w:r>
    </w:p>
    <w:p>
      <w:pPr>
        <w:spacing w:line="360" w:before="315" w:after="105" w:lineRule="auto"/>
        <w:ind w:left="-30"/>
        <w:jc w:val="left"/>
      </w:pPr>
      <w:bookmarkStart w:id="13" w:name="requisitos_no_funcionales_sugeridos"/>
      <w:r>
        <w:rPr>
          <w:rFonts w:eastAsia="georgia" w:cs="georgia" w:ascii="georgia" w:hAnsi="georgia"/>
          <w:b/>
          <w:color w:val="000000"/>
          <w:sz w:val="24"/>
        </w:rPr>
        <w:t xml:space="preserve">Requisitos no funcionales sugeridos</w:t>
      </w:r>
      <w:bookmarkEnd w:id="1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Aunque el enfoque principal aquí son los requisitos funcionales, también conviene dejar asentados algunos requisitos no funcionales clave.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Seguridad: protección de datos, autenticación robusta y mecanismos antifraude.[cite:3]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Disponibilidad: capacidad de operar en demostraciones y pruebas reales.[cite:2]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Escalabilidad modular: separación clara entre frontend, backend y base de datos.[cite:2][cite:3]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Mantenibilidad: uso de módulos bien definidos para facilitar evolución del sistema.[cite:2]</w:t>
      </w:r>
    </w:p>
    <w:p>
      <w:pPr>
        <w:spacing w:line="360" w:before="315" w:after="105" w:lineRule="auto"/>
        <w:ind w:left="-30"/>
        <w:jc w:val="left"/>
      </w:pPr>
      <w:bookmarkStart w:id="14" w:name="alcance_para_expo_escom"/>
      <w:r>
        <w:rPr>
          <w:rFonts w:eastAsia="georgia" w:cs="georgia" w:ascii="georgia" w:hAnsi="georgia"/>
          <w:b/>
          <w:color w:val="000000"/>
          <w:sz w:val="24"/>
        </w:rPr>
        <w:t xml:space="preserve">Alcance para Expo ESCOM</w:t>
      </w:r>
      <w:bookmarkEnd w:id="1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Para la Expo ESCOM, el proyecto puede enfocarse en un MVP funcional que incluya registro, login, verificación por correo, administración básica de eventos, emisión de boletos, transferencia y escaneo.[cite:2][cite:3] Este alcance permite demostrar tanto la utilidad práctica del sistema como el valor agregado del componente criptográfico y antifraude.[cite:3]</w:t>
      </w:r>
    </w:p>
    <w:p>
      <w:pPr>
        <w:spacing w:line="360" w:before="315" w:after="105" w:lineRule="auto"/>
        <w:ind w:left="-30"/>
        <w:jc w:val="left"/>
      </w:pPr>
      <w:bookmarkStart w:id="15" w:name="observaciones"/>
      <w:r>
        <w:rPr>
          <w:rFonts w:eastAsia="georgia" w:cs="georgia" w:ascii="georgia" w:hAnsi="georgia"/>
          <w:b/>
          <w:color w:val="000000"/>
          <w:sz w:val="24"/>
        </w:rPr>
        <w:t xml:space="preserve">Observaciones</w:t>
      </w:r>
      <w:bookmarkEnd w:id="1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Este documento integra la planeación general del proyecto con una primera propuesta formal de requisitos funcionales.[cite:2][cite:3] Los requisitos pueden refinarse después en historias de usuario, casos de uso o diagramas UML según lo que necesite la materia o la presentación final.[cite:2]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s-E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s-E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2026-05-11T19:45:09.112Z</dcterms:created>
  <dcterms:modified xsi:type="dcterms:W3CDTF">2026-05-11T19:45:09.112Z</dcterms:modified>
</cp:coreProperties>
</file>