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5.png" ContentType="image/png"/>
  <Override PartName="/word/media/rId61.png" ContentType="image/png"/>
  <Override PartName="/word/media/rId31.png" ContentType="image/png"/>
  <Override PartName="/word/media/rId23.png" ContentType="image/png"/>
  <Override PartName="/word/media/rId41.png" ContentType="image/png"/>
  <Override PartName="/word/media/rId27.png" ContentType="image/png"/>
  <Override PartName="/word/media/rId11.png" ContentType="image/png"/>
  <Override PartName="/word/media/rId36.png" ContentType="image/png"/>
  <Override PartName="/word/media/rId45.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641f2fe1308eae7fb8a6ac1db4d8814f752fa5c"/>
    <w:p>
      <w:pPr>
        <w:pStyle w:val="Heading1"/>
      </w:pPr>
      <w:r>
        <w:t xml:space="preserve">Documentación del Proyecto — Imperium Iuris</w:t>
      </w:r>
    </w:p>
    <w:p>
      <w:pPr>
        <w:pStyle w:val="BlockText"/>
      </w:pPr>
      <w:r>
        <w:t xml:space="preserve">Este documento explica</w:t>
      </w:r>
      <w:r>
        <w:t xml:space="preserve"> </w:t>
      </w:r>
      <w:r>
        <w:rPr>
          <w:b/>
          <w:bCs/>
        </w:rPr>
        <w:t xml:space="preserve">qué es</w:t>
      </w:r>
      <w:r>
        <w:t xml:space="preserve"> </w:t>
      </w:r>
      <w:r>
        <w:t xml:space="preserve">Imperium Iuris y</w:t>
      </w:r>
      <w:r>
        <w:t xml:space="preserve"> </w:t>
      </w:r>
      <w:r>
        <w:rPr>
          <w:b/>
          <w:bCs/>
        </w:rPr>
        <w:t xml:space="preserve">cómo está construido</w:t>
      </w:r>
      <w:r>
        <w:t xml:space="preserve">, pensado para quien se une al proyecto por primera vez. Para instrucciones de instalación, variables de entorno y despliegue, ver la guía del programador (</w:t>
      </w:r>
      <w:r>
        <w:rPr>
          <w:rStyle w:val="VerbatimChar"/>
        </w:rPr>
        <w:t xml:space="preserve">docs/GUIA_PROGRAMADOR.md</w:t>
      </w:r>
      <w:r>
        <w:t xml:space="preserve">). Para cómo operar el panel día a día, ver el manual de usuario.</w:t>
      </w:r>
    </w:p>
    <w:p>
      <w:pPr>
        <w:pStyle w:val="BlockText"/>
      </w:pPr>
      <w:r>
        <w:t xml:space="preserve">La referencia técnica de trabajo para el día a día de desarrollo (convenciones, rutas exactas, esquema de Supabase) vive en</w:t>
      </w:r>
      <w:r>
        <w:t xml:space="preserve"> </w:t>
      </w:r>
      <w:r>
        <w:rPr>
          <w:rStyle w:val="VerbatimChar"/>
        </w:rPr>
        <w:t xml:space="preserve">CLAUDE.md</w:t>
      </w:r>
      <w:r>
        <w:t xml:space="preserve">, en la raíz del repo — este documento la complementa en forma de recorrido narrativo, no la reemplaza.</w:t>
      </w:r>
    </w:p>
    <w:bookmarkStart w:id="9" w:name="qué-es-imperium-iuris"/>
    <w:p>
      <w:pPr>
        <w:pStyle w:val="Heading2"/>
      </w:pPr>
      <w:r>
        <w:t xml:space="preserve">Qué es Imperium Iuris</w:t>
      </w:r>
    </w:p>
    <w:p>
      <w:pPr>
        <w:pStyle w:val="FirstParagraph"/>
      </w:pPr>
      <w:r>
        <w:t xml:space="preserve">Imperium Iuris es el portal web de un despacho de defensa penal estratégica: sitio público de captación de clientes, un sistema de agenda de citas, un panel de administración para el equipo del despacho, y un portal privado donde los clientes ya registrados pueden hacer seguimiento de sus casos y chatear en tiempo real con su abogado.</w:t>
      </w:r>
    </w:p>
    <w:p>
      <w:pPr>
        <w:pStyle w:val="BodyText"/>
      </w:pPr>
      <w:r>
        <w:rPr>
          <w:b/>
          <w:bCs/>
        </w:rPr>
        <w:t xml:space="preserve">Producción:</w:t>
      </w:r>
      <w:r>
        <w:t xml:space="preserve"> </w:t>
      </w:r>
      <w:r>
        <w:t xml:space="preserve">https://imperiumiuris.ec</w:t>
      </w:r>
    </w:p>
    <w:p>
      <w:pPr>
        <w:pStyle w:val="BodyText"/>
      </w:pPr>
      <w:r>
        <w:rPr>
          <w:b/>
          <w:bCs/>
        </w:rPr>
        <w:t xml:space="preserve">Stack:</w:t>
      </w:r>
      <w:r>
        <w:t xml:space="preserve"> </w:t>
      </w:r>
      <w:r>
        <w:t xml:space="preserve">Next.js 15.3 (App Router) · TypeScript en modo</w:t>
      </w:r>
      <w:r>
        <w:t xml:space="preserve"> </w:t>
      </w:r>
      <w:r>
        <w:rPr>
          <w:rStyle w:val="VerbatimChar"/>
        </w:rPr>
        <w:t xml:space="preserve">strict</w:t>
      </w:r>
      <w:r>
        <w:t xml:space="preserve"> </w:t>
      </w:r>
      <w:r>
        <w:t xml:space="preserve">· Tailwind CSS · Framer Motion · Supabase (base de datos, auth, storage, realtime) · Resend (emails transaccionales) · Vercel (hosting).</w:t>
      </w:r>
    </w:p>
    <w:bookmarkEnd w:id="9"/>
    <w:bookmarkStart w:id="10" w:name="estado-actual"/>
    <w:p>
      <w:pPr>
        <w:pStyle w:val="Heading2"/>
      </w:pPr>
      <w:r>
        <w:t xml:space="preserve">Estado actual</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Módulo</w:t>
            </w:r>
          </w:p>
        </w:tc>
        <w:tc>
          <w:tcPr/>
          <w:p>
            <w:pPr>
              <w:pStyle w:val="Compact"/>
            </w:pPr>
            <w:r>
              <w:t xml:space="preserve">Estado</w:t>
            </w:r>
          </w:p>
        </w:tc>
        <w:tc>
          <w:tcPr/>
          <w:p>
            <w:pPr>
              <w:pStyle w:val="Compact"/>
            </w:pPr>
            <w:r>
              <w:t xml:space="preserve">Qué hace</w:t>
            </w:r>
          </w:p>
        </w:tc>
      </w:tr>
      <w:tr>
        <w:tc>
          <w:tcPr/>
          <w:p>
            <w:pPr>
              <w:pStyle w:val="Compact"/>
            </w:pPr>
            <w:r>
              <w:t xml:space="preserve">Sitio web público</w:t>
            </w:r>
          </w:p>
        </w:tc>
        <w:tc>
          <w:tcPr/>
          <w:p>
            <w:pPr>
              <w:pStyle w:val="Compact"/>
            </w:pPr>
            <w:r>
              <w:t xml:space="preserve">✅</w:t>
            </w:r>
          </w:p>
        </w:tc>
        <w:tc>
          <w:tcPr/>
          <w:p>
            <w:pPr>
              <w:pStyle w:val="Compact"/>
            </w:pPr>
            <w:r>
              <w:t xml:space="preserve">Home, Nosotros, Servicios, Blog, Contacto, Agenda</w:t>
            </w:r>
          </w:p>
        </w:tc>
      </w:tr>
      <w:tr>
        <w:tc>
          <w:tcPr/>
          <w:p>
            <w:pPr>
              <w:pStyle w:val="Compact"/>
            </w:pPr>
            <w:r>
              <w:t xml:space="preserve">Emails automáticos</w:t>
            </w:r>
          </w:p>
        </w:tc>
        <w:tc>
          <w:tcPr/>
          <w:p>
            <w:pPr>
              <w:pStyle w:val="Compact"/>
            </w:pPr>
            <w:r>
              <w:t xml:space="preserve">✅</w:t>
            </w:r>
          </w:p>
        </w:tc>
        <w:tc>
          <w:tcPr/>
          <w:p>
            <w:pPr>
              <w:pStyle w:val="Compact"/>
            </w:pPr>
            <w:r>
              <w:t xml:space="preserve">Confirmación al cliente + notificación al abogado (Resend)</w:t>
            </w:r>
          </w:p>
        </w:tc>
      </w:tr>
      <w:tr>
        <w:tc>
          <w:tcPr/>
          <w:p>
            <w:pPr>
              <w:pStyle w:val="Compact"/>
            </w:pPr>
            <w:r>
              <w:t xml:space="preserve">Agenda online</w:t>
            </w:r>
          </w:p>
        </w:tc>
        <w:tc>
          <w:tcPr/>
          <w:p>
            <w:pPr>
              <w:pStyle w:val="Compact"/>
            </w:pPr>
            <w:r>
              <w:t xml:space="preserve">✅</w:t>
            </w:r>
          </w:p>
        </w:tc>
        <w:tc>
          <w:tcPr/>
          <w:p>
            <w:pPr>
              <w:pStyle w:val="Compact"/>
            </w:pPr>
            <w:r>
              <w:t xml:space="preserve">Reserva de citas con disponibilidad en tiempo real</w:t>
            </w:r>
          </w:p>
        </w:tc>
      </w:tr>
      <w:tr>
        <w:tc>
          <w:tcPr/>
          <w:p>
            <w:pPr>
              <w:pStyle w:val="Compact"/>
            </w:pPr>
            <w:r>
              <w:t xml:space="preserve">Panel de administración</w:t>
            </w:r>
          </w:p>
        </w:tc>
        <w:tc>
          <w:tcPr/>
          <w:p>
            <w:pPr>
              <w:pStyle w:val="Compact"/>
            </w:pPr>
            <w:r>
              <w:t xml:space="preserve">✅</w:t>
            </w:r>
          </w:p>
        </w:tc>
        <w:tc>
          <w:tcPr/>
          <w:p>
            <w:pPr>
              <w:pStyle w:val="Compact"/>
            </w:pPr>
            <w:r>
              <w:t xml:space="preserve">Auth, gestión de citas/consultas, CMS de blog, moderación de testimonios</w:t>
            </w:r>
          </w:p>
        </w:tc>
      </w:tr>
      <w:tr>
        <w:tc>
          <w:tcPr/>
          <w:p>
            <w:pPr>
              <w:pStyle w:val="Compact"/>
            </w:pPr>
            <w:r>
              <w:t xml:space="preserve">Portal de cliente</w:t>
            </w:r>
          </w:p>
        </w:tc>
        <w:tc>
          <w:tcPr/>
          <w:p>
            <w:pPr>
              <w:pStyle w:val="Compact"/>
            </w:pPr>
            <w:r>
              <w:t xml:space="preserve">✅</w:t>
            </w:r>
          </w:p>
        </w:tc>
        <w:tc>
          <w:tcPr/>
          <w:p>
            <w:pPr>
              <w:pStyle w:val="Compact"/>
            </w:pPr>
            <w:r>
              <w:t xml:space="preserve">Login con Google o correo/contraseña, chat en tiempo real, historial de citas, 2FA opcional</w:t>
            </w:r>
          </w:p>
        </w:tc>
      </w:tr>
      <w:tr>
        <w:tc>
          <w:tcPr/>
          <w:p>
            <w:pPr>
              <w:pStyle w:val="Compact"/>
            </w:pPr>
            <w:r>
              <w:t xml:space="preserve">Edición inline</w:t>
            </w:r>
          </w:p>
        </w:tc>
        <w:tc>
          <w:tcPr/>
          <w:p>
            <w:pPr>
              <w:pStyle w:val="Compact"/>
            </w:pPr>
            <w:r>
              <w:t xml:space="preserve">✅</w:t>
            </w:r>
          </w:p>
        </w:tc>
        <w:tc>
          <w:tcPr/>
          <w:p>
            <w:pPr>
              <w:pStyle w:val="Compact"/>
            </w:pPr>
            <w:r>
              <w:t xml:space="preserve">El admin edita textos e imágenes del sitio público sin tocar código</w:t>
            </w:r>
          </w:p>
        </w:tc>
      </w:tr>
      <w:tr>
        <w:tc>
          <w:tcPr/>
          <w:p>
            <w:pPr>
              <w:pStyle w:val="Compact"/>
            </w:pPr>
            <w:r>
              <w:t xml:space="preserve">Notificaciones push</w:t>
            </w:r>
          </w:p>
        </w:tc>
        <w:tc>
          <w:tcPr/>
          <w:p>
            <w:pPr>
              <w:pStyle w:val="Compact"/>
            </w:pPr>
            <w:r>
              <w:t xml:space="preserve">✅</w:t>
            </w:r>
          </w:p>
        </w:tc>
        <w:tc>
          <w:tcPr/>
          <w:p>
            <w:pPr>
              <w:pStyle w:val="Compact"/>
            </w:pPr>
            <w:r>
              <w:t xml:space="preserve">El admin recibe una notificación del navegador ante cita/consulta/mensaje nuevo</w:t>
            </w:r>
          </w:p>
        </w:tc>
      </w:tr>
    </w:tbl>
    <w:p>
      <w:pPr>
        <w:pStyle w:val="BodyText"/>
      </w:pPr>
      <w:r>
        <w:t xml:space="preserve">El detalle de qué falta o quedó a medias está en la sección</w:t>
      </w:r>
      <w:r>
        <w:t xml:space="preserve"> </w:t>
      </w:r>
      <w:r>
        <w:rPr>
          <w:b/>
          <w:bCs/>
        </w:rPr>
        <w:t xml:space="preserve">“Módulos y estado del proyecto”</w:t>
      </w:r>
      <w:r>
        <w:t xml:space="preserve"> </w:t>
      </w:r>
      <w:r>
        <w:t xml:space="preserve">más abajo.</w:t>
      </w:r>
    </w:p>
    <w:p>
      <w:r>
        <w:pict>
          <v:rect style="width:0;height:1.5pt" o:hralign="center" o:hrstd="t" o:hr="t"/>
        </w:pict>
      </w:r>
    </w:p>
    <w:bookmarkEnd w:id="10"/>
    <w:bookmarkStart w:id="35" w:name="recorrido-del-sitio-público"/>
    <w:p>
      <w:pPr>
        <w:pStyle w:val="Heading2"/>
      </w:pPr>
      <w:r>
        <w:t xml:space="preserve">Recorrido del sitio público</w:t>
      </w:r>
    </w:p>
    <w:p>
      <w:pPr>
        <w:pStyle w:val="FirstParagraph"/>
      </w:pPr>
      <w:r>
        <w:t xml:space="preserve">Todas las páginas públicas leen su contenido editable (títulos, textos, imágenes) de la tabla</w:t>
      </w:r>
      <w:r>
        <w:t xml:space="preserve"> </w:t>
      </w:r>
      <w:r>
        <w:rPr>
          <w:rStyle w:val="VerbatimChar"/>
        </w:rPr>
        <w:t xml:space="preserve">configuracion</w:t>
      </w:r>
      <w:r>
        <w:t xml:space="preserve"> </w:t>
      </w:r>
      <w:r>
        <w:t xml:space="preserve">de Supabase a través de</w:t>
      </w:r>
      <w:r>
        <w:t xml:space="preserve"> </w:t>
      </w:r>
      <w:r>
        <w:rPr>
          <w:rStyle w:val="VerbatimChar"/>
        </w:rPr>
        <w:t xml:space="preserve">getSiteConfig()</w:t>
      </w:r>
      <w:r>
        <w:t xml:space="preserve"> </w:t>
      </w:r>
      <w:r>
        <w:t xml:space="preserve">— ver la sección</w:t>
      </w:r>
      <w:r>
        <w:t xml:space="preserve"> </w:t>
      </w:r>
      <w:r>
        <w:t xml:space="preserve">“Arquitectura y flujos clave”</w:t>
      </w:r>
      <w:r>
        <w:t xml:space="preserve"> </w:t>
      </w:r>
      <w:r>
        <w:t xml:space="preserve">para el detalle de cómo funciona la edición en vivo.</w:t>
      </w:r>
    </w:p>
    <w:bookmarkStart w:id="14" w:name="home"/>
    <w:p>
      <w:pPr>
        <w:pStyle w:val="Heading3"/>
      </w:pPr>
      <w:r>
        <w:t xml:space="preserve">Home (</w:t>
      </w:r>
      <w:r>
        <w:rPr>
          <w:rStyle w:val="VerbatimChar"/>
        </w:rPr>
        <w:t xml:space="preserve">/</w:t>
      </w:r>
      <w:r>
        <w:t xml:space="preserve">)</w:t>
      </w:r>
    </w:p>
    <w:p>
      <w:pPr>
        <w:pStyle w:val="FirstParagraph"/>
      </w:pPr>
      <w:r>
        <w:t xml:space="preserve">La página de aterrizaje: hero con la propuesta de valor del despacho, bloque de confianza (</w:t>
      </w:r>
      <w:r>
        <w:rPr>
          <w:rStyle w:val="VerbatimChar"/>
        </w:rPr>
        <w:t xml:space="preserve">trust_block</w:t>
      </w:r>
      <w:r>
        <w:t xml:space="preserve">), áreas de práctica (</w:t>
      </w:r>
      <w:r>
        <w:rPr>
          <w:rStyle w:val="VerbatimChar"/>
        </w:rPr>
        <w:t xml:space="preserve">services_block</w:t>
      </w:r>
      <w:r>
        <w:t xml:space="preserve">), bloque de urgencia con los tres escenarios más comunes por los que alguien contacta a un abogado penalista (</w:t>
      </w:r>
      <w:r>
        <w:rPr>
          <w:rStyle w:val="VerbatimChar"/>
        </w:rPr>
        <w:t xml:space="preserve">urgency_block</w:t>
      </w:r>
      <w:r>
        <w:t xml:space="preserve">), diferenciales del despacho (</w:t>
      </w:r>
      <w:r>
        <w:rPr>
          <w:rStyle w:val="VerbatimChar"/>
        </w:rPr>
        <w:t xml:space="preserve">differential_block</w:t>
      </w:r>
      <w:r>
        <w:t xml:space="preserve">), testimonios de clientes (</w:t>
      </w:r>
      <w:r>
        <w:rPr>
          <w:rStyle w:val="VerbatimChar"/>
        </w:rPr>
        <w:t xml:space="preserve">testimonials_block</w:t>
      </w:r>
      <w:r>
        <w:t xml:space="preserve">, solo lee testimonios con</w:t>
      </w:r>
      <w:r>
        <w:t xml:space="preserve"> </w:t>
      </w:r>
      <w:r>
        <w:rPr>
          <w:rStyle w:val="VerbatimChar"/>
        </w:rPr>
        <w:t xml:space="preserve">estado = 'aprobado'</w:t>
      </w:r>
      <w:r>
        <w:t xml:space="preserve">), preview de los últimos artículos del blog, y una llamada a la acción final (</w:t>
      </w:r>
      <w:r>
        <w:rPr>
          <w:rStyle w:val="VerbatimChar"/>
        </w:rPr>
        <w:t xml:space="preserve">final_cta</w:t>
      </w:r>
      <w:r>
        <w:t xml:space="preserve">).</w:t>
      </w:r>
    </w:p>
    <w:p>
      <w:pPr>
        <w:pStyle w:val="CaptionedFigure"/>
      </w:pPr>
      <w:r>
        <w:drawing>
          <wp:inline>
            <wp:extent cx="5334000" cy="2540317"/>
            <wp:effectExtent b="0" l="0" r="0" t="0"/>
            <wp:docPr descr="Home" title="" id="12" name="Picture"/>
            <a:graphic>
              <a:graphicData uri="http://schemas.openxmlformats.org/drawingml/2006/picture">
                <pic:pic>
                  <pic:nvPicPr>
                    <pic:cNvPr descr="attachments/home-hero.png" id="13" name="Picture"/>
                    <pic:cNvPicPr>
                      <a:picLocks noChangeArrowheads="1" noChangeAspect="1"/>
                    </pic:cNvPicPr>
                  </pic:nvPicPr>
                  <pic:blipFill>
                    <a:blip r:embed="rId11"/>
                    <a:stretch>
                      <a:fillRect/>
                    </a:stretch>
                  </pic:blipFill>
                  <pic:spPr bwMode="auto">
                    <a:xfrm>
                      <a:off x="0" y="0"/>
                      <a:ext cx="5334000" cy="2540317"/>
                    </a:xfrm>
                    <a:prstGeom prst="rect">
                      <a:avLst/>
                    </a:prstGeom>
                    <a:noFill/>
                    <a:ln w="9525">
                      <a:noFill/>
                      <a:headEnd/>
                      <a:tailEnd/>
                    </a:ln>
                  </pic:spPr>
                </pic:pic>
              </a:graphicData>
            </a:graphic>
          </wp:inline>
        </w:drawing>
      </w:r>
    </w:p>
    <w:p>
      <w:pPr>
        <w:pStyle w:val="ImageCaption"/>
      </w:pPr>
      <w:r>
        <w:t xml:space="preserve">Home</w:t>
      </w:r>
    </w:p>
    <w:bookmarkEnd w:id="14"/>
    <w:bookmarkStart w:id="18" w:name="nosotros-nosotros"/>
    <w:p>
      <w:pPr>
        <w:pStyle w:val="Heading3"/>
      </w:pPr>
      <w:r>
        <w:t xml:space="preserve">Nosotros (</w:t>
      </w:r>
      <w:r>
        <w:rPr>
          <w:rStyle w:val="VerbatimChar"/>
        </w:rPr>
        <w:t xml:space="preserve">/nosotros</w:t>
      </w:r>
      <w:r>
        <w:t xml:space="preserve">)</w:t>
      </w:r>
    </w:p>
    <w:p>
      <w:pPr>
        <w:pStyle w:val="FirstParagraph"/>
      </w:pPr>
      <w:r>
        <w:t xml:space="preserve">Página institucional: apertura/misión, filosofía de trabajo, por qué elegir al despacho, presentación del equipo, metodología de trabajo en 6 pasos, compromiso de confidencialidad, y una llamada a la acción de cierre. Todo editable vía inline editing (</w:t>
      </w:r>
      <w:r>
        <w:rPr>
          <w:rStyle w:val="VerbatimChar"/>
        </w:rPr>
        <w:t xml:space="preserve">nosotros_page</w:t>
      </w:r>
      <w:r>
        <w:t xml:space="preserve">,</w:t>
      </w:r>
      <w:r>
        <w:t xml:space="preserve"> </w:t>
      </w:r>
      <w:r>
        <w:rPr>
          <w:rStyle w:val="VerbatimChar"/>
        </w:rPr>
        <w:t xml:space="preserve">por_que_block</w:t>
      </w:r>
      <w:r>
        <w:t xml:space="preserve">,</w:t>
      </w:r>
      <w:r>
        <w:t xml:space="preserve"> </w:t>
      </w:r>
      <w:r>
        <w:rPr>
          <w:rStyle w:val="VerbatimChar"/>
        </w:rPr>
        <w:t xml:space="preserve">equipo_block</w:t>
      </w:r>
      <w:r>
        <w:t xml:space="preserve">,</w:t>
      </w:r>
      <w:r>
        <w:t xml:space="preserve"> </w:t>
      </w:r>
      <w:r>
        <w:rPr>
          <w:rStyle w:val="VerbatimChar"/>
        </w:rPr>
        <w:t xml:space="preserve">metodologia_block</w:t>
      </w:r>
      <w:r>
        <w:t xml:space="preserve">,</w:t>
      </w:r>
      <w:r>
        <w:t xml:space="preserve"> </w:t>
      </w:r>
      <w:r>
        <w:rPr>
          <w:rStyle w:val="VerbatimChar"/>
        </w:rPr>
        <w:t xml:space="preserve">confidencialidad_block</w:t>
      </w:r>
      <w:r>
        <w:t xml:space="preserve">,</w:t>
      </w:r>
      <w:r>
        <w:t xml:space="preserve"> </w:t>
      </w:r>
      <w:r>
        <w:rPr>
          <w:rStyle w:val="VerbatimChar"/>
        </w:rPr>
        <w:t xml:space="preserve">cta_nosotros</w:t>
      </w:r>
      <w:r>
        <w:t xml:space="preserve">).</w:t>
      </w:r>
    </w:p>
    <w:p>
      <w:pPr>
        <w:pStyle w:val="CaptionedFigure"/>
      </w:pPr>
      <w:r>
        <w:drawing>
          <wp:inline>
            <wp:extent cx="5334000" cy="2563653"/>
            <wp:effectExtent b="0" l="0" r="0" t="0"/>
            <wp:docPr descr="Nosotros" title="" id="16" name="Picture"/>
            <a:graphic>
              <a:graphicData uri="http://schemas.openxmlformats.org/drawingml/2006/picture">
                <pic:pic>
                  <pic:nvPicPr>
                    <pic:cNvPr descr="attachments/nosotros.png" id="17" name="Picture"/>
                    <pic:cNvPicPr>
                      <a:picLocks noChangeArrowheads="1" noChangeAspect="1"/>
                    </pic:cNvPicPr>
                  </pic:nvPicPr>
                  <pic:blipFill>
                    <a:blip r:embed="rId15"/>
                    <a:stretch>
                      <a:fillRect/>
                    </a:stretch>
                  </pic:blipFill>
                  <pic:spPr bwMode="auto">
                    <a:xfrm>
                      <a:off x="0" y="0"/>
                      <a:ext cx="5334000" cy="2563653"/>
                    </a:xfrm>
                    <a:prstGeom prst="rect">
                      <a:avLst/>
                    </a:prstGeom>
                    <a:noFill/>
                    <a:ln w="9525">
                      <a:noFill/>
                      <a:headEnd/>
                      <a:tailEnd/>
                    </a:ln>
                  </pic:spPr>
                </pic:pic>
              </a:graphicData>
            </a:graphic>
          </wp:inline>
        </w:drawing>
      </w:r>
    </w:p>
    <w:p>
      <w:pPr>
        <w:pStyle w:val="ImageCaption"/>
      </w:pPr>
      <w:r>
        <w:t xml:space="preserve">Nosotros</w:t>
      </w:r>
    </w:p>
    <w:bookmarkEnd w:id="18"/>
    <w:bookmarkStart w:id="22" w:name="servicios-servicios"/>
    <w:p>
      <w:pPr>
        <w:pStyle w:val="Heading3"/>
      </w:pPr>
      <w:r>
        <w:t xml:space="preserve">Servicios (</w:t>
      </w:r>
      <w:r>
        <w:rPr>
          <w:rStyle w:val="VerbatimChar"/>
        </w:rPr>
        <w:t xml:space="preserve">/servicios</w:t>
      </w:r>
      <w:r>
        <w:t xml:space="preserve">)</w:t>
      </w:r>
    </w:p>
    <w:p>
      <w:pPr>
        <w:pStyle w:val="FirstParagraph"/>
      </w:pPr>
      <w:r>
        <w:t xml:space="preserve">Detalle de las áreas de práctica del despacho.</w:t>
      </w:r>
    </w:p>
    <w:p>
      <w:pPr>
        <w:pStyle w:val="CaptionedFigure"/>
      </w:pPr>
      <w:r>
        <w:drawing>
          <wp:inline>
            <wp:extent cx="5334000" cy="2540317"/>
            <wp:effectExtent b="0" l="0" r="0" t="0"/>
            <wp:docPr descr="Servicios" title="" id="20" name="Picture"/>
            <a:graphic>
              <a:graphicData uri="http://schemas.openxmlformats.org/drawingml/2006/picture">
                <pic:pic>
                  <pic:nvPicPr>
                    <pic:cNvPr descr="attachments/servicios.png" id="21" name="Picture"/>
                    <pic:cNvPicPr>
                      <a:picLocks noChangeArrowheads="1" noChangeAspect="1"/>
                    </pic:cNvPicPr>
                  </pic:nvPicPr>
                  <pic:blipFill>
                    <a:blip r:embed="rId19"/>
                    <a:stretch>
                      <a:fillRect/>
                    </a:stretch>
                  </pic:blipFill>
                  <pic:spPr bwMode="auto">
                    <a:xfrm>
                      <a:off x="0" y="0"/>
                      <a:ext cx="5334000" cy="2540317"/>
                    </a:xfrm>
                    <a:prstGeom prst="rect">
                      <a:avLst/>
                    </a:prstGeom>
                    <a:noFill/>
                    <a:ln w="9525">
                      <a:noFill/>
                      <a:headEnd/>
                      <a:tailEnd/>
                    </a:ln>
                  </pic:spPr>
                </pic:pic>
              </a:graphicData>
            </a:graphic>
          </wp:inline>
        </w:drawing>
      </w:r>
    </w:p>
    <w:p>
      <w:pPr>
        <w:pStyle w:val="ImageCaption"/>
      </w:pPr>
      <w:r>
        <w:t xml:space="preserve">Servicios</w:t>
      </w:r>
    </w:p>
    <w:bookmarkEnd w:id="22"/>
    <w:bookmarkStart w:id="26" w:name="blog-blog-y-blogslug"/>
    <w:p>
      <w:pPr>
        <w:pStyle w:val="Heading3"/>
      </w:pPr>
      <w:r>
        <w:t xml:space="preserve">Blog (</w:t>
      </w:r>
      <w:r>
        <w:rPr>
          <w:rStyle w:val="VerbatimChar"/>
        </w:rPr>
        <w:t xml:space="preserve">/blog</w:t>
      </w:r>
      <w:r>
        <w:t xml:space="preserve"> </w:t>
      </w:r>
      <w:r>
        <w:t xml:space="preserve">y</w:t>
      </w:r>
      <w:r>
        <w:t xml:space="preserve"> </w:t>
      </w:r>
      <w:r>
        <w:rPr>
          <w:rStyle w:val="VerbatimChar"/>
        </w:rPr>
        <w:t xml:space="preserve">/blog/[slug]</w:t>
      </w:r>
      <w:r>
        <w:t xml:space="preserve">)</w:t>
      </w:r>
    </w:p>
    <w:p>
      <w:pPr>
        <w:pStyle w:val="FirstParagraph"/>
      </w:pPr>
      <w:r>
        <w:t xml:space="preserve">Blog jurídico. El listado (</w:t>
      </w:r>
      <w:r>
        <w:rPr>
          <w:rStyle w:val="VerbatimChar"/>
        </w:rPr>
        <w:t xml:space="preserve">/blog</w:t>
      </w:r>
      <w:r>
        <w:t xml:space="preserve">) lee de la tabla</w:t>
      </w:r>
      <w:r>
        <w:t xml:space="preserve"> </w:t>
      </w:r>
      <w:r>
        <w:rPr>
          <w:rStyle w:val="VerbatimChar"/>
        </w:rPr>
        <w:t xml:space="preserve">articulos</w:t>
      </w:r>
      <w:r>
        <w:t xml:space="preserve"> </w:t>
      </w:r>
      <w:r>
        <w:t xml:space="preserve">en Supabase, solo artículos con</w:t>
      </w:r>
      <w:r>
        <w:t xml:space="preserve"> </w:t>
      </w:r>
      <w:r>
        <w:rPr>
          <w:rStyle w:val="VerbatimChar"/>
        </w:rPr>
        <w:t xml:space="preserve">publicado = true</w:t>
      </w:r>
      <w:r>
        <w:t xml:space="preserve">. Cada artículo individual (</w:t>
      </w:r>
      <w:r>
        <w:rPr>
          <w:rStyle w:val="VerbatimChar"/>
        </w:rPr>
        <w:t xml:space="preserve">/blog/[slug]</w:t>
      </w:r>
      <w:r>
        <w:t xml:space="preserve">) se identifica por su</w:t>
      </w:r>
      <w:r>
        <w:t xml:space="preserve"> </w:t>
      </w:r>
      <w:r>
        <w:rPr>
          <w:rStyle w:val="VerbatimChar"/>
        </w:rPr>
        <w:t xml:space="preserve">slug</w:t>
      </w:r>
      <w:r>
        <w:t xml:space="preserve"> </w:t>
      </w:r>
      <w:r>
        <w:t xml:space="preserve">único y su contenido se guarda en Markdown, sanitizado antes de renderizarse (</w:t>
      </w:r>
      <w:r>
        <w:rPr>
          <w:rStyle w:val="VerbatimChar"/>
        </w:rPr>
        <w:t xml:space="preserve">lib/sanitize.ts</w:t>
      </w:r>
      <w:r>
        <w:t xml:space="preserve">).</w:t>
      </w:r>
    </w:p>
    <w:p>
      <w:pPr>
        <w:pStyle w:val="CaptionedFigure"/>
      </w:pPr>
      <w:r>
        <w:drawing>
          <wp:inline>
            <wp:extent cx="5334000" cy="2543651"/>
            <wp:effectExtent b="0" l="0" r="0" t="0"/>
            <wp:docPr descr="Blog" title="" id="24" name="Picture"/>
            <a:graphic>
              <a:graphicData uri="http://schemas.openxmlformats.org/drawingml/2006/picture">
                <pic:pic>
                  <pic:nvPicPr>
                    <pic:cNvPr descr="attachments/blog-listado.png" id="25" name="Picture"/>
                    <pic:cNvPicPr>
                      <a:picLocks noChangeArrowheads="1" noChangeAspect="1"/>
                    </pic:cNvPicPr>
                  </pic:nvPicPr>
                  <pic:blipFill>
                    <a:blip r:embed="rId23"/>
                    <a:stretch>
                      <a:fillRect/>
                    </a:stretch>
                  </pic:blipFill>
                  <pic:spPr bwMode="auto">
                    <a:xfrm>
                      <a:off x="0" y="0"/>
                      <a:ext cx="5334000" cy="2543651"/>
                    </a:xfrm>
                    <a:prstGeom prst="rect">
                      <a:avLst/>
                    </a:prstGeom>
                    <a:noFill/>
                    <a:ln w="9525">
                      <a:noFill/>
                      <a:headEnd/>
                      <a:tailEnd/>
                    </a:ln>
                  </pic:spPr>
                </pic:pic>
              </a:graphicData>
            </a:graphic>
          </wp:inline>
        </w:drawing>
      </w:r>
    </w:p>
    <w:p>
      <w:pPr>
        <w:pStyle w:val="ImageCaption"/>
      </w:pPr>
      <w:r>
        <w:t xml:space="preserve">Blog</w:t>
      </w:r>
    </w:p>
    <w:bookmarkEnd w:id="26"/>
    <w:bookmarkStart w:id="30" w:name="contacto-contacto"/>
    <w:p>
      <w:pPr>
        <w:pStyle w:val="Heading3"/>
      </w:pPr>
      <w:r>
        <w:t xml:space="preserve">Contacto (</w:t>
      </w:r>
      <w:r>
        <w:rPr>
          <w:rStyle w:val="VerbatimChar"/>
        </w:rPr>
        <w:t xml:space="preserve">/contacto</w:t>
      </w:r>
      <w:r>
        <w:t xml:space="preserve">)</w:t>
      </w:r>
    </w:p>
    <w:p>
      <w:pPr>
        <w:pStyle w:val="FirstParagraph"/>
      </w:pPr>
      <w:r>
        <w:t xml:space="preserve">Formulario de consulta general. Al enviarse, guarda el registro en la tabla</w:t>
      </w:r>
      <w:r>
        <w:t xml:space="preserve"> </w:t>
      </w:r>
      <w:r>
        <w:rPr>
          <w:rStyle w:val="VerbatimChar"/>
        </w:rPr>
        <w:t xml:space="preserve">consultas</w:t>
      </w:r>
      <w:r>
        <w:t xml:space="preserve">, dispara un email de confirmación al cliente y una notificación al abogado (ambos vía Resend,</w:t>
      </w:r>
      <w:r>
        <w:t xml:space="preserve"> </w:t>
      </w:r>
      <w:r>
        <w:rPr>
          <w:rStyle w:val="VerbatimChar"/>
        </w:rPr>
        <w:t xml:space="preserve">Promise.allSettled</w:t>
      </w:r>
      <w:r>
        <w:t xml:space="preserve"> </w:t>
      </w:r>
      <w:r>
        <w:t xml:space="preserve">— un fallo de email no bloquea el guardado), y está protegido por rate limiting (</w:t>
      </w:r>
      <w:r>
        <w:rPr>
          <w:rStyle w:val="VerbatimChar"/>
        </w:rPr>
        <w:t xml:space="preserve">lib/rate-limit.ts</w:t>
      </w:r>
      <w:r>
        <w:t xml:space="preserve">) para evitar spam.</w:t>
      </w:r>
    </w:p>
    <w:p>
      <w:pPr>
        <w:pStyle w:val="CaptionedFigure"/>
      </w:pPr>
      <w:r>
        <w:drawing>
          <wp:inline>
            <wp:extent cx="5334000" cy="2533650"/>
            <wp:effectExtent b="0" l="0" r="0" t="0"/>
            <wp:docPr descr="Contacto" title="" id="28" name="Picture"/>
            <a:graphic>
              <a:graphicData uri="http://schemas.openxmlformats.org/drawingml/2006/picture">
                <pic:pic>
                  <pic:nvPicPr>
                    <pic:cNvPr descr="attachments/contacto.png" id="29" name="Picture"/>
                    <pic:cNvPicPr>
                      <a:picLocks noChangeArrowheads="1" noChangeAspect="1"/>
                    </pic:cNvPicPr>
                  </pic:nvPicPr>
                  <pic:blipFill>
                    <a:blip r:embed="rId27"/>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Contacto</w:t>
      </w:r>
    </w:p>
    <w:bookmarkEnd w:id="30"/>
    <w:bookmarkStart w:id="34" w:name="agenda-agenda"/>
    <w:p>
      <w:pPr>
        <w:pStyle w:val="Heading3"/>
      </w:pPr>
      <w:r>
        <w:t xml:space="preserve">Agenda (</w:t>
      </w:r>
      <w:r>
        <w:rPr>
          <w:rStyle w:val="VerbatimChar"/>
        </w:rPr>
        <w:t xml:space="preserve">/agenda</w:t>
      </w:r>
      <w:r>
        <w:t xml:space="preserve">)</w:t>
      </w:r>
    </w:p>
    <w:p>
      <w:pPr>
        <w:pStyle w:val="FirstParagraph"/>
      </w:pPr>
      <w:r>
        <w:t xml:space="preserve">Formulario de reserva de citas. Calcula disponibilidad en tiempo real según el horario de citas configurado (</w:t>
      </w:r>
      <w:r>
        <w:rPr>
          <w:rStyle w:val="VerbatimChar"/>
        </w:rPr>
        <w:t xml:space="preserve">horario_citas</w:t>
      </w:r>
      <w:r>
        <w:t xml:space="preserve">) y los días festivos (</w:t>
      </w:r>
      <w:r>
        <w:rPr>
          <w:rStyle w:val="VerbatimChar"/>
        </w:rPr>
        <w:t xml:space="preserve">festivos</w:t>
      </w:r>
      <w:r>
        <w:t xml:space="preserve">), respetando la zona horaria de Ecuador (</w:t>
      </w:r>
      <w:r>
        <w:rPr>
          <w:rStyle w:val="VerbatimChar"/>
        </w:rPr>
        <w:t xml:space="preserve">America/Guayaquil</w:t>
      </w:r>
      <w:r>
        <w:t xml:space="preserve">, sin horario de verano). Igual que Contacto, guarda en Supabase (tabla</w:t>
      </w:r>
      <w:r>
        <w:t xml:space="preserve"> </w:t>
      </w:r>
      <w:r>
        <w:rPr>
          <w:rStyle w:val="VerbatimChar"/>
        </w:rPr>
        <w:t xml:space="preserve">citas</w:t>
      </w:r>
      <w:r>
        <w:t xml:space="preserve">) y dispara los emails correspondientes.</w:t>
      </w:r>
    </w:p>
    <w:p>
      <w:pPr>
        <w:pStyle w:val="CaptionedFigure"/>
      </w:pPr>
      <w:r>
        <w:drawing>
          <wp:inline>
            <wp:extent cx="5334000" cy="2560320"/>
            <wp:effectExtent b="0" l="0" r="0" t="0"/>
            <wp:docPr descr="Agenda" title="" id="32" name="Picture"/>
            <a:graphic>
              <a:graphicData uri="http://schemas.openxmlformats.org/drawingml/2006/picture">
                <pic:pic>
                  <pic:nvPicPr>
                    <pic:cNvPr descr="attachments/agenda.png" id="33" name="Picture"/>
                    <pic:cNvPicPr>
                      <a:picLocks noChangeArrowheads="1" noChangeAspect="1"/>
                    </pic:cNvPicPr>
                  </pic:nvPicPr>
                  <pic:blipFill>
                    <a:blip r:embed="rId31"/>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Agenda</w:t>
      </w:r>
    </w:p>
    <w:p>
      <w:r>
        <w:pict>
          <v:rect style="width:0;height:1.5pt" o:hralign="center" o:hrstd="t" o:hr="t"/>
        </w:pict>
      </w:r>
    </w:p>
    <w:bookmarkEnd w:id="34"/>
    <w:bookmarkEnd w:id="35"/>
    <w:bookmarkStart w:id="49" w:name="portal-de-cliente"/>
    <w:p>
      <w:pPr>
        <w:pStyle w:val="Heading2"/>
      </w:pPr>
      <w:r>
        <w:t xml:space="preserve">Portal de cliente</w:t>
      </w:r>
    </w:p>
    <w:p>
      <w:pPr>
        <w:pStyle w:val="FirstParagraph"/>
      </w:pPr>
      <w:r>
        <w:t xml:space="preserve">A diferencia del sitio público, estas páginas requieren que el visitante inicie sesión. El proyecto usa un único proyecto de Supabase Auth tanto para clientes como para el admin (ver</w:t>
      </w:r>
      <w:r>
        <w:t xml:space="preserve"> </w:t>
      </w:r>
      <w:r>
        <w:t xml:space="preserve">“Arquitectura y flujos clave”</w:t>
      </w:r>
      <w:r>
        <w:t xml:space="preserve"> </w:t>
      </w:r>
      <w:r>
        <w:t xml:space="preserve">para cómo se distinguen).</w:t>
      </w:r>
    </w:p>
    <w:bookmarkStart w:id="39" w:name="ingreso-login"/>
    <w:p>
      <w:pPr>
        <w:pStyle w:val="Heading3"/>
      </w:pPr>
      <w:r>
        <w:t xml:space="preserve">Ingreso (</w:t>
      </w:r>
      <w:r>
        <w:rPr>
          <w:rStyle w:val="VerbatimChar"/>
        </w:rPr>
        <w:t xml:space="preserve">/login</w:t>
      </w:r>
      <w:r>
        <w:t xml:space="preserve">)</w:t>
      </w:r>
    </w:p>
    <w:p>
      <w:pPr>
        <w:pStyle w:val="FirstParagraph"/>
      </w:pPr>
      <w:r>
        <w:t xml:space="preserve">Dos formas de iniciar sesión: con Google OAuth (el callback en</w:t>
      </w:r>
      <w:r>
        <w:t xml:space="preserve"> </w:t>
      </w:r>
      <w:r>
        <w:rPr>
          <w:rStyle w:val="VerbatimChar"/>
        </w:rPr>
        <w:t xml:space="preserve">/auth/callback</w:t>
      </w:r>
      <w:r>
        <w:t xml:space="preserve"> </w:t>
      </w:r>
      <w:r>
        <w:t xml:space="preserve">intercambia el código de Google por una sesión de Supabase), o con correo y contraseña, con un enlace a</w:t>
      </w:r>
      <w:r>
        <w:t xml:space="preserve"> </w:t>
      </w:r>
      <w:r>
        <w:rPr>
          <w:rStyle w:val="VerbatimChar"/>
        </w:rPr>
        <w:t xml:space="preserve">/registro</w:t>
      </w:r>
      <w:r>
        <w:t xml:space="preserve"> </w:t>
      </w:r>
      <w:r>
        <w:t xml:space="preserve">para crear cuenta nueva. Solo el login por contraseña pasa por la verificación en dos pasos descrita abajo — el login con Google no la dispara.</w:t>
      </w:r>
    </w:p>
    <w:p>
      <w:pPr>
        <w:pStyle w:val="CaptionedFigure"/>
      </w:pPr>
      <w:r>
        <w:drawing>
          <wp:inline>
            <wp:extent cx="5334000" cy="2553652"/>
            <wp:effectExtent b="0" l="0" r="0" t="0"/>
            <wp:docPr descr="Login cliente" title="" id="37" name="Picture"/>
            <a:graphic>
              <a:graphicData uri="http://schemas.openxmlformats.org/drawingml/2006/picture">
                <pic:pic>
                  <pic:nvPicPr>
                    <pic:cNvPr descr="attachments/login-cliente.png" id="38" name="Picture"/>
                    <pic:cNvPicPr>
                      <a:picLocks noChangeArrowheads="1" noChangeAspect="1"/>
                    </pic:cNvPicPr>
                  </pic:nvPicPr>
                  <pic:blipFill>
                    <a:blip r:embed="rId36"/>
                    <a:stretch>
                      <a:fillRect/>
                    </a:stretch>
                  </pic:blipFill>
                  <pic:spPr bwMode="auto">
                    <a:xfrm>
                      <a:off x="0" y="0"/>
                      <a:ext cx="5334000" cy="2553652"/>
                    </a:xfrm>
                    <a:prstGeom prst="rect">
                      <a:avLst/>
                    </a:prstGeom>
                    <a:noFill/>
                    <a:ln w="9525">
                      <a:noFill/>
                      <a:headEnd/>
                      <a:tailEnd/>
                    </a:ln>
                  </pic:spPr>
                </pic:pic>
              </a:graphicData>
            </a:graphic>
          </wp:inline>
        </w:drawing>
      </w:r>
    </w:p>
    <w:p>
      <w:pPr>
        <w:pStyle w:val="ImageCaption"/>
      </w:pPr>
      <w:r>
        <w:t xml:space="preserve">Login cliente</w:t>
      </w:r>
    </w:p>
    <w:bookmarkEnd w:id="39"/>
    <w:bookmarkStart w:id="40" w:name="Xfc5c160718c2875d1202713c7a5bc13874003ef"/>
    <w:p>
      <w:pPr>
        <w:pStyle w:val="Heading3"/>
      </w:pPr>
      <w:r>
        <w:t xml:space="preserve">Verificación en dos pasos (</w:t>
      </w:r>
      <w:r>
        <w:rPr>
          <w:rStyle w:val="VerbatimChar"/>
        </w:rPr>
        <w:t xml:space="preserve">/cuenta/seguridad</w:t>
      </w:r>
      <w:r>
        <w:t xml:space="preserve">)</w:t>
      </w:r>
    </w:p>
    <w:p>
      <w:pPr>
        <w:pStyle w:val="FirstParagraph"/>
      </w:pPr>
      <w:r>
        <w:t xml:space="preserve">El cliente puede activar opcionalmente un segundo factor de autenticación (TOTP, usando el soporte nativo de MFA de Supabase Auth — compatible con apps como Google Authenticator) desde</w:t>
      </w:r>
      <w:r>
        <w:t xml:space="preserve"> </w:t>
      </w:r>
      <w:r>
        <w:rPr>
          <w:rStyle w:val="VerbatimChar"/>
        </w:rPr>
        <w:t xml:space="preserve">/cuenta/seguridad</w:t>
      </w:r>
      <w:r>
        <w:t xml:space="preserve">. Si lo activa, el login por correo y contraseña pide el código de 6 dígitos después de validar la contraseña (a menos que el dispositivo ya esté marcado como confiable); el login con Google no pasa por esta verificación. Permite generar el código QR/secreto, verificar el primer código para activarlo, o desactivarlo.</w:t>
      </w:r>
    </w:p>
    <w:p>
      <w:pPr>
        <w:pStyle w:val="BodyText"/>
      </w:pPr>
      <w:r>
        <w:t xml:space="preserve">Para no pedir el código en cada inicio de sesión desde el mismo navegador, existe un mecanismo de</w:t>
      </w:r>
      <w:r>
        <w:t xml:space="preserve"> </w:t>
      </w:r>
      <w:r>
        <w:rPr>
          <w:b/>
          <w:bCs/>
        </w:rPr>
        <w:t xml:space="preserve">dispositivo confiable</w:t>
      </w:r>
      <w:r>
        <w:t xml:space="preserve"> </w:t>
      </w:r>
      <w:r>
        <w:t xml:space="preserve">(</w:t>
      </w:r>
      <w:r>
        <w:rPr>
          <w:rStyle w:val="VerbatimChar"/>
        </w:rPr>
        <w:t xml:space="preserve">lib/trusted-device.ts</w:t>
      </w:r>
      <w:r>
        <w:t xml:space="preserve"> </w:t>
      </w:r>
      <w:r>
        <w:t xml:space="preserve">y</w:t>
      </w:r>
      <w:r>
        <w:t xml:space="preserve"> </w:t>
      </w:r>
      <w:r>
        <w:rPr>
          <w:rStyle w:val="VerbatimChar"/>
        </w:rPr>
        <w:t xml:space="preserve">lib/trusted-device-server.ts</w:t>
      </w:r>
      <w:r>
        <w:t xml:space="preserve">): al verificar el 2FA una vez, el servidor emite un token firmado que el navegador guarda en</w:t>
      </w:r>
      <w:r>
        <w:t xml:space="preserve"> </w:t>
      </w:r>
      <w:r>
        <w:rPr>
          <w:rStyle w:val="VerbatimChar"/>
        </w:rPr>
        <w:t xml:space="preserve">localStorage</w:t>
      </w:r>
      <w:r>
        <w:t xml:space="preserve">; en logins posteriores, el navegador manda ese token a</w:t>
      </w:r>
      <w:r>
        <w:t xml:space="preserve"> </w:t>
      </w:r>
      <w:r>
        <w:rPr>
          <w:rStyle w:val="VerbatimChar"/>
        </w:rPr>
        <w:t xml:space="preserve">/api/auth/trusted-device/verify</w:t>
      </w:r>
      <w:r>
        <w:t xml:space="preserve"> </w:t>
      </w:r>
      <w:r>
        <w:t xml:space="preserve">y, si es válido, se salta el paso del código.</w:t>
      </w:r>
    </w:p>
    <w:bookmarkEnd w:id="40"/>
    <w:bookmarkStart w:id="44" w:name="chat-con-el-abogado-chat"/>
    <w:p>
      <w:pPr>
        <w:pStyle w:val="Heading3"/>
      </w:pPr>
      <w:r>
        <w:t xml:space="preserve">Chat con el abogado (</w:t>
      </w:r>
      <w:r>
        <w:rPr>
          <w:rStyle w:val="VerbatimChar"/>
        </w:rPr>
        <w:t xml:space="preserve">/chat</w:t>
      </w:r>
      <w:r>
        <w:t xml:space="preserve">)</w:t>
      </w:r>
    </w:p>
    <w:p>
      <w:pPr>
        <w:pStyle w:val="FirstParagraph"/>
      </w:pPr>
      <w:r>
        <w:t xml:space="preserve">Mensajería en tiempo real entre el cliente y el abogado, usando Supabase Realtime sobre la tabla</w:t>
      </w:r>
      <w:r>
        <w:t xml:space="preserve"> </w:t>
      </w:r>
      <w:r>
        <w:rPr>
          <w:rStyle w:val="VerbatimChar"/>
        </w:rPr>
        <w:t xml:space="preserve">mensajes</w:t>
      </w:r>
      <w:r>
        <w:t xml:space="preserve">. El admin ve y responde estos chats desde</w:t>
      </w:r>
      <w:r>
        <w:t xml:space="preserve"> </w:t>
      </w:r>
      <w:r>
        <w:rPr>
          <w:rStyle w:val="VerbatimChar"/>
        </w:rPr>
        <w:t xml:space="preserve">/admin/chats</w:t>
      </w:r>
      <w:r>
        <w:t xml:space="preserve">.</w:t>
      </w:r>
    </w:p>
    <w:p>
      <w:pPr>
        <w:pStyle w:val="CaptionedFigure"/>
      </w:pPr>
      <w:r>
        <w:drawing>
          <wp:inline>
            <wp:extent cx="5334000" cy="2560320"/>
            <wp:effectExtent b="0" l="0" r="0" t="0"/>
            <wp:docPr descr="Chat cliente" title="" id="42" name="Picture"/>
            <a:graphic>
              <a:graphicData uri="http://schemas.openxmlformats.org/drawingml/2006/picture">
                <pic:pic>
                  <pic:nvPicPr>
                    <pic:cNvPr descr="attachments/chat-cliente.png" id="43" name="Picture"/>
                    <pic:cNvPicPr>
                      <a:picLocks noChangeArrowheads="1" noChangeAspect="1"/>
                    </pic:cNvPicPr>
                  </pic:nvPicPr>
                  <pic:blipFill>
                    <a:blip r:embed="rId41"/>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Chat cliente</w:t>
      </w:r>
    </w:p>
    <w:bookmarkEnd w:id="44"/>
    <w:bookmarkStart w:id="48" w:name="mis-citas-mis-citas"/>
    <w:p>
      <w:pPr>
        <w:pStyle w:val="Heading3"/>
      </w:pPr>
      <w:r>
        <w:t xml:space="preserve">Mis citas (</w:t>
      </w:r>
      <w:r>
        <w:rPr>
          <w:rStyle w:val="VerbatimChar"/>
        </w:rPr>
        <w:t xml:space="preserve">/mis-citas</w:t>
      </w:r>
      <w:r>
        <w:t xml:space="preserve">)</w:t>
      </w:r>
    </w:p>
    <w:p>
      <w:pPr>
        <w:pStyle w:val="FirstParagraph"/>
      </w:pPr>
      <w:r>
        <w:t xml:space="preserve">Historial de las citas agendadas por el cliente autenticado (se asocian por</w:t>
      </w:r>
      <w:r>
        <w:t xml:space="preserve"> </w:t>
      </w:r>
      <w:r>
        <w:rPr>
          <w:rStyle w:val="VerbatimChar"/>
        </w:rPr>
        <w:t xml:space="preserve">cliente_id</w:t>
      </w:r>
      <w:r>
        <w:t xml:space="preserve">, la columna que conecta</w:t>
      </w:r>
      <w:r>
        <w:t xml:space="preserve"> </w:t>
      </w:r>
      <w:r>
        <w:rPr>
          <w:rStyle w:val="VerbatimChar"/>
        </w:rPr>
        <w:t xml:space="preserve">citas</w:t>
      </w:r>
      <w:r>
        <w:t xml:space="preserve"> </w:t>
      </w:r>
      <w:r>
        <w:t xml:space="preserve">con</w:t>
      </w:r>
      <w:r>
        <w:t xml:space="preserve"> </w:t>
      </w:r>
      <w:r>
        <w:rPr>
          <w:rStyle w:val="VerbatimChar"/>
        </w:rPr>
        <w:t xml:space="preserve">auth.users</w:t>
      </w:r>
      <w:r>
        <w:t xml:space="preserve">).</w:t>
      </w:r>
    </w:p>
    <w:p>
      <w:pPr>
        <w:pStyle w:val="CaptionedFigure"/>
      </w:pPr>
      <w:r>
        <w:drawing>
          <wp:inline>
            <wp:extent cx="5334000" cy="2526982"/>
            <wp:effectExtent b="0" l="0" r="0" t="0"/>
            <wp:docPr descr="Mis citas" title="" id="46" name="Picture"/>
            <a:graphic>
              <a:graphicData uri="http://schemas.openxmlformats.org/drawingml/2006/picture">
                <pic:pic>
                  <pic:nvPicPr>
                    <pic:cNvPr descr="attachments/mis-citas.png" id="47" name="Picture"/>
                    <pic:cNvPicPr>
                      <a:picLocks noChangeArrowheads="1" noChangeAspect="1"/>
                    </pic:cNvPicPr>
                  </pic:nvPicPr>
                  <pic:blipFill>
                    <a:blip r:embed="rId45"/>
                    <a:stretch>
                      <a:fillRect/>
                    </a:stretch>
                  </pic:blipFill>
                  <pic:spPr bwMode="auto">
                    <a:xfrm>
                      <a:off x="0" y="0"/>
                      <a:ext cx="5334000" cy="2526982"/>
                    </a:xfrm>
                    <a:prstGeom prst="rect">
                      <a:avLst/>
                    </a:prstGeom>
                    <a:noFill/>
                    <a:ln w="9525">
                      <a:noFill/>
                      <a:headEnd/>
                      <a:tailEnd/>
                    </a:ln>
                  </pic:spPr>
                </pic:pic>
              </a:graphicData>
            </a:graphic>
          </wp:inline>
        </w:drawing>
      </w:r>
    </w:p>
    <w:p>
      <w:pPr>
        <w:pStyle w:val="ImageCaption"/>
      </w:pPr>
      <w:r>
        <w:t xml:space="preserve">Mis citas</w:t>
      </w:r>
    </w:p>
    <w:p>
      <w:r>
        <w:pict>
          <v:rect style="width:0;height:1.5pt" o:hralign="center" o:hrstd="t" o:hr="t"/>
        </w:pict>
      </w:r>
    </w:p>
    <w:bookmarkEnd w:id="48"/>
    <w:bookmarkEnd w:id="49"/>
    <w:bookmarkStart w:id="65" w:name="panel-de-administración"/>
    <w:p>
      <w:pPr>
        <w:pStyle w:val="Heading2"/>
      </w:pPr>
      <w:r>
        <w:t xml:space="preserve">Panel de administración</w:t>
      </w:r>
    </w:p>
    <w:p>
      <w:pPr>
        <w:pStyle w:val="FirstParagraph"/>
      </w:pPr>
      <w:r>
        <w:t xml:space="preserve">Todas las rutas bajo</w:t>
      </w:r>
      <w:r>
        <w:t xml:space="preserve"> </w:t>
      </w:r>
      <w:r>
        <w:rPr>
          <w:rStyle w:val="VerbatimChar"/>
        </w:rPr>
        <w:t xml:space="preserve">/admin/*</w:t>
      </w:r>
      <w:r>
        <w:t xml:space="preserve"> </w:t>
      </w:r>
      <w:r>
        <w:t xml:space="preserve">requieren sesión con</w:t>
      </w:r>
      <w:r>
        <w:t xml:space="preserve"> </w:t>
      </w:r>
      <w:r>
        <w:rPr>
          <w:rStyle w:val="VerbatimChar"/>
        </w:rPr>
        <w:t xml:space="preserve">role === 'admin'</w:t>
      </w:r>
      <w:r>
        <w:t xml:space="preserve"> </w:t>
      </w:r>
      <w:r>
        <w:t xml:space="preserve">(o el correo configurado en</w:t>
      </w:r>
      <w:r>
        <w:t xml:space="preserve"> </w:t>
      </w:r>
      <w:r>
        <w:rPr>
          <w:rStyle w:val="VerbatimChar"/>
        </w:rPr>
        <w:t xml:space="preserve">ADMIN_EMAIL</w:t>
      </w:r>
      <w:r>
        <w:t xml:space="preserve">) — el</w:t>
      </w:r>
      <w:r>
        <w:t xml:space="preserve"> </w:t>
      </w:r>
      <w:r>
        <w:rPr>
          <w:rStyle w:val="VerbatimChar"/>
        </w:rPr>
        <w:t xml:space="preserve">middleware.ts</w:t>
      </w:r>
      <w:r>
        <w:t xml:space="preserve"> </w:t>
      </w:r>
      <w:r>
        <w:t xml:space="preserve">redirige a</w:t>
      </w:r>
      <w:r>
        <w:t xml:space="preserve"> </w:t>
      </w:r>
      <w:r>
        <w:rPr>
          <w:rStyle w:val="VerbatimChar"/>
        </w:rPr>
        <w:t xml:space="preserve">/admin/login</w:t>
      </w:r>
      <w:r>
        <w:t xml:space="preserve"> </w:t>
      </w:r>
      <w:r>
        <w:t xml:space="preserve">si no hay sesión válida.</w:t>
      </w:r>
    </w:p>
    <w:bookmarkStart w:id="53" w:name="agenda-adminagenda"/>
    <w:p>
      <w:pPr>
        <w:pStyle w:val="Heading3"/>
      </w:pPr>
      <w:r>
        <w:t xml:space="preserve">Agenda (</w:t>
      </w:r>
      <w:r>
        <w:rPr>
          <w:rStyle w:val="VerbatimChar"/>
        </w:rPr>
        <w:t xml:space="preserve">/admin/agenda</w:t>
      </w:r>
      <w:r>
        <w:t xml:space="preserve">)</w:t>
      </w:r>
    </w:p>
    <w:p>
      <w:pPr>
        <w:pStyle w:val="FirstParagraph"/>
      </w:pPr>
      <w:r>
        <w:t xml:space="preserve">Ver y gestionar todas las citas agendadas: cambiar su estado entre</w:t>
      </w:r>
      <w:r>
        <w:t xml:space="preserve"> </w:t>
      </w:r>
      <w:r>
        <w:rPr>
          <w:rStyle w:val="VerbatimChar"/>
        </w:rPr>
        <w:t xml:space="preserve">pendiente</w:t>
      </w:r>
      <w:r>
        <w:t xml:space="preserve">,</w:t>
      </w:r>
      <w:r>
        <w:t xml:space="preserve"> </w:t>
      </w:r>
      <w:r>
        <w:rPr>
          <w:rStyle w:val="VerbatimChar"/>
        </w:rPr>
        <w:t xml:space="preserve">confirmada</w:t>
      </w:r>
      <w:r>
        <w:t xml:space="preserve"> </w:t>
      </w:r>
      <w:r>
        <w:t xml:space="preserve">y</w:t>
      </w:r>
      <w:r>
        <w:t xml:space="preserve"> </w:t>
      </w:r>
      <w:r>
        <w:rPr>
          <w:rStyle w:val="VerbatimChar"/>
        </w:rPr>
        <w:t xml:space="preserve">cancelada</w:t>
      </w:r>
      <w:r>
        <w:t xml:space="preserve">.</w:t>
      </w:r>
    </w:p>
    <w:p>
      <w:pPr>
        <w:pStyle w:val="CaptionedFigure"/>
      </w:pPr>
      <w:r>
        <w:drawing>
          <wp:inline>
            <wp:extent cx="5334000" cy="2553652"/>
            <wp:effectExtent b="0" l="0" r="0" t="0"/>
            <wp:docPr descr="Panel — Agenda" title="" id="51" name="Picture"/>
            <a:graphic>
              <a:graphicData uri="http://schemas.openxmlformats.org/drawingml/2006/picture">
                <pic:pic>
                  <pic:nvPicPr>
                    <pic:cNvPr descr="attachments/admin-agenda.png" id="52" name="Picture"/>
                    <pic:cNvPicPr>
                      <a:picLocks noChangeArrowheads="1" noChangeAspect="1"/>
                    </pic:cNvPicPr>
                  </pic:nvPicPr>
                  <pic:blipFill>
                    <a:blip r:embed="rId50"/>
                    <a:stretch>
                      <a:fillRect/>
                    </a:stretch>
                  </pic:blipFill>
                  <pic:spPr bwMode="auto">
                    <a:xfrm>
                      <a:off x="0" y="0"/>
                      <a:ext cx="5334000" cy="2553652"/>
                    </a:xfrm>
                    <a:prstGeom prst="rect">
                      <a:avLst/>
                    </a:prstGeom>
                    <a:noFill/>
                    <a:ln w="9525">
                      <a:noFill/>
                      <a:headEnd/>
                      <a:tailEnd/>
                    </a:ln>
                  </pic:spPr>
                </pic:pic>
              </a:graphicData>
            </a:graphic>
          </wp:inline>
        </w:drawing>
      </w:r>
    </w:p>
    <w:p>
      <w:pPr>
        <w:pStyle w:val="ImageCaption"/>
      </w:pPr>
      <w:r>
        <w:t xml:space="preserve">Panel — Agenda</w:t>
      </w:r>
    </w:p>
    <w:bookmarkEnd w:id="53"/>
    <w:bookmarkStart w:id="54" w:name="consultas-admincontacto"/>
    <w:p>
      <w:pPr>
        <w:pStyle w:val="Heading3"/>
      </w:pPr>
      <w:r>
        <w:t xml:space="preserve">Consultas (</w:t>
      </w:r>
      <w:r>
        <w:rPr>
          <w:rStyle w:val="VerbatimChar"/>
        </w:rPr>
        <w:t xml:space="preserve">/admin/contacto</w:t>
      </w:r>
      <w:r>
        <w:t xml:space="preserve">)</w:t>
      </w:r>
    </w:p>
    <w:p>
      <w:pPr>
        <w:pStyle w:val="FirstParagraph"/>
      </w:pPr>
      <w:r>
        <w:t xml:space="preserve">Leer los mensajes recibidos por el formulario de contacto y marcarlos como</w:t>
      </w:r>
      <w:r>
        <w:t xml:space="preserve"> </w:t>
      </w:r>
      <w:r>
        <w:rPr>
          <w:rStyle w:val="VerbatimChar"/>
        </w:rPr>
        <w:t xml:space="preserve">nuevo</w:t>
      </w:r>
      <w:r>
        <w:t xml:space="preserve">,</w:t>
      </w:r>
      <w:r>
        <w:t xml:space="preserve"> </w:t>
      </w:r>
      <w:r>
        <w:rPr>
          <w:rStyle w:val="VerbatimChar"/>
        </w:rPr>
        <w:t xml:space="preserve">leido</w:t>
      </w:r>
      <w:r>
        <w:t xml:space="preserve">,</w:t>
      </w:r>
      <w:r>
        <w:t xml:space="preserve"> </w:t>
      </w:r>
      <w:r>
        <w:rPr>
          <w:rStyle w:val="VerbatimChar"/>
        </w:rPr>
        <w:t xml:space="preserve">respondido</w:t>
      </w:r>
      <w:r>
        <w:t xml:space="preserve"> </w:t>
      </w:r>
      <w:r>
        <w:t xml:space="preserve">o</w:t>
      </w:r>
      <w:r>
        <w:t xml:space="preserve"> </w:t>
      </w:r>
      <w:r>
        <w:rPr>
          <w:rStyle w:val="VerbatimChar"/>
        </w:rPr>
        <w:t xml:space="preserve">archivado</w:t>
      </w:r>
      <w:r>
        <w:t xml:space="preserve">.</w:t>
      </w:r>
    </w:p>
    <w:bookmarkEnd w:id="54"/>
    <w:bookmarkStart w:id="58" w:name="blog-adminblog"/>
    <w:p>
      <w:pPr>
        <w:pStyle w:val="Heading3"/>
      </w:pPr>
      <w:r>
        <w:t xml:space="preserve">Blog (</w:t>
      </w:r>
      <w:r>
        <w:rPr>
          <w:rStyle w:val="VerbatimChar"/>
        </w:rPr>
        <w:t xml:space="preserve">/admin/blog</w:t>
      </w:r>
      <w:r>
        <w:t xml:space="preserve">)</w:t>
      </w:r>
    </w:p>
    <w:p>
      <w:pPr>
        <w:pStyle w:val="FirstParagraph"/>
      </w:pPr>
      <w:r>
        <w:t xml:space="preserve">CMS del blog: crear, editar y publicar/despublicar artículos, con un editor de texto enriquecido (TipTap).</w:t>
      </w:r>
    </w:p>
    <w:p>
      <w:pPr>
        <w:pStyle w:val="CaptionedFigure"/>
      </w:pPr>
      <w:r>
        <w:drawing>
          <wp:inline>
            <wp:extent cx="5334000" cy="2523648"/>
            <wp:effectExtent b="0" l="0" r="0" t="0"/>
            <wp:docPr descr="Panel — Blog" title="" id="56" name="Picture"/>
            <a:graphic>
              <a:graphicData uri="http://schemas.openxmlformats.org/drawingml/2006/picture">
                <pic:pic>
                  <pic:nvPicPr>
                    <pic:cNvPr descr="attachments/admin-blog.png" id="57" name="Picture"/>
                    <pic:cNvPicPr>
                      <a:picLocks noChangeArrowheads="1" noChangeAspect="1"/>
                    </pic:cNvPicPr>
                  </pic:nvPicPr>
                  <pic:blipFill>
                    <a:blip r:embed="rId55"/>
                    <a:stretch>
                      <a:fillRect/>
                    </a:stretch>
                  </pic:blipFill>
                  <pic:spPr bwMode="auto">
                    <a:xfrm>
                      <a:off x="0" y="0"/>
                      <a:ext cx="5334000" cy="2523648"/>
                    </a:xfrm>
                    <a:prstGeom prst="rect">
                      <a:avLst/>
                    </a:prstGeom>
                    <a:noFill/>
                    <a:ln w="9525">
                      <a:noFill/>
                      <a:headEnd/>
                      <a:tailEnd/>
                    </a:ln>
                  </pic:spPr>
                </pic:pic>
              </a:graphicData>
            </a:graphic>
          </wp:inline>
        </w:drawing>
      </w:r>
    </w:p>
    <w:p>
      <w:pPr>
        <w:pStyle w:val="ImageCaption"/>
      </w:pPr>
      <w:r>
        <w:t xml:space="preserve">Panel — Blog</w:t>
      </w:r>
    </w:p>
    <w:bookmarkEnd w:id="58"/>
    <w:bookmarkStart w:id="59" w:name="testimonios-admintestimonios"/>
    <w:p>
      <w:pPr>
        <w:pStyle w:val="Heading3"/>
      </w:pPr>
      <w:r>
        <w:t xml:space="preserve">Testimonios (</w:t>
      </w:r>
      <w:r>
        <w:rPr>
          <w:rStyle w:val="VerbatimChar"/>
        </w:rPr>
        <w:t xml:space="preserve">/admin/testimonios</w:t>
      </w:r>
      <w:r>
        <w:t xml:space="preserve">)</w:t>
      </w:r>
    </w:p>
    <w:p>
      <w:pPr>
        <w:pStyle w:val="FirstParagraph"/>
      </w:pPr>
      <w:r>
        <w:t xml:space="preserve">Aprobar o rechazar los testimonios enviados por clientes antes de que aparezcan en el sitio público (solo se muestran los que tienen</w:t>
      </w:r>
      <w:r>
        <w:t xml:space="preserve"> </w:t>
      </w:r>
      <w:r>
        <w:rPr>
          <w:rStyle w:val="VerbatimChar"/>
        </w:rPr>
        <w:t xml:space="preserve">estado = 'aprobado'</w:t>
      </w:r>
      <w:r>
        <w:t xml:space="preserve">).</w:t>
      </w:r>
    </w:p>
    <w:bookmarkEnd w:id="59"/>
    <w:bookmarkStart w:id="60" w:name="chats-adminchats-y-adminchatsclienteid"/>
    <w:p>
      <w:pPr>
        <w:pStyle w:val="Heading3"/>
      </w:pPr>
      <w:r>
        <w:t xml:space="preserve">Chats (</w:t>
      </w:r>
      <w:r>
        <w:rPr>
          <w:rStyle w:val="VerbatimChar"/>
        </w:rPr>
        <w:t xml:space="preserve">/admin/chats</w:t>
      </w:r>
      <w:r>
        <w:t xml:space="preserve"> </w:t>
      </w:r>
      <w:r>
        <w:t xml:space="preserve">y</w:t>
      </w:r>
      <w:r>
        <w:t xml:space="preserve"> </w:t>
      </w:r>
      <w:r>
        <w:rPr>
          <w:rStyle w:val="VerbatimChar"/>
        </w:rPr>
        <w:t xml:space="preserve">/admin/chats/[clienteId]</w:t>
      </w:r>
      <w:r>
        <w:t xml:space="preserve">)</w:t>
      </w:r>
    </w:p>
    <w:p>
      <w:pPr>
        <w:pStyle w:val="FirstParagraph"/>
      </w:pPr>
      <w:r>
        <w:t xml:space="preserve">Lista de conversaciones de clientes y la vista de chat individual para responder — la contraparte de</w:t>
      </w:r>
      <w:r>
        <w:t xml:space="preserve"> </w:t>
      </w:r>
      <w:r>
        <w:rPr>
          <w:rStyle w:val="VerbatimChar"/>
        </w:rPr>
        <w:t xml:space="preserve">/chat</w:t>
      </w:r>
      <w:r>
        <w:t xml:space="preserve"> </w:t>
      </w:r>
      <w:r>
        <w:t xml:space="preserve">en el portal de cliente.</w:t>
      </w:r>
    </w:p>
    <w:bookmarkEnd w:id="60"/>
    <w:bookmarkStart w:id="64" w:name="configuración-adminconfiguracion"/>
    <w:p>
      <w:pPr>
        <w:pStyle w:val="Heading3"/>
      </w:pPr>
      <w:r>
        <w:t xml:space="preserve">Configuración (</w:t>
      </w:r>
      <w:r>
        <w:rPr>
          <w:rStyle w:val="VerbatimChar"/>
        </w:rPr>
        <w:t xml:space="preserve">/admin/configuracion</w:t>
      </w:r>
      <w:r>
        <w:t xml:space="preserve">)</w:t>
      </w:r>
    </w:p>
    <w:p>
      <w:pPr>
        <w:pStyle w:val="FirstParagraph"/>
      </w:pPr>
      <w:r>
        <w:t xml:space="preserve">Configuraciones técnicas del sitio que no son parte de la edición inline: datos de contacto (WhatsApp, teléfono, correo, dirección), redes sociales, horario de atención (controla el botón flotante) y horario de citas + días festivos.</w:t>
      </w:r>
    </w:p>
    <w:p>
      <w:pPr>
        <w:pStyle w:val="CaptionedFigure"/>
      </w:pPr>
      <w:r>
        <w:drawing>
          <wp:inline>
            <wp:extent cx="5334000" cy="2550318"/>
            <wp:effectExtent b="0" l="0" r="0" t="0"/>
            <wp:docPr descr="Panel — Configuración" title="" id="62" name="Picture"/>
            <a:graphic>
              <a:graphicData uri="http://schemas.openxmlformats.org/drawingml/2006/picture">
                <pic:pic>
                  <pic:nvPicPr>
                    <pic:cNvPr descr="attachments/admin-configuracion.png" id="63" name="Picture"/>
                    <pic:cNvPicPr>
                      <a:picLocks noChangeArrowheads="1" noChangeAspect="1"/>
                    </pic:cNvPicPr>
                  </pic:nvPicPr>
                  <pic:blipFill>
                    <a:blip r:embed="rId61"/>
                    <a:stretch>
                      <a:fillRect/>
                    </a:stretch>
                  </pic:blipFill>
                  <pic:spPr bwMode="auto">
                    <a:xfrm>
                      <a:off x="0" y="0"/>
                      <a:ext cx="5334000" cy="2550318"/>
                    </a:xfrm>
                    <a:prstGeom prst="rect">
                      <a:avLst/>
                    </a:prstGeom>
                    <a:noFill/>
                    <a:ln w="9525">
                      <a:noFill/>
                      <a:headEnd/>
                      <a:tailEnd/>
                    </a:ln>
                  </pic:spPr>
                </pic:pic>
              </a:graphicData>
            </a:graphic>
          </wp:inline>
        </w:drawing>
      </w:r>
    </w:p>
    <w:p>
      <w:pPr>
        <w:pStyle w:val="ImageCaption"/>
      </w:pPr>
      <w:r>
        <w:t xml:space="preserve">Panel — Configuración</w:t>
      </w:r>
    </w:p>
    <w:p>
      <w:pPr>
        <w:pStyle w:val="BlockText"/>
      </w:pPr>
      <w:r>
        <w:t xml:space="preserve">El resto del contenido del sitio (textos, imágenes de hero, testimonios destacados, etc.) no se edita aquí — se edita directamente sobre el sitio público con el modo de edición inline. Ver la siguiente sección.</w:t>
      </w:r>
    </w:p>
    <w:p>
      <w:r>
        <w:pict>
          <v:rect style="width:0;height:1.5pt" o:hralign="center" o:hrstd="t" o:hr="t"/>
        </w:pict>
      </w:r>
    </w:p>
    <w:bookmarkEnd w:id="64"/>
    <w:bookmarkEnd w:id="65"/>
    <w:bookmarkStart w:id="71" w:name="arquitectura-y-flujos-clave"/>
    <w:p>
      <w:pPr>
        <w:pStyle w:val="Heading2"/>
      </w:pPr>
      <w:r>
        <w:t xml:space="preserve">Arquitectura y flujos clave</w:t>
      </w:r>
    </w:p>
    <w:bookmarkStart w:id="66" w:name="dos-formas-de-editar-el-sitio"/>
    <w:p>
      <w:pPr>
        <w:pStyle w:val="Heading3"/>
      </w:pPr>
      <w:r>
        <w:t xml:space="preserve">Dos formas de editar el sitio</w:t>
      </w:r>
    </w:p>
    <w:p>
      <w:pPr>
        <w:pStyle w:val="FirstParagraph"/>
      </w:pPr>
      <w:r>
        <w:t xml:space="preserve">El contenido del sitio se edita de dos maneras distintas, según qué tan</w:t>
      </w:r>
      <w:r>
        <w:t xml:space="preserve"> </w:t>
      </w:r>
      <w:r>
        <w:t xml:space="preserve">“técnico”</w:t>
      </w:r>
      <w:r>
        <w:t xml:space="preserve"> </w:t>
      </w:r>
      <w:r>
        <w:t xml:space="preserve">sea el campo:</w:t>
      </w:r>
    </w:p>
    <w:p>
      <w:pPr>
        <w:pStyle w:val="Compact"/>
        <w:numPr>
          <w:ilvl w:val="0"/>
          <w:numId w:val="1001"/>
        </w:numPr>
      </w:pPr>
      <w:r>
        <w:rPr>
          <w:b/>
          <w:bCs/>
        </w:rPr>
        <w:t xml:space="preserve">Panel</w:t>
      </w:r>
      <w:r>
        <w:rPr>
          <w:b/>
          <w:bCs/>
        </w:rPr>
        <w:t xml:space="preserve"> </w:t>
      </w:r>
      <w:r>
        <w:rPr>
          <w:rStyle w:val="VerbatimChar"/>
          <w:b/>
          <w:bCs/>
        </w:rPr>
        <w:t xml:space="preserve">/admin/configuracion</w:t>
      </w:r>
      <w:r>
        <w:t xml:space="preserve"> </w:t>
      </w:r>
      <w:r>
        <w:t xml:space="preserve">— para datos de contacto, redes sociales, horarios y festivos: configuración que no tiene sentido editar visualmente sobre la página.</w:t>
      </w:r>
    </w:p>
    <w:p>
      <w:pPr>
        <w:pStyle w:val="Compact"/>
        <w:numPr>
          <w:ilvl w:val="0"/>
          <w:numId w:val="1001"/>
        </w:numPr>
      </w:pPr>
      <w:r>
        <w:rPr>
          <w:b/>
          <w:bCs/>
        </w:rPr>
        <w:t xml:space="preserve">Edición inline</w:t>
      </w:r>
      <w:r>
        <w:t xml:space="preserve"> </w:t>
      </w:r>
      <w:r>
        <w:t xml:space="preserve">— para todo lo demás (títulos, textos, imágenes de cada sección del sitio). El admin activa un toggle de</w:t>
      </w:r>
      <w:r>
        <w:t xml:space="preserve"> </w:t>
      </w:r>
      <w:r>
        <w:t xml:space="preserve">“modo edición”</w:t>
      </w:r>
      <w:r>
        <w:t xml:space="preserve"> </w:t>
      </w:r>
      <w:r>
        <w:t xml:space="preserve">en el navbar, aparece un botón</w:t>
      </w:r>
      <w:r>
        <w:t xml:space="preserve"> </w:t>
      </w:r>
      <w:r>
        <w:t xml:space="preserve">“Editar”</w:t>
      </w:r>
      <w:r>
        <w:t xml:space="preserve"> </w:t>
      </w:r>
      <w:r>
        <w:t xml:space="preserve">sobre cada sección, y los cambios se guardan directo en Supabase y se reflejan en todo el sitio al instante.</w:t>
      </w:r>
    </w:p>
    <w:p>
      <w:pPr>
        <w:pStyle w:val="FirstParagraph"/>
      </w:pPr>
      <w:r>
        <w:t xml:space="preserve">Ambas formas terminan escribiendo en la misma tabla</w:t>
      </w:r>
      <w:r>
        <w:t xml:space="preserve"> </w:t>
      </w:r>
      <w:r>
        <w:rPr>
          <w:rStyle w:val="VerbatimChar"/>
        </w:rPr>
        <w:t xml:space="preserve">configuracion</w:t>
      </w:r>
      <w:r>
        <w:t xml:space="preserve"> </w:t>
      </w:r>
      <w:r>
        <w:t xml:space="preserve">(columnas</w:t>
      </w:r>
      <w:r>
        <w:t xml:space="preserve"> </w:t>
      </w:r>
      <w:r>
        <w:rPr>
          <w:rStyle w:val="VerbatimChar"/>
        </w:rPr>
        <w:t xml:space="preserve">clave</w:t>
      </w:r>
      <w:r>
        <w:t xml:space="preserve"> </w:t>
      </w:r>
      <w:r>
        <w:t xml:space="preserve">/</w:t>
      </w:r>
      <w:r>
        <w:t xml:space="preserve"> </w:t>
      </w:r>
      <w:r>
        <w:rPr>
          <w:rStyle w:val="VerbatimChar"/>
        </w:rPr>
        <w:t xml:space="preserve">valor jsonb</w:t>
      </w:r>
      <w:r>
        <w:t xml:space="preserve">), y el sitio siempre lee de ahí — no hay contenido hardcodeado en el código para lo que es editable.</w:t>
      </w:r>
    </w:p>
    <w:p>
      <w:pPr>
        <w:pStyle w:val="BodyText"/>
      </w:pPr>
      <w:r>
        <w:rPr>
          <w:b/>
          <w:bCs/>
        </w:rPr>
        <w:t xml:space="preserve">El flujo de lectura</w:t>
      </w:r>
      <w:r>
        <w:t xml:space="preserve">, de servidor a componente:</w:t>
      </w:r>
    </w:p>
    <w:p>
      <w:pPr>
        <w:pStyle w:val="SourceCode"/>
      </w:pPr>
      <w:r>
        <w:rPr>
          <w:rStyle w:val="VerbatimChar"/>
        </w:rPr>
        <w:t xml:space="preserve">Supabase (tabla configuracion)</w:t>
      </w:r>
      <w:r>
        <w:br/>
      </w:r>
      <w:r>
        <w:rPr>
          <w:rStyle w:val="VerbatimChar"/>
        </w:rPr>
        <w:t xml:space="preserve">    ↓</w:t>
      </w:r>
      <w:r>
        <w:br/>
      </w:r>
      <w:r>
        <w:rPr>
          <w:rStyle w:val="VerbatimChar"/>
        </w:rPr>
        <w:t xml:space="preserve">getSiteConfig() — lib/config.ts (se ejecuta en el servidor, ej. en app/layout.tsx)</w:t>
      </w:r>
      <w:r>
        <w:br/>
      </w:r>
      <w:r>
        <w:rPr>
          <w:rStyle w:val="VerbatimChar"/>
        </w:rPr>
        <w:t xml:space="preserve">    ↓</w:t>
      </w:r>
      <w:r>
        <w:br/>
      </w:r>
      <w:r>
        <w:rPr>
          <w:rStyle w:val="VerbatimChar"/>
        </w:rPr>
        <w:t xml:space="preserve">&lt;ConfigProvider config={config}&gt; — components/providers/ConfigProvider.tsx (Contexto de React)</w:t>
      </w:r>
      <w:r>
        <w:br/>
      </w:r>
      <w:r>
        <w:rPr>
          <w:rStyle w:val="VerbatimChar"/>
        </w:rPr>
        <w:t xml:space="preserve">    ↓</w:t>
      </w:r>
      <w:r>
        <w:br/>
      </w:r>
      <w:r>
        <w:rPr>
          <w:rStyle w:val="VerbatimChar"/>
        </w:rPr>
        <w:t xml:space="preserve">useSiteConfig() — hook para leer la config en cualquier componente cliente</w:t>
      </w:r>
      <w:r>
        <w:br/>
      </w:r>
      <w:r>
        <w:rPr>
          <w:rStyle w:val="VerbatimChar"/>
        </w:rPr>
        <w:t xml:space="preserve">useUpdateConfig() — hook para reflejar un cambio guardado sin esperar un refresh completo</w:t>
      </w:r>
    </w:p>
    <w:p>
      <w:pPr>
        <w:pStyle w:val="FirstParagraph"/>
      </w:pPr>
      <w:r>
        <w:rPr>
          <w:rStyle w:val="VerbatimChar"/>
        </w:rPr>
        <w:t xml:space="preserve">ConfigProvider</w:t>
      </w:r>
      <w:r>
        <w:t xml:space="preserve"> </w:t>
      </w:r>
      <w:r>
        <w:t xml:space="preserve">envuelve toda la app desde</w:t>
      </w:r>
      <w:r>
        <w:t xml:space="preserve"> </w:t>
      </w:r>
      <w:r>
        <w:rPr>
          <w:rStyle w:val="VerbatimChar"/>
        </w:rPr>
        <w:t xml:space="preserve">app/layout.tsx</w:t>
      </w:r>
      <w:r>
        <w:t xml:space="preserve">. Cualquier componente, sin importar qué tan anidado esté, puede llamar a</w:t>
      </w:r>
      <w:r>
        <w:t xml:space="preserve"> </w:t>
      </w:r>
      <w:r>
        <w:rPr>
          <w:rStyle w:val="VerbatimChar"/>
        </w:rPr>
        <w:t xml:space="preserve">useSiteConfig()</w:t>
      </w:r>
      <w:r>
        <w:t xml:space="preserve"> </w:t>
      </w:r>
      <w:r>
        <w:t xml:space="preserve">y leer la config actual sin pasarla por props manualmente en cada nivel — es exactamente para eso que existe un Context de React.</w:t>
      </w:r>
    </w:p>
    <w:bookmarkEnd w:id="66"/>
    <w:bookmarkStart w:id="67" w:name="notificaciones-push-al-admin"/>
    <w:p>
      <w:pPr>
        <w:pStyle w:val="Heading3"/>
      </w:pPr>
      <w:r>
        <w:t xml:space="preserve">Notificaciones push al admin</w:t>
      </w:r>
    </w:p>
    <w:p>
      <w:pPr>
        <w:pStyle w:val="FirstParagraph"/>
      </w:pPr>
      <w:r>
        <w:t xml:space="preserve">El admin puede activar notificaciones del navegador (sin depender de Firebase ni de un servicio externo, usando la Web Push API nativa) desde un toggle en la barra de navegación del panel. Una vez activado, el navegador queda suscrito y el servidor le avisa de eventos nuevos aunque el panel no esté abierto: mensaje de chat, cita nueva, consulta nueva.</w:t>
      </w:r>
    </w:p>
    <w:p>
      <w:pPr>
        <w:pStyle w:val="SourceCode"/>
      </w:pPr>
      <w:r>
        <w:rPr>
          <w:rStyle w:val="VerbatimChar"/>
        </w:rPr>
        <w:t xml:space="preserve">Toggle en el panel → pide permiso al navegador → se suscribe → guarda la suscripción en Supabase</w:t>
      </w:r>
      <w:r>
        <w:br/>
      </w:r>
      <w:r>
        <w:rPr>
          <w:rStyle w:val="VerbatimChar"/>
        </w:rPr>
        <w:t xml:space="preserve">                                                                        ↓</w:t>
      </w:r>
      <w:r>
        <w:br/>
      </w:r>
      <w:r>
        <w:rPr>
          <w:rStyle w:val="VerbatimChar"/>
        </w:rPr>
        <w:t xml:space="preserve">                                          Evento nuevo (chat / cita / consulta)</w:t>
      </w:r>
      <w:r>
        <w:br/>
      </w:r>
      <w:r>
        <w:rPr>
          <w:rStyle w:val="VerbatimChar"/>
        </w:rPr>
        <w:t xml:space="preserve">                                                                        ↓</w:t>
      </w:r>
      <w:r>
        <w:br/>
      </w:r>
      <w:r>
        <w:rPr>
          <w:rStyle w:val="VerbatimChar"/>
        </w:rPr>
        <w:t xml:space="preserve">                                          sendPushToAdmin() — lib/push.ts → notificación en el navegador del admin</w:t>
      </w:r>
    </w:p>
    <w:p>
      <w:pPr>
        <w:pStyle w:val="FirstParagraph"/>
      </w:pPr>
      <w:r>
        <w:t xml:space="preserve">Si el envío a una suscripción falla porque expiró, se borra automáticamente — y un fallo al notificar nunca bloquea el guardado del registro principal (cita, consulta o mensaje), es siempre</w:t>
      </w:r>
      <w:r>
        <w:t xml:space="preserve"> </w:t>
      </w:r>
      <w:r>
        <w:t xml:space="preserve">“mejor esfuerzo”</w:t>
      </w:r>
      <w:r>
        <w:t xml:space="preserve">.</w:t>
      </w:r>
    </w:p>
    <w:bookmarkEnd w:id="67"/>
    <w:bookmarkStart w:id="68" w:name="X127b6a222d74ec5016ae0ff9c7ba07604f561cb"/>
    <w:p>
      <w:pPr>
        <w:pStyle w:val="Heading3"/>
      </w:pPr>
      <w:r>
        <w:t xml:space="preserve">Autenticación: un solo proyecto para admin y clientes</w:t>
      </w:r>
    </w:p>
    <w:p>
      <w:pPr>
        <w:pStyle w:val="FirstParagraph"/>
      </w:pPr>
      <w:r>
        <w:t xml:space="preserve">Imperium Iuris no tiene dos sistemas de auth separados — usa un único proyecto de Supabase Auth, y distingue quién es admin por metadata:</w:t>
      </w:r>
    </w:p>
    <w:p>
      <w:pPr>
        <w:pStyle w:val="SourceCode"/>
      </w:pPr>
      <w:r>
        <w:rPr>
          <w:rStyle w:val="VerbatimChar"/>
        </w:rPr>
        <w:t xml:space="preserve">Admin:    user.app_metadata.role === 'admin'  (o su correo coincide con ADMIN_EMAIL)</w:t>
      </w:r>
      <w:r>
        <w:br/>
      </w:r>
      <w:r>
        <w:rPr>
          <w:rStyle w:val="VerbatimChar"/>
        </w:rPr>
        <w:t xml:space="preserve">Cliente:  cualquier otro usuario autenticado (Google OAuth, sin ese rol)</w:t>
      </w:r>
    </w:p>
    <w:p>
      <w:pPr>
        <w:pStyle w:val="FirstParagraph"/>
      </w:pPr>
      <w:r>
        <w:t xml:space="preserve">El</w:t>
      </w:r>
      <w:r>
        <w:t xml:space="preserve"> </w:t>
      </w:r>
      <w:r>
        <w:rPr>
          <w:rStyle w:val="VerbatimChar"/>
        </w:rPr>
        <w:t xml:space="preserve">middleware.ts</w:t>
      </w:r>
      <w:r>
        <w:t xml:space="preserve"> </w:t>
      </w:r>
      <w:r>
        <w:t xml:space="preserve">es el único punto que aplica esta regla: exige sesión de admin para</w:t>
      </w:r>
      <w:r>
        <w:t xml:space="preserve"> </w:t>
      </w:r>
      <w:r>
        <w:rPr>
          <w:rStyle w:val="VerbatimChar"/>
        </w:rPr>
        <w:t xml:space="preserve">/admin/*</w:t>
      </w:r>
      <w:r>
        <w:t xml:space="preserve">, exige cualquier sesión para</w:t>
      </w:r>
      <w:r>
        <w:t xml:space="preserve"> </w:t>
      </w:r>
      <w:r>
        <w:rPr>
          <w:rStyle w:val="VerbatimChar"/>
        </w:rPr>
        <w:t xml:space="preserve">/chat</w:t>
      </w:r>
      <w:r>
        <w:t xml:space="preserve"> </w:t>
      </w:r>
      <w:r>
        <w:t xml:space="preserve">y</w:t>
      </w:r>
      <w:r>
        <w:t xml:space="preserve"> </w:t>
      </w:r>
      <w:r>
        <w:rPr>
          <w:rStyle w:val="VerbatimChar"/>
        </w:rPr>
        <w:t xml:space="preserve">/mis-citas</w:t>
      </w:r>
      <w:r>
        <w:t xml:space="preserve">, y redirige a login si falta.</w:t>
      </w:r>
    </w:p>
    <w:bookmarkEnd w:id="68"/>
    <w:bookmarkStart w:id="69" w:name="los-tres-clientes-de-supabase"/>
    <w:p>
      <w:pPr>
        <w:pStyle w:val="Heading3"/>
      </w:pPr>
      <w:r>
        <w:t xml:space="preserve">Los tres clientes de Supabase</w:t>
      </w:r>
    </w:p>
    <w:p>
      <w:pPr>
        <w:pStyle w:val="FirstParagraph"/>
      </w:pPr>
      <w:r>
        <w:t xml:space="preserve">El proyecto usa tres formas distintas de hablar con Supabase, cada una con un propósito distinto:</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Cliente</w:t>
            </w:r>
          </w:p>
        </w:tc>
        <w:tc>
          <w:tcPr/>
          <w:p>
            <w:pPr>
              <w:pStyle w:val="Compact"/>
            </w:pPr>
            <w:r>
              <w:t xml:space="preserve">Dónde vive</w:t>
            </w:r>
          </w:p>
        </w:tc>
        <w:tc>
          <w:tcPr/>
          <w:p>
            <w:pPr>
              <w:pStyle w:val="Compact"/>
            </w:pPr>
            <w:r>
              <w:t xml:space="preserve">Para qué</w:t>
            </w:r>
          </w:p>
        </w:tc>
      </w:tr>
      <w:tr>
        <w:tc>
          <w:tcPr/>
          <w:p>
            <w:pPr>
              <w:pStyle w:val="Compact"/>
            </w:pPr>
            <w:r>
              <w:t xml:space="preserve">Service role</w:t>
            </w:r>
          </w:p>
        </w:tc>
        <w:tc>
          <w:tcPr/>
          <w:p>
            <w:pPr>
              <w:pStyle w:val="Compact"/>
            </w:pPr>
            <w:r>
              <w:rPr>
                <w:rStyle w:val="VerbatimChar"/>
              </w:rPr>
              <w:t xml:space="preserve">lib/supabase.ts</w:t>
            </w:r>
          </w:p>
        </w:tc>
        <w:tc>
          <w:tcPr/>
          <w:p>
            <w:pPr>
              <w:pStyle w:val="Compact"/>
            </w:pPr>
            <w:r>
              <w:t xml:space="preserve">Operaciones de admin que necesitan saltarse RLS — solo se usa en el servidor</w:t>
            </w:r>
          </w:p>
        </w:tc>
      </w:tr>
      <w:tr>
        <w:tc>
          <w:tcPr/>
          <w:p>
            <w:pPr>
              <w:pStyle w:val="Compact"/>
            </w:pPr>
            <w:r>
              <w:t xml:space="preserve">Servidor (anon)</w:t>
            </w:r>
          </w:p>
        </w:tc>
        <w:tc>
          <w:tcPr/>
          <w:p>
            <w:pPr>
              <w:pStyle w:val="Compact"/>
            </w:pPr>
            <w:r>
              <w:rPr>
                <w:rStyle w:val="VerbatimChar"/>
              </w:rPr>
              <w:t xml:space="preserve">lib/supabase-server.ts</w:t>
            </w:r>
          </w:p>
        </w:tc>
        <w:tc>
          <w:tcPr/>
          <w:p>
            <w:pPr>
              <w:pStyle w:val="Compact"/>
            </w:pPr>
            <w:r>
              <w:t xml:space="preserve">Verificar sesión en Server Components y Route Handlers</w:t>
            </w:r>
          </w:p>
        </w:tc>
      </w:tr>
      <w:tr>
        <w:tc>
          <w:tcPr/>
          <w:p>
            <w:pPr>
              <w:pStyle w:val="Compact"/>
            </w:pPr>
            <w:r>
              <w:t xml:space="preserve">Navegador (anon)</w:t>
            </w:r>
          </w:p>
        </w:tc>
        <w:tc>
          <w:tcPr/>
          <w:p>
            <w:pPr>
              <w:pStyle w:val="Compact"/>
            </w:pPr>
            <w:r>
              <w:rPr>
                <w:rStyle w:val="VerbatimChar"/>
              </w:rPr>
              <w:t xml:space="preserve">lib/supabase-browser.ts</w:t>
            </w:r>
          </w:p>
        </w:tc>
        <w:tc>
          <w:tcPr/>
          <w:p>
            <w:pPr>
              <w:pStyle w:val="Compact"/>
            </w:pPr>
            <w:r>
              <w:t xml:space="preserve">Login/logout y Realtime desde componentes de cliente (singleton)</w:t>
            </w:r>
          </w:p>
        </w:tc>
      </w:tr>
    </w:tbl>
    <w:bookmarkEnd w:id="69"/>
    <w:bookmarkStart w:id="70" w:name="mapa-de-llamadas-del-código"/>
    <w:p>
      <w:pPr>
        <w:pStyle w:val="Heading3"/>
      </w:pPr>
      <w:r>
        <w:t xml:space="preserve">Mapa de llamadas del código</w:t>
      </w:r>
    </w:p>
    <w:p>
      <w:pPr>
        <w:pStyle w:val="FirstParagraph"/>
      </w:pPr>
      <w:r>
        <w:t xml:space="preserve">Para entender rápidamente qué archivo llama a qué sin leer todo el repo, hay un análisis de call-graph generado con la herramienta</w:t>
      </w:r>
      <w:r>
        <w:t xml:space="preserve"> </w:t>
      </w:r>
      <w:r>
        <w:rPr>
          <w:rStyle w:val="VerbatimChar"/>
        </w:rPr>
        <w:t xml:space="preserve">noodles</w:t>
      </w:r>
      <w:r>
        <w:t xml:space="preserve"> </w:t>
      </w:r>
      <w:r>
        <w:t xml:space="preserve">(MCP):</w:t>
      </w:r>
      <w:r>
        <w:t xml:space="preserve"> </w:t>
      </w:r>
      <w:r>
        <w:rPr>
          <w:b/>
          <w:bCs/>
        </w:rPr>
        <w:t xml:space="preserve">https://fascinating-dasik-c50921.netlify.app/</w:t>
      </w:r>
    </w:p>
    <w:p>
      <w:pPr>
        <w:pStyle w:val="BodyText"/>
      </w:pPr>
      <w:r>
        <w:t xml:space="preserve">Es un snapshot estático del código al 2026-07-06 — si el código cambió mucho desde entonces, puede estar desactualizado. Además tiene una limitación conocida: no resuelve el alias de TypeScript</w:t>
      </w:r>
      <w:r>
        <w:t xml:space="preserve"> </w:t>
      </w:r>
      <w:r>
        <w:rPr>
          <w:rStyle w:val="VerbatimChar"/>
        </w:rPr>
        <w:t xml:space="preserve">@/*</w:t>
      </w:r>
      <w:r>
        <w:t xml:space="preserve"> </w:t>
      </w:r>
      <w:r>
        <w:t xml:space="preserve">que usa casi todo el código del proyecto, así que varias funciones muy usadas (como</w:t>
      </w:r>
      <w:r>
        <w:t xml:space="preserve"> </w:t>
      </w:r>
      <w:r>
        <w:rPr>
          <w:rStyle w:val="VerbatimChar"/>
        </w:rPr>
        <w:t xml:space="preserve">getSiteConfig</w:t>
      </w:r>
      <w:r>
        <w:t xml:space="preserve"> </w:t>
      </w:r>
      <w:r>
        <w:t xml:space="preserve">o</w:t>
      </w:r>
      <w:r>
        <w:t xml:space="preserve"> </w:t>
      </w:r>
      <w:r>
        <w:rPr>
          <w:rStyle w:val="VerbatimChar"/>
        </w:rPr>
        <w:t xml:space="preserve">ConfigProvider</w:t>
      </w:r>
      <w:r>
        <w:t xml:space="preserve">) aparecen ahí como</w:t>
      </w:r>
      <w:r>
        <w:t xml:space="preserve"> </w:t>
      </w:r>
      <w:r>
        <w:t xml:space="preserve">“sin conexiones”</w:t>
      </w:r>
      <w:r>
        <w:t xml:space="preserve"> </w:t>
      </w:r>
      <w:r>
        <w:t xml:space="preserve">aunque en la realidad se usan en decenas de archivos. Ver</w:t>
      </w:r>
      <w:r>
        <w:t xml:space="preserve"> </w:t>
      </w:r>
      <w:r>
        <w:rPr>
          <w:rStyle w:val="VerbatimChar"/>
        </w:rPr>
        <w:t xml:space="preserve">CLAUDE.md</w:t>
      </w:r>
      <w:r>
        <w:t xml:space="preserve">, sección</w:t>
      </w:r>
      <w:r>
        <w:t xml:space="preserve"> </w:t>
      </w:r>
      <w:r>
        <w:t xml:space="preserve">“Análisis de call graph con noodles”</w:t>
      </w:r>
      <w:r>
        <w:t xml:space="preserve">, para el detalle completo de esta limitación.</w:t>
      </w:r>
    </w:p>
    <w:p>
      <w:r>
        <w:pict>
          <v:rect style="width:0;height:1.5pt" o:hralign="center" o:hrstd="t" o:hr="t"/>
        </w:pict>
      </w:r>
    </w:p>
    <w:bookmarkEnd w:id="70"/>
    <w:bookmarkEnd w:id="71"/>
    <w:bookmarkStart w:id="72" w:name="modelo-de-datos"/>
    <w:p>
      <w:pPr>
        <w:pStyle w:val="Heading2"/>
      </w:pPr>
      <w:r>
        <w:t xml:space="preserve">Modelo de datos</w:t>
      </w:r>
    </w:p>
    <w:p>
      <w:pPr>
        <w:pStyle w:val="FirstParagraph"/>
      </w:pPr>
      <w:r>
        <w:t xml:space="preserve">Todo vive en un único proyecto de Supabase. Siete tablas:</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Tabla</w:t>
            </w:r>
          </w:p>
        </w:tc>
        <w:tc>
          <w:tcPr/>
          <w:p>
            <w:pPr>
              <w:pStyle w:val="Compact"/>
            </w:pPr>
            <w:r>
              <w:t xml:space="preserve">Qué guarda</w:t>
            </w:r>
          </w:p>
        </w:tc>
      </w:tr>
      <w:tr>
        <w:tc>
          <w:tcPr/>
          <w:p>
            <w:pPr>
              <w:pStyle w:val="Compact"/>
            </w:pPr>
            <w:r>
              <w:rPr>
                <w:rStyle w:val="VerbatimChar"/>
              </w:rPr>
              <w:t xml:space="preserve">configuracion</w:t>
            </w:r>
          </w:p>
        </w:tc>
        <w:tc>
          <w:tcPr/>
          <w:p>
            <w:pPr>
              <w:pStyle w:val="Compact"/>
            </w:pPr>
            <w:r>
              <w:t xml:space="preserve">Todo el contenido editable del sitio (ver</w:t>
            </w:r>
            <w:r>
              <w:t xml:space="preserve"> </w:t>
            </w:r>
            <w:r>
              <w:t xml:space="preserve">“Arquitectura y flujos clave”</w:t>
            </w:r>
            <w:r>
              <w:t xml:space="preserve">). Sin RLS — solo se accede vía</w:t>
            </w:r>
            <w:r>
              <w:t xml:space="preserve"> </w:t>
            </w:r>
            <w:r>
              <w:rPr>
                <w:rStyle w:val="VerbatimChar"/>
              </w:rPr>
              <w:t xml:space="preserve">service_role</w:t>
            </w:r>
            <w:r>
              <w:t xml:space="preserve">.</w:t>
            </w:r>
          </w:p>
        </w:tc>
      </w:tr>
      <w:tr>
        <w:tc>
          <w:tcPr/>
          <w:p>
            <w:pPr>
              <w:pStyle w:val="Compact"/>
            </w:pPr>
            <w:r>
              <w:rPr>
                <w:rStyle w:val="VerbatimChar"/>
              </w:rPr>
              <w:t xml:space="preserve">citas</w:t>
            </w:r>
          </w:p>
        </w:tc>
        <w:tc>
          <w:tcPr/>
          <w:p>
            <w:pPr>
              <w:pStyle w:val="Compact"/>
            </w:pPr>
            <w:r>
              <w:t xml:space="preserve">Citas agendadas desde</w:t>
            </w:r>
            <w:r>
              <w:t xml:space="preserve"> </w:t>
            </w:r>
            <w:r>
              <w:rPr>
                <w:rStyle w:val="VerbatimChar"/>
              </w:rPr>
              <w:t xml:space="preserve">/agenda</w:t>
            </w:r>
            <w:r>
              <w:t xml:space="preserve">. Cada una puede o no estar asociada a un cliente autenticado (</w:t>
            </w:r>
            <w:r>
              <w:rPr>
                <w:rStyle w:val="VerbatimChar"/>
              </w:rPr>
              <w:t xml:space="preserve">cliente_id</w:t>
            </w:r>
            <w:r>
              <w:t xml:space="preserve">, se pone en</w:t>
            </w:r>
            <w:r>
              <w:t xml:space="preserve"> </w:t>
            </w:r>
            <w:r>
              <w:rPr>
                <w:rStyle w:val="VerbatimChar"/>
              </w:rPr>
              <w:t xml:space="preserve">NULL</w:t>
            </w:r>
            <w:r>
              <w:t xml:space="preserve"> </w:t>
            </w:r>
            <w:r>
              <w:t xml:space="preserve">si el cliente borra su cuenta).</w:t>
            </w:r>
          </w:p>
        </w:tc>
      </w:tr>
      <w:tr>
        <w:tc>
          <w:tcPr/>
          <w:p>
            <w:pPr>
              <w:pStyle w:val="Compact"/>
            </w:pPr>
            <w:r>
              <w:rPr>
                <w:rStyle w:val="VerbatimChar"/>
              </w:rPr>
              <w:t xml:space="preserve">consultas</w:t>
            </w:r>
          </w:p>
        </w:tc>
        <w:tc>
          <w:tcPr/>
          <w:p>
            <w:pPr>
              <w:pStyle w:val="Compact"/>
            </w:pPr>
            <w:r>
              <w:t xml:space="preserve">Mensajes del formulario de</w:t>
            </w:r>
            <w:r>
              <w:t xml:space="preserve"> </w:t>
            </w:r>
            <w:r>
              <w:rPr>
                <w:rStyle w:val="VerbatimChar"/>
              </w:rPr>
              <w:t xml:space="preserve">/contacto</w:t>
            </w:r>
            <w:r>
              <w:t xml:space="preserve">. Algunas están marcadas</w:t>
            </w:r>
            <w:r>
              <w:t xml:space="preserve"> </w:t>
            </w:r>
            <w:r>
              <w:rPr>
                <w:rStyle w:val="VerbatimChar"/>
              </w:rPr>
              <w:t xml:space="preserve">confidencial</w:t>
            </w:r>
            <w:r>
              <w:t xml:space="preserve"> </w:t>
            </w:r>
            <w:r>
              <w:t xml:space="preserve">— hay que tratarlas con cuidado (ver la nota de privacidad en el anexo de capturas).</w:t>
            </w:r>
          </w:p>
        </w:tc>
      </w:tr>
      <w:tr>
        <w:tc>
          <w:tcPr/>
          <w:p>
            <w:pPr>
              <w:pStyle w:val="Compact"/>
            </w:pPr>
            <w:r>
              <w:rPr>
                <w:rStyle w:val="VerbatimChar"/>
              </w:rPr>
              <w:t xml:space="preserve">articulos</w:t>
            </w:r>
          </w:p>
        </w:tc>
        <w:tc>
          <w:tcPr/>
          <w:p>
            <w:pPr>
              <w:pStyle w:val="Compact"/>
            </w:pPr>
            <w:r>
              <w:t xml:space="preserve">Artículos del blog. Solo los</w:t>
            </w:r>
            <w:r>
              <w:t xml:space="preserve"> </w:t>
            </w:r>
            <w:r>
              <w:rPr>
                <w:rStyle w:val="VerbatimChar"/>
              </w:rPr>
              <w:t xml:space="preserve">publicado = true</w:t>
            </w:r>
            <w:r>
              <w:t xml:space="preserve"> </w:t>
            </w:r>
            <w:r>
              <w:t xml:space="preserve">son visibles públicamente.</w:t>
            </w:r>
          </w:p>
        </w:tc>
      </w:tr>
      <w:tr>
        <w:tc>
          <w:tcPr/>
          <w:p>
            <w:pPr>
              <w:pStyle w:val="Compact"/>
            </w:pPr>
            <w:r>
              <w:rPr>
                <w:rStyle w:val="VerbatimChar"/>
              </w:rPr>
              <w:t xml:space="preserve">testimonios</w:t>
            </w:r>
          </w:p>
        </w:tc>
        <w:tc>
          <w:tcPr/>
          <w:p>
            <w:pPr>
              <w:pStyle w:val="Compact"/>
            </w:pPr>
            <w:r>
              <w:t xml:space="preserve">Testimonios de clientes. Solo los</w:t>
            </w:r>
            <w:r>
              <w:t xml:space="preserve"> </w:t>
            </w:r>
            <w:r>
              <w:rPr>
                <w:rStyle w:val="VerbatimChar"/>
              </w:rPr>
              <w:t xml:space="preserve">estado = 'aprobado'</w:t>
            </w:r>
            <w:r>
              <w:t xml:space="preserve"> </w:t>
            </w:r>
            <w:r>
              <w:t xml:space="preserve">aparecen en el sitio.</w:t>
            </w:r>
          </w:p>
        </w:tc>
      </w:tr>
      <w:tr>
        <w:tc>
          <w:tcPr/>
          <w:p>
            <w:pPr>
              <w:pStyle w:val="Compact"/>
            </w:pPr>
            <w:r>
              <w:rPr>
                <w:rStyle w:val="VerbatimChar"/>
              </w:rPr>
              <w:t xml:space="preserve">mensajes</w:t>
            </w:r>
          </w:p>
        </w:tc>
        <w:tc>
          <w:tcPr/>
          <w:p>
            <w:pPr>
              <w:pStyle w:val="Compact"/>
            </w:pPr>
            <w:r>
              <w:t xml:space="preserve">Chat en tiempo real entre cliente y abogado. Cada mensaje pertenece a un</w:t>
            </w:r>
            <w:r>
              <w:t xml:space="preserve"> </w:t>
            </w:r>
            <w:r>
              <w:rPr>
                <w:rStyle w:val="VerbatimChar"/>
              </w:rPr>
              <w:t xml:space="preserve">cliente_id</w:t>
            </w:r>
            <w:r>
              <w:t xml:space="preserve"> </w:t>
            </w:r>
            <w:r>
              <w:t xml:space="preserve">y tiene un</w:t>
            </w:r>
            <w:r>
              <w:t xml:space="preserve"> </w:t>
            </w:r>
            <w:r>
              <w:rPr>
                <w:rStyle w:val="VerbatimChar"/>
              </w:rPr>
              <w:t xml:space="preserve">remitente</w:t>
            </w:r>
            <w:r>
              <w:t xml:space="preserve"> </w:t>
            </w:r>
            <w:r>
              <w:t xml:space="preserve">(</w:t>
            </w:r>
            <w:r>
              <w:rPr>
                <w:rStyle w:val="VerbatimChar"/>
              </w:rPr>
              <w:t xml:space="preserve">'cliente'</w:t>
            </w:r>
            <w:r>
              <w:t xml:space="preserve"> </w:t>
            </w:r>
            <w:r>
              <w:t xml:space="preserve">o</w:t>
            </w:r>
            <w:r>
              <w:t xml:space="preserve"> </w:t>
            </w:r>
            <w:r>
              <w:rPr>
                <w:rStyle w:val="VerbatimChar"/>
              </w:rPr>
              <w:t xml:space="preserve">'abogado'</w:t>
            </w:r>
            <w:r>
              <w:t xml:space="preserve">).</w:t>
            </w:r>
          </w:p>
        </w:tc>
      </w:tr>
      <w:tr>
        <w:tc>
          <w:tcPr/>
          <w:p>
            <w:pPr>
              <w:pStyle w:val="Compact"/>
            </w:pPr>
            <w:r>
              <w:rPr>
                <w:rStyle w:val="VerbatimChar"/>
              </w:rPr>
              <w:t xml:space="preserve">push_subscriptions</w:t>
            </w:r>
          </w:p>
        </w:tc>
        <w:tc>
          <w:tcPr/>
          <w:p>
            <w:pPr>
              <w:pStyle w:val="Compact"/>
            </w:pPr>
            <w:r>
              <w:t xml:space="preserve">Suscripciones de Web Push del navegador del admin. Sin políticas de RLS — acceso solo vía</w:t>
            </w:r>
            <w:r>
              <w:t xml:space="preserve"> </w:t>
            </w:r>
            <w:r>
              <w:rPr>
                <w:rStyle w:val="VerbatimChar"/>
              </w:rPr>
              <w:t xml:space="preserve">service_role</w:t>
            </w:r>
            <w:r>
              <w:t xml:space="preserve">, mismo patrón que</w:t>
            </w:r>
            <w:r>
              <w:t xml:space="preserve"> </w:t>
            </w:r>
            <w:r>
              <w:rPr>
                <w:rStyle w:val="VerbatimChar"/>
              </w:rPr>
              <w:t xml:space="preserve">configuracion</w:t>
            </w:r>
            <w:r>
              <w:t xml:space="preserve">.</w:t>
            </w:r>
          </w:p>
        </w:tc>
      </w:tr>
    </w:tbl>
    <w:p>
      <w:pPr>
        <w:pStyle w:val="BodyText"/>
      </w:pPr>
      <w:r>
        <w:t xml:space="preserve">Todas tienen RLS (Row Level Security) habilitado excepto</w:t>
      </w:r>
      <w:r>
        <w:t xml:space="preserve"> </w:t>
      </w:r>
      <w:r>
        <w:rPr>
          <w:rStyle w:val="VerbatimChar"/>
        </w:rPr>
        <w:t xml:space="preserve">configuracion</w:t>
      </w:r>
      <w:r>
        <w:t xml:space="preserve">;</w:t>
      </w:r>
      <w:r>
        <w:t xml:space="preserve"> </w:t>
      </w:r>
      <w:r>
        <w:rPr>
          <w:rStyle w:val="VerbatimChar"/>
        </w:rPr>
        <w:t xml:space="preserve">push_subscriptions</w:t>
      </w:r>
      <w:r>
        <w:t xml:space="preserve"> </w:t>
      </w:r>
      <w:r>
        <w:t xml:space="preserve">lo tiene habilitado pero sin políticas propias, por lo que en la práctica solo</w:t>
      </w:r>
      <w:r>
        <w:t xml:space="preserve"> </w:t>
      </w:r>
      <w:r>
        <w:rPr>
          <w:rStyle w:val="VerbatimChar"/>
        </w:rPr>
        <w:t xml:space="preserve">service_role</w:t>
      </w:r>
      <w:r>
        <w:t xml:space="preserve"> </w:t>
      </w:r>
      <w:r>
        <w:t xml:space="preserve">puede acceder. Una convención importante del proyecto: cualquier tabla nueva necesita un</w:t>
      </w:r>
      <w:r>
        <w:t xml:space="preserve"> </w:t>
      </w:r>
      <w:r>
        <w:rPr>
          <w:rStyle w:val="VerbatimChar"/>
        </w:rPr>
        <w:t xml:space="preserve">GRANT</w:t>
      </w:r>
      <w:r>
        <w:t xml:space="preserve"> </w:t>
      </w:r>
      <w:r>
        <w:t xml:space="preserve">explícito a</w:t>
      </w:r>
      <w:r>
        <w:t xml:space="preserve"> </w:t>
      </w:r>
      <w:r>
        <w:rPr>
          <w:rStyle w:val="VerbatimChar"/>
        </w:rPr>
        <w:t xml:space="preserve">service_role</w:t>
      </w:r>
      <w:r>
        <w:t xml:space="preserve"> </w:t>
      </w:r>
      <w:r>
        <w:t xml:space="preserve">(o</w:t>
      </w:r>
      <w:r>
        <w:t xml:space="preserve"> </w:t>
      </w:r>
      <w:r>
        <w:rPr>
          <w:rStyle w:val="VerbatimChar"/>
        </w:rPr>
        <w:t xml:space="preserve">authenticated</w:t>
      </w:r>
      <w:r>
        <w:t xml:space="preserve">, según el caso) — Supabase no da acceso por defecto solo por tener RLS habilitado, y si el código hace</w:t>
      </w:r>
      <w:r>
        <w:t xml:space="preserve"> </w:t>
      </w:r>
      <w:r>
        <w:rPr>
          <w:rStyle w:val="VerbatimChar"/>
        </w:rPr>
        <w:t xml:space="preserve">upsert(...)</w:t>
      </w:r>
      <w:r>
        <w:t xml:space="preserve">, el</w:t>
      </w:r>
      <w:r>
        <w:t xml:space="preserve"> </w:t>
      </w:r>
      <w:r>
        <w:rPr>
          <w:rStyle w:val="VerbatimChar"/>
        </w:rPr>
        <w:t xml:space="preserve">GRANT</w:t>
      </w:r>
      <w:r>
        <w:t xml:space="preserve"> </w:t>
      </w:r>
      <w:r>
        <w:t xml:space="preserve">necesita incluir</w:t>
      </w:r>
      <w:r>
        <w:t xml:space="preserve"> </w:t>
      </w:r>
      <w:r>
        <w:rPr>
          <w:rStyle w:val="VerbatimChar"/>
        </w:rPr>
        <w:t xml:space="preserve">UPDATE</w:t>
      </w:r>
      <w:r>
        <w:t xml:space="preserve"> </w:t>
      </w:r>
      <w:r>
        <w:t xml:space="preserve">además de</w:t>
      </w:r>
      <w:r>
        <w:t xml:space="preserve"> </w:t>
      </w:r>
      <w:r>
        <w:rPr>
          <w:rStyle w:val="VerbatimChar"/>
        </w:rPr>
        <w:t xml:space="preserve">INSERT</w:t>
      </w:r>
      <w:r>
        <w:t xml:space="preserve">/</w:t>
      </w:r>
      <w:r>
        <w:rPr>
          <w:rStyle w:val="VerbatimChar"/>
        </w:rPr>
        <w:t xml:space="preserve">SELECT</w:t>
      </w:r>
      <w:r>
        <w:t xml:space="preserve">, porque Postgres lo exige para resolver el</w:t>
      </w:r>
      <w:r>
        <w:t xml:space="preserve"> </w:t>
      </w:r>
      <w:r>
        <w:rPr>
          <w:rStyle w:val="VerbatimChar"/>
        </w:rPr>
        <w:t xml:space="preserve">ON CONFLICT DO UPDATE</w:t>
      </w:r>
      <w:r>
        <w:t xml:space="preserve">. El detalle completo de columnas está en</w:t>
      </w:r>
      <w:r>
        <w:t xml:space="preserve"> </w:t>
      </w:r>
      <w:r>
        <w:rPr>
          <w:rStyle w:val="VerbatimChar"/>
        </w:rPr>
        <w:t xml:space="preserve">CLAUDE.md</w:t>
      </w:r>
      <w:r>
        <w:t xml:space="preserve">, sección</w:t>
      </w:r>
      <w:r>
        <w:t xml:space="preserve"> </w:t>
      </w:r>
      <w:r>
        <w:t xml:space="preserve">“Tablas Supabase”</w:t>
      </w:r>
      <w:r>
        <w:t xml:space="preserve">.</w:t>
      </w:r>
    </w:p>
    <w:p>
      <w:r>
        <w:pict>
          <v:rect style="width:0;height:1.5pt" o:hralign="center" o:hrstd="t" o:hr="t"/>
        </w:pict>
      </w:r>
    </w:p>
    <w:bookmarkEnd w:id="72"/>
    <w:bookmarkStart w:id="75" w:name="módulos-y-estado-del-proyecto"/>
    <w:p>
      <w:pPr>
        <w:pStyle w:val="Heading2"/>
      </w:pPr>
      <w:r>
        <w:t xml:space="preserve">Módulos y estado del proyecto</w:t>
      </w:r>
    </w:p>
    <w:p>
      <w:pPr>
        <w:pStyle w:val="FirstParagraph"/>
      </w:pPr>
      <w:r>
        <w:t xml:space="preserve">Lo ya completado está en la tabla</w:t>
      </w:r>
      <w:r>
        <w:t xml:space="preserve"> </w:t>
      </w:r>
      <w:r>
        <w:rPr>
          <w:b/>
          <w:bCs/>
        </w:rPr>
        <w:t xml:space="preserve">“Estado actual”</w:t>
      </w:r>
      <w:r>
        <w:t xml:space="preserve"> </w:t>
      </w:r>
      <w:r>
        <w:t xml:space="preserve">al inicio de este documento; aquí queda lo que se construyó a medias y lo que todavía falta.</w:t>
      </w:r>
    </w:p>
    <w:bookmarkStart w:id="73" w:name="parcial"/>
    <w:p>
      <w:pPr>
        <w:pStyle w:val="Heading3"/>
      </w:pPr>
      <w:r>
        <w:t xml:space="preserve">Parcial</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Módulo</w:t>
            </w:r>
          </w:p>
        </w:tc>
        <w:tc>
          <w:tcPr/>
          <w:p>
            <w:pPr>
              <w:pStyle w:val="Compact"/>
            </w:pPr>
            <w:r>
              <w:t xml:space="preserve">Qué falta</w:t>
            </w:r>
          </w:p>
        </w:tc>
      </w:tr>
      <w:tr>
        <w:tc>
          <w:tcPr/>
          <w:p>
            <w:pPr>
              <w:pStyle w:val="Compact"/>
            </w:pPr>
            <w:r>
              <w:t xml:space="preserve">Webhook de WhatsApp Business (</w:t>
            </w:r>
            <w:r>
              <w:rPr>
                <w:rStyle w:val="VerbatimChar"/>
              </w:rPr>
              <w:t xml:space="preserve">/api/whatsapp/webhook</w:t>
            </w:r>
            <w:r>
              <w:t xml:space="preserve">)</w:t>
            </w:r>
          </w:p>
        </w:tc>
        <w:tc>
          <w:tcPr/>
          <w:p>
            <w:pPr>
              <w:pStyle w:val="Compact"/>
            </w:pPr>
            <w:r>
              <w:t xml:space="preserve">La verificación de firma de Meta (</w:t>
            </w:r>
            <w:r>
              <w:rPr>
                <w:rStyle w:val="VerbatimChar"/>
              </w:rPr>
              <w:t xml:space="preserve">X-Hub-Signature-256</w:t>
            </w:r>
            <w:r>
              <w:t xml:space="preserve">)</w:t>
            </w:r>
            <w:r>
              <w:t xml:space="preserve"> </w:t>
            </w:r>
            <w:r>
              <w:rPr>
                <w:b/>
                <w:bCs/>
              </w:rPr>
              <w:t xml:space="preserve">ya está implementada</w:t>
            </w:r>
            <w:r>
              <w:t xml:space="preserve"> </w:t>
            </w:r>
            <w:r>
              <w:t xml:space="preserve">(HMAC-SHA256 + comparación segura). Lo que falta es procesar el mensaje entrante: hoy el endpoint valida la firma, hace</w:t>
            </w:r>
            <w:r>
              <w:t xml:space="preserve"> </w:t>
            </w:r>
            <w:r>
              <w:rPr>
                <w:rStyle w:val="VerbatimChar"/>
              </w:rPr>
              <w:t xml:space="preserve">console.log</w:t>
            </w:r>
            <w:r>
              <w:t xml:space="preserve"> </w:t>
            </w:r>
            <w:r>
              <w:t xml:space="preserve">del payload y responde 200 — extraer el mensaje, clasificar la intención y responder con una plantilla aprobada por Meta sigue pendiente (son los</w:t>
            </w:r>
            <w:r>
              <w:t xml:space="preserve"> </w:t>
            </w:r>
            <w:r>
              <w:rPr>
                <w:rStyle w:val="VerbatimChar"/>
              </w:rPr>
              <w:t xml:space="preserve">TODO M2</w:t>
            </w:r>
            <w:r>
              <w:t xml:space="preserve"> </w:t>
            </w:r>
            <w:r>
              <w:t xml:space="preserve">dentro de</w:t>
            </w:r>
            <w:r>
              <w:t xml:space="preserve"> </w:t>
            </w:r>
            <w:r>
              <w:rPr>
                <w:rStyle w:val="VerbatimChar"/>
              </w:rPr>
              <w:t xml:space="preserve">route.ts</w:t>
            </w:r>
            <w:r>
              <w:t xml:space="preserve">).</w:t>
            </w:r>
          </w:p>
        </w:tc>
      </w:tr>
      <w:tr>
        <w:tc>
          <w:tcPr/>
          <w:p>
            <w:pPr>
              <w:pStyle w:val="Compact"/>
            </w:pPr>
            <w:r>
              <w:t xml:space="preserve">Portal de cliente — expediente</w:t>
            </w:r>
          </w:p>
        </w:tc>
        <w:tc>
          <w:tcPr/>
          <w:p>
            <w:pPr>
              <w:pStyle w:val="Compact"/>
            </w:pPr>
            <w:r>
              <w:t xml:space="preserve">Lo construido cubre login, chat y ver el historial de citas propio.</w:t>
            </w:r>
            <w:r>
              <w:t xml:space="preserve"> </w:t>
            </w:r>
            <w:r>
              <w:rPr>
                <w:b/>
                <w:bCs/>
              </w:rPr>
              <w:t xml:space="preserve">No</w:t>
            </w:r>
            <w:r>
              <w:t xml:space="preserve"> </w:t>
            </w:r>
            <w:r>
              <w:t xml:space="preserve">incluye ver el estado del caso en tiempo real ni subir/descargar documentos del expediente — eso seguía planificado para una fase posterior en la entrega original y no se llegó a implementar.</w:t>
            </w:r>
          </w:p>
        </w:tc>
      </w:tr>
    </w:tbl>
    <w:bookmarkEnd w:id="73"/>
    <w:bookmarkStart w:id="74" w:name="pendiente"/>
    <w:p>
      <w:pPr>
        <w:pStyle w:val="Heading3"/>
      </w:pPr>
      <w:r>
        <w:t xml:space="preserve">Pendiente</w:t>
      </w:r>
    </w:p>
    <w:tbl>
      <w:tblPr>
        <w:tblStyle w:val="Table"/>
        <w:tblW w:type="pct" w:w="5000"/>
        <w:tblLayout w:type="fixed"/>
        <w:tblLook w:firstRow="1" w:lastRow="0" w:firstColumn="0" w:lastColumn="0" w:noHBand="0" w:noVBand="0" w:val="0020"/>
      </w:tblPr>
      <w:tblGrid>
        <w:gridCol w:w="880"/>
        <w:gridCol w:w="3813"/>
        <w:gridCol w:w="3226"/>
      </w:tblGrid>
      <w:tr>
        <w:trPr>
          <w:tblHeader w:val="on"/>
        </w:trPr>
        <w:tc>
          <w:tcPr/>
          <w:p>
            <w:pPr>
              <w:pStyle w:val="Compact"/>
            </w:pPr>
            <w:r>
              <w:t xml:space="preserve">#</w:t>
            </w:r>
          </w:p>
        </w:tc>
        <w:tc>
          <w:tcPr/>
          <w:p>
            <w:pPr>
              <w:pStyle w:val="Compact"/>
            </w:pPr>
            <w:r>
              <w:t xml:space="preserve">Descripción</w:t>
            </w:r>
          </w:p>
        </w:tc>
        <w:tc>
          <w:tcPr/>
          <w:p>
            <w:pPr>
              <w:pStyle w:val="Compact"/>
            </w:pPr>
            <w:r>
              <w:t xml:space="preserve">Prioridad</w:t>
            </w:r>
          </w:p>
        </w:tc>
      </w:tr>
      <w:tr>
        <w:tc>
          <w:tcPr/>
          <w:p>
            <w:pPr>
              <w:pStyle w:val="Compact"/>
            </w:pPr>
            <w:r>
              <w:t xml:space="preserve">P1</w:t>
            </w:r>
          </w:p>
        </w:tc>
        <w:tc>
          <w:tcPr/>
          <w:p>
            <w:pPr>
              <w:pStyle w:val="Compact"/>
            </w:pPr>
            <w:r>
              <w:t xml:space="preserve">Actualizar el número de teléfono real en</w:t>
            </w:r>
            <w:r>
              <w:t xml:space="preserve"> </w:t>
            </w:r>
            <w:r>
              <w:rPr>
                <w:rStyle w:val="VerbatimChar"/>
              </w:rPr>
              <w:t xml:space="preserve">lib/constants.ts</w:t>
            </w:r>
            <w:r>
              <w:t xml:space="preserve"> </w:t>
            </w:r>
            <w:r>
              <w:t xml:space="preserve">— actualmente sigue con el placeholder</w:t>
            </w:r>
            <w:r>
              <w:t xml:space="preserve"> </w:t>
            </w:r>
            <w:r>
              <w:rPr>
                <w:rStyle w:val="VerbatimChar"/>
              </w:rPr>
              <w:t xml:space="preserve">+593 XX XXX XXXX</w:t>
            </w:r>
          </w:p>
        </w:tc>
        <w:tc>
          <w:tcPr/>
          <w:p>
            <w:pPr>
              <w:pStyle w:val="Compact"/>
            </w:pPr>
            <w:r>
              <w:t xml:space="preserve">Alta</w:t>
            </w:r>
          </w:p>
        </w:tc>
      </w:tr>
      <w:tr>
        <w:tc>
          <w:tcPr/>
          <w:p>
            <w:pPr>
              <w:pStyle w:val="Compact"/>
            </w:pPr>
            <w:r>
              <w:t xml:space="preserve">P3</w:t>
            </w:r>
          </w:p>
        </w:tc>
        <w:tc>
          <w:tcPr/>
          <w:p>
            <w:pPr>
              <w:pStyle w:val="Compact"/>
            </w:pPr>
            <w:r>
              <w:t xml:space="preserve">Regenerar</w:t>
            </w:r>
            <w:r>
              <w:t xml:space="preserve"> </w:t>
            </w:r>
            <w:r>
              <w:rPr>
                <w:rStyle w:val="VerbatimChar"/>
              </w:rPr>
              <w:t xml:space="preserve">og-image.jpg</w:t>
            </w:r>
            <w:r>
              <w:t xml:space="preserve"> </w:t>
            </w:r>
            <w:r>
              <w:t xml:space="preserve">con las dimensiones correctas — hoy es 1024×1024, debe ser 1200×630 para verse bien al compartir el link en redes sociales</w:t>
            </w:r>
          </w:p>
        </w:tc>
        <w:tc>
          <w:tcPr/>
          <w:p>
            <w:pPr>
              <w:pStyle w:val="Compact"/>
            </w:pPr>
            <w:r>
              <w:t xml:space="preserve">Baja</w:t>
            </w:r>
          </w:p>
        </w:tc>
      </w:tr>
      <w:tr>
        <w:tc>
          <w:tcPr/>
          <w:p>
            <w:pPr>
              <w:pStyle w:val="Compact"/>
            </w:pPr>
            <w:r>
              <w:t xml:space="preserve">P4</w:t>
            </w:r>
          </w:p>
        </w:tc>
        <w:tc>
          <w:tcPr/>
          <w:p>
            <w:pPr>
              <w:pStyle w:val="Compact"/>
            </w:pPr>
            <w:r>
              <w:t xml:space="preserve">Implementar cabecera Content-Security-Policy (CSP) una vez estabilizada la URL de producción</w:t>
            </w:r>
          </w:p>
        </w:tc>
        <w:tc>
          <w:tcPr/>
          <w:p>
            <w:pPr>
              <w:pStyle w:val="Compact"/>
            </w:pPr>
            <w:r>
              <w:t xml:space="preserve">Baja</w:t>
            </w:r>
          </w:p>
        </w:tc>
      </w:tr>
    </w:tbl>
    <w:p>
      <w:pPr>
        <w:pStyle w:val="BlockText"/>
      </w:pPr>
      <w:r>
        <w:t xml:space="preserve">El favicon (P2 en la entrega original) ya está resuelto — existe</w:t>
      </w:r>
      <w:r>
        <w:t xml:space="preserve"> </w:t>
      </w:r>
      <w:r>
        <w:rPr>
          <w:rStyle w:val="VerbatimChar"/>
        </w:rPr>
        <w:t xml:space="preserve">app/icon.png</w:t>
      </w:r>
      <w:r>
        <w:t xml:space="preserve">, que Next.js usa automáticamente por convención del App Router.</w:t>
      </w:r>
    </w:p>
    <w:p>
      <w:r>
        <w:pict>
          <v:rect style="width:0;height:1.5pt" o:hralign="center" o:hrstd="t" o:hr="t"/>
        </w:pict>
      </w:r>
    </w:p>
    <w:bookmarkEnd w:id="74"/>
    <w:bookmarkEnd w:id="75"/>
    <w:bookmarkStart w:id="76" w:name="créditos-y-continuidad"/>
    <w:p>
      <w:pPr>
        <w:pStyle w:val="Heading2"/>
      </w:pPr>
      <w:r>
        <w:t xml:space="preserve">Créditos y continuidad</w:t>
      </w:r>
    </w:p>
    <w:p>
      <w:pPr>
        <w:pStyle w:val="FirstParagraph"/>
      </w:pPr>
      <w:r>
        <w:t xml:space="preserve">Este documento fue redactado como parte del traspaso del proyecto a nuevos contribuidores estudiantes. Los otros dos documentos de la entrega son:</w:t>
      </w:r>
    </w:p>
    <w:p>
      <w:pPr>
        <w:pStyle w:val="Compact"/>
        <w:numPr>
          <w:ilvl w:val="0"/>
          <w:numId w:val="1002"/>
        </w:numPr>
      </w:pPr>
      <w:r>
        <w:rPr>
          <w:b/>
          <w:bCs/>
        </w:rPr>
        <w:t xml:space="preserve">Guía del programador</w:t>
      </w:r>
      <w:r>
        <w:t xml:space="preserve"> </w:t>
      </w:r>
      <w:r>
        <w:t xml:space="preserve">(</w:t>
      </w:r>
      <w:r>
        <w:rPr>
          <w:rStyle w:val="VerbatimChar"/>
        </w:rPr>
        <w:t xml:space="preserve">docs/GUIA_PROGRAMADOR.md</w:t>
      </w:r>
      <w:r>
        <w:t xml:space="preserve">) — cómo configurar el entorno de desarrollo: GitHub, Supabase, variables de entorno, deploy en Vercel, comandos de desarrollo. (Pendiente de redactar por separado.)</w:t>
      </w:r>
    </w:p>
    <w:p>
      <w:pPr>
        <w:pStyle w:val="Compact"/>
        <w:numPr>
          <w:ilvl w:val="0"/>
          <w:numId w:val="1002"/>
        </w:numPr>
      </w:pPr>
      <w:r>
        <w:rPr>
          <w:b/>
          <w:bCs/>
        </w:rPr>
        <w:t xml:space="preserve">Manual de usuario</w:t>
      </w:r>
      <w:r>
        <w:t xml:space="preserve"> </w:t>
      </w:r>
      <w:r>
        <w:t xml:space="preserve">— cómo operar el panel de administración día a día, a cargo de otra persona del equipo.</w:t>
      </w:r>
    </w:p>
    <w:p>
      <w:pPr>
        <w:pStyle w:val="FirstParagraph"/>
      </w:pPr>
      <w:r>
        <w:t xml:space="preserve">Para dudas técnicas de arquitectura no cubiertas aquí,</w:t>
      </w:r>
      <w:r>
        <w:t xml:space="preserve"> </w:t>
      </w:r>
      <w:r>
        <w:rPr>
          <w:rStyle w:val="VerbatimChar"/>
        </w:rPr>
        <w:t xml:space="preserve">CLAUDE.md</w:t>
      </w:r>
      <w:r>
        <w:t xml:space="preserve"> </w:t>
      </w:r>
      <w:r>
        <w:t xml:space="preserve">en la raíz del repo es la referencia de trabajo más detallada y actualizada.</w:t>
      </w:r>
    </w:p>
    <w:bookmarkEnd w:id="76"/>
    <w:bookmarkStart w:id="77" w:name="anexo-capturas-de-pantalla-pendientes"/>
    <w:p>
      <w:pPr>
        <w:pStyle w:val="Heading2"/>
      </w:pPr>
      <w:r>
        <w:t xml:space="preserve">Anexo — Capturas de pantalla pendientes</w:t>
      </w:r>
    </w:p>
    <w:p>
      <w:pPr>
        <w:pStyle w:val="FirstParagraph"/>
      </w:pPr>
      <w:r>
        <w:t xml:space="preserve">Recomendaciones generales: viewport 1440×900, zoom 100%, formato PNG (página completa cuando el navegador lo permita), guardadas en</w:t>
      </w:r>
      <w:r>
        <w:t xml:space="preserve"> </w:t>
      </w:r>
      <w:r>
        <w:rPr>
          <w:rStyle w:val="VerbatimChar"/>
        </w:rPr>
        <w:t xml:space="preserve">docs/attachments/</w:t>
      </w:r>
      <w:r>
        <w:t xml:space="preserve"> </w:t>
      </w:r>
      <w:r>
        <w:t xml:space="preserve">con el nombre exacto de la columna</w:t>
      </w:r>
      <w:r>
        <w:t xml:space="preserve"> </w:t>
      </w:r>
      <w:r>
        <w:t xml:space="preserve">“Archivo”</w:t>
      </w:r>
      <w:r>
        <w:t xml:space="preserve">.</w:t>
      </w:r>
      <w:r>
        <w:t xml:space="preserve"> </w:t>
      </w:r>
      <w:r>
        <w:rPr>
          <w:b/>
          <w:bCs/>
        </w:rPr>
        <w:t xml:space="preserve">Privacidad:</w:t>
      </w:r>
      <w:r>
        <w:t xml:space="preserve"> </w:t>
      </w:r>
      <w:r>
        <w:t xml:space="preserve">en cualquier pantalla de</w:t>
      </w:r>
      <w:r>
        <w:t xml:space="preserve"> </w:t>
      </w:r>
      <w:r>
        <w:rPr>
          <w:rStyle w:val="VerbatimChar"/>
        </w:rPr>
        <w:t xml:space="preserve">/admin/agenda</w:t>
      </w:r>
      <w:r>
        <w:t xml:space="preserve">,</w:t>
      </w:r>
      <w:r>
        <w:t xml:space="preserve"> </w:t>
      </w:r>
      <w:r>
        <w:rPr>
          <w:rStyle w:val="VerbatimChar"/>
        </w:rPr>
        <w:t xml:space="preserve">/admin/contacto</w:t>
      </w:r>
      <w:r>
        <w:t xml:space="preserve"> </w:t>
      </w:r>
      <w:r>
        <w:t xml:space="preserve">o</w:t>
      </w:r>
      <w:r>
        <w:t xml:space="preserve"> </w:t>
      </w:r>
      <w:r>
        <w:rPr>
          <w:rStyle w:val="VerbatimChar"/>
        </w:rPr>
        <w:t xml:space="preserve">/admin/chats</w:t>
      </w:r>
      <w:r>
        <w:t xml:space="preserve"> </w:t>
      </w:r>
      <w:r>
        <w:t xml:space="preserve">que muestre citas, consultas o chats reales, usar registros de prueba creados para la captura, o tapar/difuminar nombre, teléfono, correo y mensaje — varias consultas están marcadas</w:t>
      </w:r>
      <w:r>
        <w:t xml:space="preserve"> </w:t>
      </w:r>
      <w:r>
        <w:rPr>
          <w:rStyle w:val="VerbatimChar"/>
        </w:rPr>
        <w:t xml:space="preserve">confidencial</w:t>
      </w:r>
      <w:r>
        <w:t xml:space="preserve"> </w:t>
      </w:r>
      <w:r>
        <w:t xml:space="preserve">y corresponden a clientes reales.</w:t>
      </w:r>
    </w:p>
    <w:tbl>
      <w:tblPr>
        <w:tblStyle w:val="Table"/>
        <w:tblW w:type="pct" w:w="5000"/>
        <w:tblLayout w:type="fixed"/>
        <w:tblLook w:firstRow="1" w:lastRow="0" w:firstColumn="0" w:lastColumn="0" w:noHBand="0" w:noVBand="0" w:val="0020"/>
      </w:tblPr>
      <w:tblGrid>
        <w:gridCol w:w="660"/>
        <w:gridCol w:w="1980"/>
        <w:gridCol w:w="1100"/>
        <w:gridCol w:w="4180"/>
      </w:tblGrid>
      <w:tr>
        <w:trPr>
          <w:tblHeader w:val="on"/>
        </w:trPr>
        <w:tc>
          <w:tcPr/>
          <w:p>
            <w:pPr>
              <w:pStyle w:val="Compact"/>
            </w:pPr>
            <w:r>
              <w:t xml:space="preserve">#</w:t>
            </w:r>
          </w:p>
        </w:tc>
        <w:tc>
          <w:tcPr/>
          <w:p>
            <w:pPr>
              <w:pStyle w:val="Compact"/>
            </w:pPr>
            <w:r>
              <w:t xml:space="preserve">Archivo</w:t>
            </w:r>
          </w:p>
        </w:tc>
        <w:tc>
          <w:tcPr/>
          <w:p>
            <w:pPr>
              <w:pStyle w:val="Compact"/>
            </w:pPr>
            <w:r>
              <w:t xml:space="preserve">URL</w:t>
            </w:r>
          </w:p>
        </w:tc>
        <w:tc>
          <w:tcPr/>
          <w:p>
            <w:pPr>
              <w:pStyle w:val="Compact"/>
            </w:pPr>
            <w:r>
              <w:t xml:space="preserve">Estado a mostrar</w:t>
            </w:r>
          </w:p>
        </w:tc>
      </w:tr>
      <w:tr>
        <w:tc>
          <w:tcPr/>
          <w:p>
            <w:pPr>
              <w:pStyle w:val="Compact"/>
            </w:pPr>
            <w:r>
              <w:t xml:space="preserve">1</w:t>
            </w:r>
          </w:p>
        </w:tc>
        <w:tc>
          <w:tcPr/>
          <w:p>
            <w:pPr>
              <w:pStyle w:val="Compact"/>
            </w:pPr>
            <w:r>
              <w:rPr>
                <w:rStyle w:val="VerbatimChar"/>
              </w:rPr>
              <w:t xml:space="preserve">home-hero.png</w:t>
            </w:r>
          </w:p>
        </w:tc>
        <w:tc>
          <w:tcPr/>
          <w:p>
            <w:pPr>
              <w:pStyle w:val="Compact"/>
            </w:pPr>
            <w:r>
              <w:rPr>
                <w:rStyle w:val="VerbatimChar"/>
              </w:rPr>
              <w:t xml:space="preserve">/</w:t>
            </w:r>
          </w:p>
        </w:tc>
        <w:tc>
          <w:tcPr/>
          <w:p>
            <w:pPr>
              <w:pStyle w:val="Compact"/>
            </w:pPr>
            <w:r>
              <w:t xml:space="preserve">Above the fold: hero + trust block. Sin sesión iniciada.</w:t>
            </w:r>
          </w:p>
        </w:tc>
      </w:tr>
      <w:tr>
        <w:tc>
          <w:tcPr/>
          <w:p>
            <w:pPr>
              <w:pStyle w:val="Compact"/>
            </w:pPr>
            <w:r>
              <w:t xml:space="preserve">2</w:t>
            </w:r>
          </w:p>
        </w:tc>
        <w:tc>
          <w:tcPr/>
          <w:p>
            <w:pPr>
              <w:pStyle w:val="Compact"/>
            </w:pPr>
            <w:r>
              <w:rPr>
                <w:rStyle w:val="VerbatimChar"/>
              </w:rPr>
              <w:t xml:space="preserve">nosotros.png</w:t>
            </w:r>
          </w:p>
        </w:tc>
        <w:tc>
          <w:tcPr/>
          <w:p>
            <w:pPr>
              <w:pStyle w:val="Compact"/>
            </w:pPr>
            <w:r>
              <w:rPr>
                <w:rStyle w:val="VerbatimChar"/>
              </w:rPr>
              <w:t xml:space="preserve">/nosotros</w:t>
            </w:r>
          </w:p>
        </w:tc>
        <w:tc>
          <w:tcPr/>
          <w:p>
            <w:pPr>
              <w:pStyle w:val="Compact"/>
            </w:pPr>
            <w:r>
              <w:t xml:space="preserve">Sección de apertura/misión, scroll arriba.</w:t>
            </w:r>
          </w:p>
        </w:tc>
      </w:tr>
      <w:tr>
        <w:tc>
          <w:tcPr/>
          <w:p>
            <w:pPr>
              <w:pStyle w:val="Compact"/>
            </w:pPr>
            <w:r>
              <w:t xml:space="preserve">3</w:t>
            </w:r>
          </w:p>
        </w:tc>
        <w:tc>
          <w:tcPr/>
          <w:p>
            <w:pPr>
              <w:pStyle w:val="Compact"/>
            </w:pPr>
            <w:r>
              <w:rPr>
                <w:rStyle w:val="VerbatimChar"/>
              </w:rPr>
              <w:t xml:space="preserve">servicios.png</w:t>
            </w:r>
          </w:p>
        </w:tc>
        <w:tc>
          <w:tcPr/>
          <w:p>
            <w:pPr>
              <w:pStyle w:val="Compact"/>
            </w:pPr>
            <w:r>
              <w:rPr>
                <w:rStyle w:val="VerbatimChar"/>
              </w:rPr>
              <w:t xml:space="preserve">/servicios</w:t>
            </w:r>
          </w:p>
        </w:tc>
        <w:tc>
          <w:tcPr/>
          <w:p>
            <w:pPr>
              <w:pStyle w:val="Compact"/>
            </w:pPr>
            <w:r>
              <w:t xml:space="preserve">Listado de las 4 áreas de práctica visibles.</w:t>
            </w:r>
          </w:p>
        </w:tc>
      </w:tr>
      <w:tr>
        <w:tc>
          <w:tcPr/>
          <w:p>
            <w:pPr>
              <w:pStyle w:val="Compact"/>
            </w:pPr>
            <w:r>
              <w:t xml:space="preserve">4</w:t>
            </w:r>
          </w:p>
        </w:tc>
        <w:tc>
          <w:tcPr/>
          <w:p>
            <w:pPr>
              <w:pStyle w:val="Compact"/>
            </w:pPr>
            <w:r>
              <w:rPr>
                <w:rStyle w:val="VerbatimChar"/>
              </w:rPr>
              <w:t xml:space="preserve">blog-listado.png</w:t>
            </w:r>
          </w:p>
        </w:tc>
        <w:tc>
          <w:tcPr/>
          <w:p>
            <w:pPr>
              <w:pStyle w:val="Compact"/>
            </w:pPr>
            <w:r>
              <w:rPr>
                <w:rStyle w:val="VerbatimChar"/>
              </w:rPr>
              <w:t xml:space="preserve">/blog</w:t>
            </w:r>
          </w:p>
        </w:tc>
        <w:tc>
          <w:tcPr/>
          <w:p>
            <w:pPr>
              <w:pStyle w:val="Compact"/>
            </w:pPr>
            <w:r>
              <w:t xml:space="preserve">Grid con artículos publicados reales (</w:t>
            </w:r>
            <w:r>
              <w:rPr>
                <w:rStyle w:val="VerbatimChar"/>
              </w:rPr>
              <w:t xml:space="preserve">publicado=true</w:t>
            </w:r>
            <w:r>
              <w:t xml:space="preserve">).</w:t>
            </w:r>
          </w:p>
        </w:tc>
      </w:tr>
      <w:tr>
        <w:tc>
          <w:tcPr/>
          <w:p>
            <w:pPr>
              <w:pStyle w:val="Compact"/>
            </w:pPr>
            <w:r>
              <w:t xml:space="preserve">5</w:t>
            </w:r>
          </w:p>
        </w:tc>
        <w:tc>
          <w:tcPr/>
          <w:p>
            <w:pPr>
              <w:pStyle w:val="Compact"/>
            </w:pPr>
            <w:r>
              <w:rPr>
                <w:rStyle w:val="VerbatimChar"/>
              </w:rPr>
              <w:t xml:space="preserve">contacto.png</w:t>
            </w:r>
          </w:p>
        </w:tc>
        <w:tc>
          <w:tcPr/>
          <w:p>
            <w:pPr>
              <w:pStyle w:val="Compact"/>
            </w:pPr>
            <w:r>
              <w:rPr>
                <w:rStyle w:val="VerbatimChar"/>
              </w:rPr>
              <w:t xml:space="preserve">/contacto</w:t>
            </w:r>
          </w:p>
        </w:tc>
        <w:tc>
          <w:tcPr/>
          <w:p>
            <w:pPr>
              <w:pStyle w:val="Compact"/>
            </w:pPr>
            <w:r>
              <w:t xml:space="preserve">Formulario vacío, sin llenar.</w:t>
            </w:r>
          </w:p>
        </w:tc>
      </w:tr>
      <w:tr>
        <w:tc>
          <w:tcPr/>
          <w:p>
            <w:pPr>
              <w:pStyle w:val="Compact"/>
            </w:pPr>
            <w:r>
              <w:t xml:space="preserve">6</w:t>
            </w:r>
          </w:p>
        </w:tc>
        <w:tc>
          <w:tcPr/>
          <w:p>
            <w:pPr>
              <w:pStyle w:val="Compact"/>
            </w:pPr>
            <w:r>
              <w:rPr>
                <w:rStyle w:val="VerbatimChar"/>
              </w:rPr>
              <w:t xml:space="preserve">agenda.png</w:t>
            </w:r>
          </w:p>
        </w:tc>
        <w:tc>
          <w:tcPr/>
          <w:p>
            <w:pPr>
              <w:pStyle w:val="Compact"/>
            </w:pPr>
            <w:r>
              <w:rPr>
                <w:rStyle w:val="VerbatimChar"/>
              </w:rPr>
              <w:t xml:space="preserve">/agenda</w:t>
            </w:r>
          </w:p>
        </w:tc>
        <w:tc>
          <w:tcPr/>
          <w:p>
            <w:pPr>
              <w:pStyle w:val="Compact"/>
            </w:pPr>
            <w:r>
              <w:t xml:space="preserve">Formulario con el selector de fecha/hora abierto si es posible.</w:t>
            </w:r>
          </w:p>
        </w:tc>
      </w:tr>
      <w:tr>
        <w:tc>
          <w:tcPr/>
          <w:p>
            <w:pPr>
              <w:pStyle w:val="Compact"/>
            </w:pPr>
            <w:r>
              <w:t xml:space="preserve">7</w:t>
            </w:r>
          </w:p>
        </w:tc>
        <w:tc>
          <w:tcPr/>
          <w:p>
            <w:pPr>
              <w:pStyle w:val="Compact"/>
            </w:pPr>
            <w:r>
              <w:rPr>
                <w:rStyle w:val="VerbatimChar"/>
              </w:rPr>
              <w:t xml:space="preserve">login-cliente.png</w:t>
            </w:r>
          </w:p>
        </w:tc>
        <w:tc>
          <w:tcPr/>
          <w:p>
            <w:pPr>
              <w:pStyle w:val="Compact"/>
            </w:pPr>
            <w:r>
              <w:rPr>
                <w:rStyle w:val="VerbatimChar"/>
              </w:rPr>
              <w:t xml:space="preserve">/login</w:t>
            </w:r>
          </w:p>
        </w:tc>
        <w:tc>
          <w:tcPr/>
          <w:p>
            <w:pPr>
              <w:pStyle w:val="Compact"/>
            </w:pPr>
            <w:r>
              <w:t xml:space="preserve">Pantalla de login con botón de Google, sin sesión.</w:t>
            </w:r>
          </w:p>
        </w:tc>
      </w:tr>
      <w:tr>
        <w:tc>
          <w:tcPr/>
          <w:p>
            <w:pPr>
              <w:pStyle w:val="Compact"/>
            </w:pPr>
            <w:r>
              <w:t xml:space="preserve">8</w:t>
            </w:r>
          </w:p>
        </w:tc>
        <w:tc>
          <w:tcPr/>
          <w:p>
            <w:pPr>
              <w:pStyle w:val="Compact"/>
            </w:pPr>
            <w:r>
              <w:rPr>
                <w:rStyle w:val="VerbatimChar"/>
              </w:rPr>
              <w:t xml:space="preserve">chat-cliente.png</w:t>
            </w:r>
          </w:p>
        </w:tc>
        <w:tc>
          <w:tcPr/>
          <w:p>
            <w:pPr>
              <w:pStyle w:val="Compact"/>
            </w:pPr>
            <w:r>
              <w:rPr>
                <w:rStyle w:val="VerbatimChar"/>
              </w:rPr>
              <w:t xml:space="preserve">/chat</w:t>
            </w:r>
          </w:p>
        </w:tc>
        <w:tc>
          <w:tcPr/>
          <w:p>
            <w:pPr>
              <w:pStyle w:val="Compact"/>
            </w:pPr>
            <w:r>
              <w:t xml:space="preserve">Cuenta de prueba con 2-3 mensajes de ejemplo (no cliente real).</w:t>
            </w:r>
          </w:p>
        </w:tc>
      </w:tr>
      <w:tr>
        <w:tc>
          <w:tcPr/>
          <w:p>
            <w:pPr>
              <w:pStyle w:val="Compact"/>
            </w:pPr>
            <w:r>
              <w:t xml:space="preserve">9</w:t>
            </w:r>
          </w:p>
        </w:tc>
        <w:tc>
          <w:tcPr/>
          <w:p>
            <w:pPr>
              <w:pStyle w:val="Compact"/>
            </w:pPr>
            <w:r>
              <w:rPr>
                <w:rStyle w:val="VerbatimChar"/>
              </w:rPr>
              <w:t xml:space="preserve">mis-citas.png</w:t>
            </w:r>
          </w:p>
        </w:tc>
        <w:tc>
          <w:tcPr/>
          <w:p>
            <w:pPr>
              <w:pStyle w:val="Compact"/>
            </w:pPr>
            <w:r>
              <w:rPr>
                <w:rStyle w:val="VerbatimChar"/>
              </w:rPr>
              <w:t xml:space="preserve">/mis-citas</w:t>
            </w:r>
          </w:p>
        </w:tc>
        <w:tc>
          <w:tcPr/>
          <w:p>
            <w:pPr>
              <w:pStyle w:val="Compact"/>
            </w:pPr>
            <w:r>
              <w:t xml:space="preserve">Cuenta de prueba con 1 cita de ejemplo.</w:t>
            </w:r>
          </w:p>
        </w:tc>
      </w:tr>
      <w:tr>
        <w:tc>
          <w:tcPr/>
          <w:p>
            <w:pPr>
              <w:pStyle w:val="Compact"/>
            </w:pPr>
            <w:r>
              <w:t xml:space="preserve">10</w:t>
            </w:r>
          </w:p>
        </w:tc>
        <w:tc>
          <w:tcPr/>
          <w:p>
            <w:pPr>
              <w:pStyle w:val="Compact"/>
            </w:pPr>
            <w:r>
              <w:rPr>
                <w:rStyle w:val="VerbatimChar"/>
              </w:rPr>
              <w:t xml:space="preserve">admin-agenda.png</w:t>
            </w:r>
          </w:p>
        </w:tc>
        <w:tc>
          <w:tcPr/>
          <w:p>
            <w:pPr>
              <w:pStyle w:val="Compact"/>
            </w:pPr>
            <w:r>
              <w:rPr>
                <w:rStyle w:val="VerbatimChar"/>
              </w:rPr>
              <w:t xml:space="preserve">/admin/agenda</w:t>
            </w:r>
          </w:p>
        </w:tc>
        <w:tc>
          <w:tcPr/>
          <w:p>
            <w:pPr>
              <w:pStyle w:val="Compact"/>
            </w:pPr>
            <w:r>
              <w:t xml:space="preserve">Lista de citas — solo datos de prueba o campos sensibles tapados.</w:t>
            </w:r>
          </w:p>
        </w:tc>
      </w:tr>
      <w:tr>
        <w:tc>
          <w:tcPr/>
          <w:p>
            <w:pPr>
              <w:pStyle w:val="Compact"/>
            </w:pPr>
            <w:r>
              <w:t xml:space="preserve">11</w:t>
            </w:r>
          </w:p>
        </w:tc>
        <w:tc>
          <w:tcPr/>
          <w:p>
            <w:pPr>
              <w:pStyle w:val="Compact"/>
            </w:pPr>
            <w:r>
              <w:rPr>
                <w:rStyle w:val="VerbatimChar"/>
              </w:rPr>
              <w:t xml:space="preserve">admin-blog.png</w:t>
            </w:r>
          </w:p>
        </w:tc>
        <w:tc>
          <w:tcPr/>
          <w:p>
            <w:pPr>
              <w:pStyle w:val="Compact"/>
            </w:pPr>
            <w:r>
              <w:rPr>
                <w:rStyle w:val="VerbatimChar"/>
              </w:rPr>
              <w:t xml:space="preserve">/admin/blog</w:t>
            </w:r>
          </w:p>
        </w:tc>
        <w:tc>
          <w:tcPr/>
          <w:p>
            <w:pPr>
              <w:pStyle w:val="Compact"/>
            </w:pPr>
            <w:r>
              <w:t xml:space="preserve">Listado de artículos del CMS.</w:t>
            </w:r>
          </w:p>
        </w:tc>
      </w:tr>
      <w:tr>
        <w:tc>
          <w:tcPr/>
          <w:p>
            <w:pPr>
              <w:pStyle w:val="Compact"/>
            </w:pPr>
            <w:r>
              <w:t xml:space="preserve">12</w:t>
            </w:r>
          </w:p>
        </w:tc>
        <w:tc>
          <w:tcPr/>
          <w:p>
            <w:pPr>
              <w:pStyle w:val="Compact"/>
            </w:pPr>
            <w:r>
              <w:rPr>
                <w:rStyle w:val="VerbatimChar"/>
              </w:rPr>
              <w:t xml:space="preserve">admin-configuracion.png</w:t>
            </w:r>
          </w:p>
        </w:tc>
        <w:tc>
          <w:tcPr/>
          <w:p>
            <w:pPr>
              <w:pStyle w:val="Compact"/>
            </w:pPr>
            <w:r>
              <w:rPr>
                <w:rStyle w:val="VerbatimChar"/>
              </w:rPr>
              <w:t xml:space="preserve">/admin/configuracion</w:t>
            </w:r>
          </w:p>
        </w:tc>
        <w:tc>
          <w:tcPr/>
          <w:p>
            <w:pPr>
              <w:pStyle w:val="Compact"/>
            </w:pPr>
            <w:r>
              <w:t xml:space="preserve">Sección</w:t>
            </w:r>
            <w:r>
              <w:t xml:space="preserve"> </w:t>
            </w:r>
            <w:r>
              <w:t xml:space="preserve">“Contacto”</w:t>
            </w:r>
            <w:r>
              <w:t xml:space="preserve"> </w:t>
            </w:r>
            <w:r>
              <w:t xml:space="preserve">expandida (muestra el estilo del formulario técnico).</w:t>
            </w:r>
          </w:p>
        </w:tc>
      </w:tr>
    </w:tbl>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2026-07-07T15:28:12Z</dcterms:created>
  <dcterms:modified xsi:type="dcterms:W3CDTF">2026-07-07T15:28:12Z</dcterms:modified>
</cp:coreProperties>
</file>

<file path=docProps/custom.xml><?xml version="1.0" encoding="utf-8"?>
<Properties xmlns="http://schemas.openxmlformats.org/officeDocument/2006/custom-properties" xmlns:vt="http://schemas.openxmlformats.org/officeDocument/2006/docPropsVTypes"/>
</file>