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Hola, builders! 🚀 Esperamos que sus soluciones para Agentic Scale estén dando frutos.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Les recordamos algo clave: hoy domingo 12 de julio cierra la entrega técnica virtual. Sí, el reloj sigue corriendo ⏱️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📅 Fecha límite: domingo 12 de julio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🕛 Hora:  23:59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📨 Envíen su entrega por correo a taws@fiec.espol.edu.ec con este formato exacto (¡ojo, es clave!):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📧 Formato del correo para sus entregables: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Asunto: Entrega Hackathon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Nombre del equipo: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Link video: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Link ZIP código: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Link documento: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Link repositorio: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Link despliegue: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⚠️ Importante: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Usen el asunto exacto "Entrega Hackathon", sin variaciones.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borren las etiquetas (lo que va antes de los dos puntos), aunque no apliquen a su entregable dejen la línea vacía, pero no la eliminen.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 su video, ZIP y documento están en una sola carpeta compartida (Drive, OneDrive, etc.), peguen ese mismo link en las 3 líneas correspondientes.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💡 Recuerden: solo los 10 mejores equipos avanzan a la final presencial del 18 de julio en la Biblioteca ESPOL, Edificio 7A. ¡Cada detalle cuenta!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¡A pulir esos agentes de IA! 🤖💻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 Equipo TAWS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5838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83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