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01029413"/>
        <w:docPartObj>
          <w:docPartGallery w:val="Cover Pages"/>
          <w:docPartUnique/>
        </w:docPartObj>
      </w:sdtPr>
      <w:sdtEndPr>
        <w:rPr>
          <w:rFonts w:eastAsiaTheme="minorEastAsia"/>
          <w:noProof/>
        </w:rPr>
      </w:sdtEndPr>
      <w:sdtContent>
        <w:p w14:paraId="457C886D" w14:textId="6C150DA3" w:rsidR="00AB0553" w:rsidRDefault="00D534D5" w:rsidP="00AB0553">
          <w:r>
            <w:rPr>
              <w:noProof/>
            </w:rPr>
            <w:drawing>
              <wp:anchor distT="0" distB="0" distL="114300" distR="114300" simplePos="0" relativeHeight="251716608" behindDoc="0" locked="0" layoutInCell="1" allowOverlap="1" wp14:anchorId="53B3C1FD" wp14:editId="03AEE504">
                <wp:simplePos x="0" y="0"/>
                <wp:positionH relativeFrom="column">
                  <wp:posOffset>1186815</wp:posOffset>
                </wp:positionH>
                <wp:positionV relativeFrom="paragraph">
                  <wp:posOffset>1710055</wp:posOffset>
                </wp:positionV>
                <wp:extent cx="3295650" cy="4395043"/>
                <wp:effectExtent l="0" t="0" r="0" b="5715"/>
                <wp:wrapNone/>
                <wp:docPr id="1253499041" name="Imagen 10" descr="Hidrante de incendi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99041" name="Imagen 10" descr="Hidrante de incendios&#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5650" cy="4395043"/>
                        </a:xfrm>
                        <a:prstGeom prst="rect">
                          <a:avLst/>
                        </a:prstGeom>
                        <a:noFill/>
                        <a:ln>
                          <a:noFill/>
                        </a:ln>
                      </pic:spPr>
                    </pic:pic>
                  </a:graphicData>
                </a:graphic>
                <wp14:sizeRelH relativeFrom="page">
                  <wp14:pctWidth>0</wp14:pctWidth>
                </wp14:sizeRelH>
                <wp14:sizeRelV relativeFrom="page">
                  <wp14:pctHeight>0</wp14:pctHeight>
                </wp14:sizeRelV>
              </wp:anchor>
            </w:drawing>
          </w:r>
          <w:r w:rsidR="00AB0553">
            <w:rPr>
              <w:noProof/>
              <w:lang w:eastAsia="es-EC"/>
            </w:rPr>
            <mc:AlternateContent>
              <mc:Choice Requires="wps">
                <w:drawing>
                  <wp:anchor distT="0" distB="0" distL="114300" distR="114300" simplePos="0" relativeHeight="251712512" behindDoc="0" locked="0" layoutInCell="1" allowOverlap="1" wp14:anchorId="27F17582" wp14:editId="2E509D50">
                    <wp:simplePos x="0" y="0"/>
                    <wp:positionH relativeFrom="margin">
                      <wp:align>left</wp:align>
                    </wp:positionH>
                    <wp:positionV relativeFrom="page">
                      <wp:posOffset>942975</wp:posOffset>
                    </wp:positionV>
                    <wp:extent cx="5753100" cy="1666875"/>
                    <wp:effectExtent l="0" t="0" r="13335" b="952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1666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2D794B" w14:textId="47F26329" w:rsidR="00AB0553" w:rsidRPr="004A237B" w:rsidRDefault="00000000" w:rsidP="00AB0553">
                                <w:pPr>
                                  <w:pStyle w:val="NoSpacing"/>
                                  <w:jc w:val="center"/>
                                  <w:rPr>
                                    <w:rFonts w:ascii="Arial" w:hAnsi="Arial" w:cs="Arial"/>
                                    <w:b/>
                                    <w:bCs/>
                                    <w:caps/>
                                    <w:color w:val="000000" w:themeColor="text1"/>
                                    <w:sz w:val="36"/>
                                    <w:szCs w:val="36"/>
                                  </w:rPr>
                                </w:pPr>
                                <w:sdt>
                                  <w:sdtPr>
                                    <w:rPr>
                                      <w:rFonts w:ascii="Arial" w:hAnsi="Arial" w:cs="Arial"/>
                                      <w:b/>
                                      <w:bCs/>
                                      <w:caps/>
                                      <w:color w:val="000000" w:themeColor="text1"/>
                                      <w:sz w:val="36"/>
                                      <w:szCs w:val="36"/>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B0553" w:rsidRPr="00DC7A80">
                                      <w:rPr>
                                        <w:rFonts w:ascii="Arial" w:hAnsi="Arial" w:cs="Arial"/>
                                        <w:b/>
                                        <w:bCs/>
                                        <w:caps/>
                                        <w:color w:val="000000" w:themeColor="text1"/>
                                        <w:sz w:val="36"/>
                                        <w:szCs w:val="36"/>
                                      </w:rPr>
                                      <w:t xml:space="preserve">INFORME DE ENSAYO DE BOMBEO DEL POZO </w:t>
                                    </w:r>
                                    <w:r w:rsidR="00DD6918">
                                      <w:rPr>
                                        <w:rFonts w:ascii="Arial" w:hAnsi="Arial" w:cs="Arial"/>
                                        <w:b/>
                                        <w:bCs/>
                                        <w:caps/>
                                        <w:color w:val="000000" w:themeColor="text1"/>
                                        <w:sz w:val="36"/>
                                        <w:szCs w:val="36"/>
                                      </w:rPr>
                                      <w:t>#</w:t>
                                    </w:r>
                                    <w:r w:rsidR="00D534D5">
                                      <w:rPr>
                                        <w:rFonts w:ascii="Arial" w:hAnsi="Arial" w:cs="Arial"/>
                                        <w:b/>
                                        <w:bCs/>
                                        <w:caps/>
                                        <w:color w:val="000000" w:themeColor="text1"/>
                                        <w:sz w:val="36"/>
                                        <w:szCs w:val="36"/>
                                      </w:rPr>
                                      <w:t>1</w:t>
                                    </w:r>
                                    <w:r w:rsidR="00AB0553" w:rsidRPr="00DC7A80">
                                      <w:rPr>
                                        <w:rFonts w:ascii="Arial" w:hAnsi="Arial" w:cs="Arial"/>
                                        <w:b/>
                                        <w:bCs/>
                                        <w:caps/>
                                        <w:color w:val="000000" w:themeColor="text1"/>
                                        <w:sz w:val="36"/>
                                        <w:szCs w:val="36"/>
                                      </w:rPr>
                                      <w:t xml:space="preserve"> DE LA HACIENDA </w:t>
                                    </w:r>
                                    <w:r w:rsidR="000B7B28">
                                      <w:rPr>
                                        <w:rFonts w:ascii="Arial" w:hAnsi="Arial" w:cs="Arial"/>
                                        <w:b/>
                                        <w:bCs/>
                                        <w:caps/>
                                        <w:color w:val="000000" w:themeColor="text1"/>
                                        <w:sz w:val="36"/>
                                        <w:szCs w:val="36"/>
                                      </w:rPr>
                                      <w:t>Josefa</w:t>
                                    </w:r>
                                    <w:r w:rsidR="00AB0553">
                                      <w:rPr>
                                        <w:rFonts w:ascii="Arial" w:hAnsi="Arial" w:cs="Arial"/>
                                        <w:b/>
                                        <w:bCs/>
                                        <w:caps/>
                                        <w:color w:val="000000" w:themeColor="text1"/>
                                        <w:sz w:val="36"/>
                                        <w:szCs w:val="36"/>
                                      </w:rPr>
                                      <w:br/>
                                    </w:r>
                                    <w:r w:rsidR="00AB0553" w:rsidRPr="00CD0E33">
                                      <w:rPr>
                                        <w:rFonts w:ascii="Arial" w:hAnsi="Arial" w:cs="Arial"/>
                                        <w:b/>
                                        <w:bCs/>
                                        <w:caps/>
                                        <w:color w:val="000000" w:themeColor="text1"/>
                                        <w:sz w:val="36"/>
                                        <w:szCs w:val="36"/>
                                      </w:rPr>
                                      <w:t>COMPAÑÍA ZAMPOTI S.A.</w:t>
                                    </w:r>
                                  </w:sdtContent>
                                </w:sdt>
                              </w:p>
                              <w:p w14:paraId="0192E799" w14:textId="77777777" w:rsidR="00AB0553" w:rsidRPr="004A237B" w:rsidRDefault="00AB0553" w:rsidP="00AB0553">
                                <w:pPr>
                                  <w:pStyle w:val="NoSpacing"/>
                                  <w:jc w:val="center"/>
                                  <w:rPr>
                                    <w:rFonts w:ascii="Arial" w:hAnsi="Arial" w:cs="Arial"/>
                                    <w:caps/>
                                    <w:color w:val="000000" w:themeColor="text1"/>
                                    <w:sz w:val="52"/>
                                    <w:szCs w:val="52"/>
                                  </w:rPr>
                                </w:pPr>
                              </w:p>
                              <w:sdt>
                                <w:sdtPr>
                                  <w:rPr>
                                    <w:rFonts w:ascii="Arial" w:hAnsi="Arial" w:cs="Arial"/>
                                    <w:smallCaps/>
                                    <w:color w:val="000000" w:themeColor="text1"/>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BCB98A4" w14:textId="0CB62CC0" w:rsidR="00AB0553" w:rsidRPr="004A237B" w:rsidRDefault="00AB0553" w:rsidP="00AB0553">
                                    <w:pPr>
                                      <w:pStyle w:val="NoSpacing"/>
                                      <w:jc w:val="center"/>
                                      <w:rPr>
                                        <w:rFonts w:ascii="Arial" w:hAnsi="Arial" w:cs="Arial"/>
                                        <w:smallCaps/>
                                        <w:color w:val="000000" w:themeColor="text1"/>
                                        <w:sz w:val="36"/>
                                        <w:szCs w:val="36"/>
                                      </w:rPr>
                                    </w:pPr>
                                    <w:r>
                                      <w:rPr>
                                        <w:rFonts w:ascii="Arial" w:hAnsi="Arial" w:cs="Arial"/>
                                        <w:smallCaps/>
                                        <w:color w:val="000000" w:themeColor="text1"/>
                                        <w:sz w:val="36"/>
                                        <w:szCs w:val="36"/>
                                      </w:rPr>
                                      <w:t>BABAHOYO – LOS RÍOS.</w:t>
                                    </w:r>
                                  </w:p>
                                </w:sdtContent>
                              </w:sdt>
                              <w:p w14:paraId="1C973E68" w14:textId="2CE5FD27" w:rsidR="00AB0553" w:rsidRPr="004A237B" w:rsidRDefault="00AB0553" w:rsidP="00AB0553">
                                <w:pPr>
                                  <w:pStyle w:val="NoSpacing"/>
                                  <w:jc w:val="center"/>
                                  <w:rPr>
                                    <w:rFonts w:ascii="Arial" w:hAnsi="Arial" w:cs="Arial"/>
                                    <w:smallCaps/>
                                    <w:color w:val="000000" w:themeColor="tex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27F17582" id="_x0000_t202" coordsize="21600,21600" o:spt="202" path="m,l,21600r21600,l21600,xe">
                    <v:stroke joinstyle="miter"/>
                    <v:path gradientshapeok="t" o:connecttype="rect"/>
                  </v:shapetype>
                  <v:shape id="Cuadro de texto 113" o:spid="_x0000_s1026" type="#_x0000_t202" style="position:absolute;margin-left:0;margin-top:74.25pt;width:453pt;height:131.25pt;z-index:251712512;visibility:visible;mso-wrap-style:square;mso-width-percent:734;mso-height-percent:0;mso-wrap-distance-left:9pt;mso-wrap-distance-top:0;mso-wrap-distance-right:9pt;mso-wrap-distance-bottom:0;mso-position-horizontal:left;mso-position-horizontal-relative:margin;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" filled="f" stroked="f" strokeweight=".5pt">
                    <v:textbox inset="0,0,0,0">
                      <w:txbxContent>
                        <w:p w14:paraId="0E2D794B" w14:textId="47F26329" w:rsidR="00AB0553" w:rsidRPr="004A237B" w:rsidRDefault="00000000" w:rsidP="00AB0553">
                          <w:pPr>
                            <w:pStyle w:val="Sinespaciado"/>
                            <w:jc w:val="center"/>
                            <w:rPr>
                              <w:rFonts w:ascii="Arial" w:hAnsi="Arial" w:cs="Arial"/>
                              <w:b/>
                              <w:bCs/>
                              <w:caps/>
                              <w:color w:val="000000" w:themeColor="text1"/>
                              <w:sz w:val="36"/>
                              <w:szCs w:val="36"/>
                            </w:rPr>
                          </w:pPr>
                          <w:sdt>
                            <w:sdtPr>
                              <w:rPr>
                                <w:rFonts w:ascii="Arial" w:hAnsi="Arial" w:cs="Arial"/>
                                <w:b/>
                                <w:bCs/>
                                <w:caps/>
                                <w:color w:val="000000" w:themeColor="text1"/>
                                <w:sz w:val="36"/>
                                <w:szCs w:val="36"/>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B0553" w:rsidRPr="00DC7A80">
                                <w:rPr>
                                  <w:rFonts w:ascii="Arial" w:hAnsi="Arial" w:cs="Arial"/>
                                  <w:b/>
                                  <w:bCs/>
                                  <w:caps/>
                                  <w:color w:val="000000" w:themeColor="text1"/>
                                  <w:sz w:val="36"/>
                                  <w:szCs w:val="36"/>
                                </w:rPr>
                                <w:t xml:space="preserve">INFORME DE ENSAYO DE BOMBEO DEL POZO </w:t>
                              </w:r>
                              <w:r w:rsidR="00DD6918">
                                <w:rPr>
                                  <w:rFonts w:ascii="Arial" w:hAnsi="Arial" w:cs="Arial"/>
                                  <w:b/>
                                  <w:bCs/>
                                  <w:caps/>
                                  <w:color w:val="000000" w:themeColor="text1"/>
                                  <w:sz w:val="36"/>
                                  <w:szCs w:val="36"/>
                                </w:rPr>
                                <w:t>#</w:t>
                              </w:r>
                              <w:r w:rsidR="00D534D5">
                                <w:rPr>
                                  <w:rFonts w:ascii="Arial" w:hAnsi="Arial" w:cs="Arial"/>
                                  <w:b/>
                                  <w:bCs/>
                                  <w:caps/>
                                  <w:color w:val="000000" w:themeColor="text1"/>
                                  <w:sz w:val="36"/>
                                  <w:szCs w:val="36"/>
                                </w:rPr>
                                <w:t>1</w:t>
                              </w:r>
                              <w:r w:rsidR="00AB0553" w:rsidRPr="00DC7A80">
                                <w:rPr>
                                  <w:rFonts w:ascii="Arial" w:hAnsi="Arial" w:cs="Arial"/>
                                  <w:b/>
                                  <w:bCs/>
                                  <w:caps/>
                                  <w:color w:val="000000" w:themeColor="text1"/>
                                  <w:sz w:val="36"/>
                                  <w:szCs w:val="36"/>
                                </w:rPr>
                                <w:t xml:space="preserve"> DE LA HACIENDA </w:t>
                              </w:r>
                              <w:r w:rsidR="000B7B28">
                                <w:rPr>
                                  <w:rFonts w:ascii="Arial" w:hAnsi="Arial" w:cs="Arial"/>
                                  <w:b/>
                                  <w:bCs/>
                                  <w:caps/>
                                  <w:color w:val="000000" w:themeColor="text1"/>
                                  <w:sz w:val="36"/>
                                  <w:szCs w:val="36"/>
                                </w:rPr>
                                <w:t>Josefa</w:t>
                              </w:r>
                              <w:r w:rsidR="00AB0553">
                                <w:rPr>
                                  <w:rFonts w:ascii="Arial" w:hAnsi="Arial" w:cs="Arial"/>
                                  <w:b/>
                                  <w:bCs/>
                                  <w:caps/>
                                  <w:color w:val="000000" w:themeColor="text1"/>
                                  <w:sz w:val="36"/>
                                  <w:szCs w:val="36"/>
                                </w:rPr>
                                <w:br/>
                              </w:r>
                              <w:r w:rsidR="00AB0553" w:rsidRPr="00CD0E33">
                                <w:rPr>
                                  <w:rFonts w:ascii="Arial" w:hAnsi="Arial" w:cs="Arial"/>
                                  <w:b/>
                                  <w:bCs/>
                                  <w:caps/>
                                  <w:color w:val="000000" w:themeColor="text1"/>
                                  <w:sz w:val="36"/>
                                  <w:szCs w:val="36"/>
                                </w:rPr>
                                <w:t>COMPAÑÍA ZAMPOTI S.A.</w:t>
                              </w:r>
                            </w:sdtContent>
                          </w:sdt>
                        </w:p>
                        <w:p w14:paraId="0192E799" w14:textId="77777777" w:rsidR="00AB0553" w:rsidRPr="004A237B" w:rsidRDefault="00AB0553" w:rsidP="00AB0553">
                          <w:pPr>
                            <w:pStyle w:val="Sinespaciado"/>
                            <w:jc w:val="center"/>
                            <w:rPr>
                              <w:rFonts w:ascii="Arial" w:hAnsi="Arial" w:cs="Arial"/>
                              <w:caps/>
                              <w:color w:val="000000" w:themeColor="text1"/>
                              <w:sz w:val="52"/>
                              <w:szCs w:val="52"/>
                            </w:rPr>
                          </w:pPr>
                        </w:p>
                        <w:sdt>
                          <w:sdtPr>
                            <w:rPr>
                              <w:rFonts w:ascii="Arial" w:hAnsi="Arial" w:cs="Arial"/>
                              <w:smallCaps/>
                              <w:color w:val="000000" w:themeColor="text1"/>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BCB98A4" w14:textId="0CB62CC0" w:rsidR="00AB0553" w:rsidRPr="004A237B" w:rsidRDefault="00AB0553" w:rsidP="00AB0553">
                              <w:pPr>
                                <w:pStyle w:val="Sinespaciado"/>
                                <w:jc w:val="center"/>
                                <w:rPr>
                                  <w:rFonts w:ascii="Arial" w:hAnsi="Arial" w:cs="Arial"/>
                                  <w:smallCaps/>
                                  <w:color w:val="000000" w:themeColor="text1"/>
                                  <w:sz w:val="36"/>
                                  <w:szCs w:val="36"/>
                                </w:rPr>
                              </w:pPr>
                              <w:r>
                                <w:rPr>
                                  <w:rFonts w:ascii="Arial" w:hAnsi="Arial" w:cs="Arial"/>
                                  <w:smallCaps/>
                                  <w:color w:val="000000" w:themeColor="text1"/>
                                  <w:sz w:val="36"/>
                                  <w:szCs w:val="36"/>
                                </w:rPr>
                                <w:t>BABAHOYO – LOS RÍOS.</w:t>
                              </w:r>
                            </w:p>
                          </w:sdtContent>
                        </w:sdt>
                        <w:p w14:paraId="1C973E68" w14:textId="2CE5FD27" w:rsidR="00AB0553" w:rsidRPr="004A237B" w:rsidRDefault="00AB0553" w:rsidP="00AB0553">
                          <w:pPr>
                            <w:pStyle w:val="Sinespaciado"/>
                            <w:jc w:val="center"/>
                            <w:rPr>
                              <w:rFonts w:ascii="Arial" w:hAnsi="Arial" w:cs="Arial"/>
                              <w:smallCaps/>
                              <w:color w:val="000000" w:themeColor="text1"/>
                              <w:sz w:val="36"/>
                              <w:szCs w:val="36"/>
                            </w:rPr>
                          </w:pPr>
                        </w:p>
                      </w:txbxContent>
                    </v:textbox>
                    <w10:wrap type="square" anchorx="margin" anchory="page"/>
                  </v:shape>
                </w:pict>
              </mc:Fallback>
            </mc:AlternateContent>
          </w:r>
        </w:p>
        <w:sdt>
          <w:sdtPr>
            <w:id w:val="424626980"/>
            <w:docPartObj>
              <w:docPartGallery w:val="Cover Pages"/>
              <w:docPartUnique/>
            </w:docPartObj>
          </w:sdtPr>
          <w:sdtEndPr>
            <w:rPr>
              <w:rFonts w:eastAsiaTheme="minorEastAsia"/>
              <w:noProof/>
            </w:rPr>
          </w:sdtEndPr>
          <w:sdtContent>
            <w:p w14:paraId="558A9410" w14:textId="4E2FA15E" w:rsidR="00AB0553" w:rsidRDefault="00AB0553" w:rsidP="00AB0553"/>
            <w:p w14:paraId="405F1B2E" w14:textId="0D936EF9" w:rsidR="00AB0553" w:rsidRPr="00134140" w:rsidRDefault="00AB0553" w:rsidP="00AB0553">
              <w:pPr>
                <w:spacing w:before="100" w:beforeAutospacing="1" w:after="100" w:afterAutospacing="1" w:line="240" w:lineRule="auto"/>
                <w:rPr>
                  <w:rFonts w:ascii="Times New Roman" w:eastAsia="Times New Roman" w:hAnsi="Times New Roman" w:cs="Times New Roman"/>
                  <w:sz w:val="24"/>
                  <w:szCs w:val="24"/>
                  <w:lang w:eastAsia="es-EC"/>
                </w:rPr>
              </w:pPr>
            </w:p>
            <w:p w14:paraId="1BA286BC" w14:textId="08409B94" w:rsidR="00AB0553" w:rsidRDefault="00AB0553" w:rsidP="00AB0553">
              <w:pPr>
                <w:rPr>
                  <w:rFonts w:eastAsiaTheme="minorEastAsia"/>
                  <w:noProof/>
                </w:rPr>
              </w:pPr>
              <w:r>
                <w:rPr>
                  <w:noProof/>
                  <w:lang w:eastAsia="es-EC"/>
                </w:rPr>
                <w:t xml:space="preserve"> </w:t>
              </w:r>
              <w:r>
                <w:rPr>
                  <w:noProof/>
                  <w:lang w:eastAsia="es-EC"/>
                </w:rPr>
                <mc:AlternateContent>
                  <mc:Choice Requires="wps">
                    <w:drawing>
                      <wp:anchor distT="0" distB="0" distL="114300" distR="114300" simplePos="0" relativeHeight="251713536" behindDoc="0" locked="0" layoutInCell="1" allowOverlap="1" wp14:anchorId="284BF66F" wp14:editId="0539CCD4">
                        <wp:simplePos x="0" y="0"/>
                        <wp:positionH relativeFrom="page">
                          <wp:posOffset>534035</wp:posOffset>
                        </wp:positionH>
                        <wp:positionV relativeFrom="page">
                          <wp:posOffset>9949815</wp:posOffset>
                        </wp:positionV>
                        <wp:extent cx="3660775" cy="3651250"/>
                        <wp:effectExtent l="0" t="0" r="10160" b="7620"/>
                        <wp:wrapSquare wrapText="bothSides"/>
                        <wp:docPr id="3" name="Cuadro de texto 3"/>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aps/>
                                        <w:color w:val="323E4F" w:themeColor="text2" w:themeShade="BF"/>
                                        <w:sz w:val="32"/>
                                        <w:szCs w:val="32"/>
                                      </w:rPr>
                                      <w:alias w:val="Fecha de publicación"/>
                                      <w:tag w:val=""/>
                                      <w:id w:val="-494793262"/>
                                      <w:dataBinding w:prefixMappings="xmlns:ns0='http://schemas.microsoft.com/office/2006/coverPageProps' " w:xpath="/ns0:CoverPageProperties[1]/ns0:PublishDate[1]" w:storeItemID="{55AF091B-3C7A-41E3-B477-F2FDAA23CFDA}"/>
                                      <w:date w:fullDate="2026-01-10T00:00:00Z">
                                        <w:dateFormat w:val="d 'de' MMMM 'de' yyyy"/>
                                        <w:lid w:val="es-ES"/>
                                        <w:storeMappedDataAs w:val="dateTime"/>
                                        <w:calendar w:val="gregorian"/>
                                      </w:date>
                                    </w:sdtPr>
                                    <w:sdtContent>
                                      <w:p w14:paraId="4464AA73" w14:textId="4FAB1FFC" w:rsidR="00AB0553" w:rsidRDefault="000B7B28" w:rsidP="00AB0553">
                                        <w:pPr>
                                          <w:pStyle w:val="NoSpacing"/>
                                          <w:jc w:val="right"/>
                                          <w:rPr>
                                            <w:caps/>
                                            <w:color w:val="323E4F" w:themeColor="text2" w:themeShade="BF"/>
                                            <w:sz w:val="40"/>
                                            <w:szCs w:val="40"/>
                                          </w:rPr>
                                        </w:pPr>
                                        <w:r>
                                          <w:rPr>
                                            <w:rFonts w:ascii="Arial" w:hAnsi="Arial" w:cs="Arial"/>
                                            <w:caps/>
                                            <w:color w:val="323E4F" w:themeColor="text2" w:themeShade="BF"/>
                                            <w:sz w:val="32"/>
                                            <w:szCs w:val="32"/>
                                            <w:lang w:val="es-ES"/>
                                          </w:rPr>
                                          <w:t>10 de enero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284BF66F" id="Cuadro de texto 3" o:spid="_x0000_s1027" type="#_x0000_t202" style="position:absolute;margin-left:42.05pt;margin-top:783.45pt;width:288.25pt;height:287.5pt;z-index:251713536;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" filled="f" stroked="f" strokeweight=".5pt">
                        <v:textbox style="mso-fit-shape-to-text:t" inset="0,0,0,0">
                          <w:txbxContent>
                            <w:sdt>
                              <w:sdtPr>
                                <w:rPr>
                                  <w:rFonts w:ascii="Arial" w:hAnsi="Arial" w:cs="Arial"/>
                                  <w:caps/>
                                  <w:color w:val="323E4F" w:themeColor="text2" w:themeShade="BF"/>
                                  <w:sz w:val="32"/>
                                  <w:szCs w:val="32"/>
                                </w:rPr>
                                <w:alias w:val="Fecha de publicación"/>
                                <w:tag w:val=""/>
                                <w:id w:val="-494793262"/>
                                <w:dataBinding w:prefixMappings="xmlns:ns0='http://schemas.microsoft.com/office/2006/coverPageProps' " w:xpath="/ns0:CoverPageProperties[1]/ns0:PublishDate[1]" w:storeItemID="{55AF091B-3C7A-41E3-B477-F2FDAA23CFDA}"/>
                                <w:date w:fullDate="2026-01-10T00:00:00Z">
                                  <w:dateFormat w:val="d 'de' MMMM 'de' yyyy"/>
                                  <w:lid w:val="es-ES"/>
                                  <w:storeMappedDataAs w:val="dateTime"/>
                                  <w:calendar w:val="gregorian"/>
                                </w:date>
                              </w:sdtPr>
                              <w:sdtContent>
                                <w:p w14:paraId="4464AA73" w14:textId="4FAB1FFC" w:rsidR="00AB0553" w:rsidRDefault="000B7B28" w:rsidP="00AB0553">
                                  <w:pPr>
                                    <w:pStyle w:val="Sinespaciado"/>
                                    <w:jc w:val="right"/>
                                    <w:rPr>
                                      <w:caps/>
                                      <w:color w:val="323E4F" w:themeColor="text2" w:themeShade="BF"/>
                                      <w:sz w:val="40"/>
                                      <w:szCs w:val="40"/>
                                    </w:rPr>
                                  </w:pPr>
                                  <w:r>
                                    <w:rPr>
                                      <w:rFonts w:ascii="Arial" w:hAnsi="Arial" w:cs="Arial"/>
                                      <w:caps/>
                                      <w:color w:val="323E4F" w:themeColor="text2" w:themeShade="BF"/>
                                      <w:sz w:val="32"/>
                                      <w:szCs w:val="32"/>
                                      <w:lang w:val="es-ES"/>
                                    </w:rPr>
                                    <w:t>10 de enero de 2026</w:t>
                                  </w:r>
                                </w:p>
                              </w:sdtContent>
                            </w:sdt>
                          </w:txbxContent>
                        </v:textbox>
                        <w10:wrap type="square" anchorx="page" anchory="page"/>
                      </v:shape>
                    </w:pict>
                  </mc:Fallback>
                </mc:AlternateContent>
              </w:r>
              <w:r>
                <w:rPr>
                  <w:noProof/>
                  <w:lang w:eastAsia="es-EC"/>
                </w:rPr>
                <mc:AlternateContent>
                  <mc:Choice Requires="wpg">
                    <w:drawing>
                      <wp:anchor distT="0" distB="0" distL="114300" distR="114300" simplePos="0" relativeHeight="251711488" behindDoc="0" locked="0" layoutInCell="1" allowOverlap="1" wp14:anchorId="1573A5F4" wp14:editId="7B60B2AD">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28575" b="15240"/>
                        <wp:wrapNone/>
                        <wp:docPr id="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5" name="Rectángulo 5"/>
                                <wps:cNvSpPr/>
                                <wps:spPr>
                                  <a:xfrm>
                                    <a:off x="0" y="0"/>
                                    <a:ext cx="228600" cy="8782050"/>
                                  </a:xfrm>
                                  <a:prstGeom prst="rect">
                                    <a:avLst/>
                                  </a:prstGeom>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ángulo 6"/>
                                <wps:cNvSpPr>
                                  <a:spLocks noChangeAspect="1"/>
                                </wps:cNvSpPr>
                                <wps:spPr>
                                  <a:xfrm>
                                    <a:off x="0" y="8915400"/>
                                    <a:ext cx="228600" cy="228600"/>
                                  </a:xfrm>
                                  <a:prstGeom prst="rect">
                                    <a:avLst/>
                                  </a:prstGeom>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045180B" id="Grupo 115" o:spid="_x0000_s1026" style="position:absolute;margin-left:0;margin-top:0;width:18pt;height:10in;z-index:25171148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">
                        <v:rect id="Rectángulo 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" fillcolor="#91bce3 [2164]" strokecolor="#5b9bd5 [3204]" strokeweight=".5pt">
                          <v:fill color2="#7aaddd [2612]" rotate="t" colors="0 #b1cbe9;.5 #a3c1e5;1 #92b9e4" focus="100%" type="gradient">
                            <o:fill v:ext="view" type="gradientUnscaled"/>
                          </v:fill>
                        </v:rect>
                        <v:rect id="Rectángulo 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" fillcolor="#91bce3 [2164]" strokecolor="#5b9bd5 [3204]" strokeweight=".5pt">
                          <v:fill color2="#7aaddd [2612]" rotate="t" colors="0 #b1cbe9;.5 #a3c1e5;1 #92b9e4" focus="100%" type="gradient">
                            <o:fill v:ext="view" type="gradientUnscaled"/>
                          </v:fill>
                          <v:path arrowok="t"/>
                          <o:lock v:ext="edit" aspectratio="t"/>
                        </v:rect>
                        <w10:wrap anchorx="page" anchory="page"/>
                      </v:group>
                    </w:pict>
                  </mc:Fallback>
                </mc:AlternateContent>
              </w:r>
            </w:p>
            <w:p w14:paraId="451797AA" w14:textId="11C1FF9F" w:rsidR="00AB0553" w:rsidRDefault="00AB0553" w:rsidP="00AB0553">
              <w:pPr>
                <w:rPr>
                  <w:rFonts w:eastAsiaTheme="minorEastAsia"/>
                  <w:noProof/>
                </w:rPr>
              </w:pPr>
            </w:p>
            <w:p w14:paraId="35222588" w14:textId="3FE9E655" w:rsidR="00AB0553" w:rsidRDefault="00AB0553" w:rsidP="00AB0553">
              <w:pPr>
                <w:rPr>
                  <w:rFonts w:eastAsiaTheme="minorEastAsia"/>
                  <w:noProof/>
                </w:rPr>
              </w:pPr>
            </w:p>
            <w:p w14:paraId="7A06A4E6" w14:textId="0C4F6AD9" w:rsidR="00AB0553" w:rsidRDefault="00AB0553" w:rsidP="00AB0553">
              <w:pPr>
                <w:rPr>
                  <w:rFonts w:eastAsiaTheme="minorEastAsia"/>
                  <w:noProof/>
                </w:rPr>
              </w:pPr>
            </w:p>
            <w:p w14:paraId="6BF10B3B" w14:textId="51E4E609" w:rsidR="00AB0553" w:rsidRDefault="00AB0553" w:rsidP="00AB0553">
              <w:pPr>
                <w:rPr>
                  <w:rFonts w:eastAsiaTheme="minorEastAsia"/>
                  <w:noProof/>
                </w:rPr>
              </w:pPr>
            </w:p>
            <w:p w14:paraId="1948C40E" w14:textId="08DEC150" w:rsidR="00AB0553" w:rsidRDefault="00AB0553" w:rsidP="00AB0553">
              <w:pPr>
                <w:rPr>
                  <w:rFonts w:eastAsiaTheme="minorEastAsia"/>
                  <w:noProof/>
                </w:rPr>
              </w:pPr>
            </w:p>
            <w:p w14:paraId="17961D0A" w14:textId="53482D67" w:rsidR="00AB0553" w:rsidRDefault="00AB0553" w:rsidP="00AB0553">
              <w:pPr>
                <w:rPr>
                  <w:rFonts w:eastAsiaTheme="minorEastAsia"/>
                  <w:noProof/>
                </w:rPr>
              </w:pPr>
            </w:p>
            <w:p w14:paraId="74E4B4D6" w14:textId="320A35C4" w:rsidR="00AB0553" w:rsidRDefault="00AB0553" w:rsidP="00AB0553">
              <w:pPr>
                <w:rPr>
                  <w:rFonts w:eastAsiaTheme="minorEastAsia"/>
                  <w:noProof/>
                </w:rPr>
              </w:pPr>
            </w:p>
            <w:p w14:paraId="04FA7C64" w14:textId="32534B39" w:rsidR="00AB0553" w:rsidRDefault="00AB0553" w:rsidP="00AB0553">
              <w:pPr>
                <w:rPr>
                  <w:rFonts w:eastAsiaTheme="minorEastAsia"/>
                  <w:noProof/>
                </w:rPr>
              </w:pPr>
            </w:p>
            <w:p w14:paraId="1882CB8B" w14:textId="525340B1" w:rsidR="00AB0553" w:rsidRDefault="00AB0553" w:rsidP="00AB0553">
              <w:pPr>
                <w:rPr>
                  <w:rFonts w:eastAsiaTheme="minorEastAsia"/>
                  <w:noProof/>
                </w:rPr>
              </w:pPr>
            </w:p>
            <w:p w14:paraId="6CC74459" w14:textId="4D3F7235" w:rsidR="00AB0553" w:rsidRDefault="00AB0553" w:rsidP="00AB0553">
              <w:pPr>
                <w:rPr>
                  <w:rFonts w:eastAsiaTheme="minorEastAsia"/>
                  <w:noProof/>
                </w:rPr>
              </w:pPr>
            </w:p>
            <w:p w14:paraId="3395F4A8" w14:textId="36A9FFB0" w:rsidR="00AB0553" w:rsidRDefault="00AB0553" w:rsidP="00AB0553">
              <w:pPr>
                <w:rPr>
                  <w:rFonts w:eastAsiaTheme="minorEastAsia"/>
                  <w:noProof/>
                </w:rPr>
              </w:pPr>
            </w:p>
            <w:p w14:paraId="1AD7A148" w14:textId="200CFB6E" w:rsidR="00AB0553" w:rsidRDefault="00AB0553" w:rsidP="00AB0553">
              <w:pPr>
                <w:rPr>
                  <w:rFonts w:eastAsiaTheme="minorEastAsia"/>
                  <w:noProof/>
                </w:rPr>
              </w:pPr>
            </w:p>
            <w:p w14:paraId="5D530F3C" w14:textId="4CBD6E81" w:rsidR="00AB0553" w:rsidRPr="006E0706" w:rsidRDefault="00AB0553" w:rsidP="00AB0553">
              <w:pPr>
                <w:rPr>
                  <w:rFonts w:eastAsiaTheme="minorEastAsia"/>
                  <w:noProof/>
                  <w:lang w:eastAsia="es-EC"/>
                </w:rPr>
              </w:pPr>
              <w:r>
                <w:rPr>
                  <w:noProof/>
                  <w:lang w:eastAsia="es-EC"/>
                </w:rPr>
                <w:drawing>
                  <wp:anchor distT="0" distB="0" distL="114300" distR="114300" simplePos="0" relativeHeight="251714560" behindDoc="0" locked="0" layoutInCell="1" allowOverlap="1" wp14:anchorId="204D8A55" wp14:editId="06268BE6">
                    <wp:simplePos x="0" y="0"/>
                    <wp:positionH relativeFrom="column">
                      <wp:posOffset>1644015</wp:posOffset>
                    </wp:positionH>
                    <wp:positionV relativeFrom="paragraph">
                      <wp:posOffset>10795</wp:posOffset>
                    </wp:positionV>
                    <wp:extent cx="2771775" cy="1956547"/>
                    <wp:effectExtent l="0" t="0" r="0" b="5715"/>
                    <wp:wrapNone/>
                    <wp:docPr id="20427540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93415" name="Imagen 1" descr="Interfaz de usuario gráfica, Aplicación&#10;&#10;El contenido generado por IA puede ser incorrecto."/>
                            <pic:cNvPicPr/>
                          </pic:nvPicPr>
                          <pic:blipFill rotWithShape="1">
                            <a:blip r:embed="rId10">
                              <a:extLst>
                                <a:ext uri="{28A0092B-C50C-407E-A947-70E740481C1C}">
                                  <a14:useLocalDpi xmlns:a14="http://schemas.microsoft.com/office/drawing/2010/main" val="0"/>
                                </a:ext>
                              </a:extLst>
                            </a:blip>
                            <a:srcRect l="67418" t="32955" r="15932" b="46232"/>
                            <a:stretch>
                              <a:fillRect/>
                            </a:stretch>
                          </pic:blipFill>
                          <pic:spPr bwMode="auto">
                            <a:xfrm>
                              <a:off x="0" y="0"/>
                              <a:ext cx="2771775" cy="19565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heme="minorEastAsia"/>
                  <w:noProof/>
                </w:rPr>
                <w:br w:type="page"/>
              </w:r>
            </w:p>
          </w:sdtContent>
        </w:sdt>
        <w:p w14:paraId="255BA680" w14:textId="2FCB5FB3" w:rsidR="00BE7EA3" w:rsidRDefault="00AB0553" w:rsidP="00AB0553">
          <w:pPr>
            <w:pStyle w:val="NormalWeb"/>
            <w:tabs>
              <w:tab w:val="left" w:pos="5160"/>
            </w:tabs>
          </w:pPr>
          <w:r>
            <w:lastRenderedPageBreak/>
            <w:tab/>
          </w:r>
        </w:p>
        <w:p w14:paraId="15D35E0B" w14:textId="78117674" w:rsidR="00AB0553" w:rsidRDefault="00AB0553" w:rsidP="00BE7EA3">
          <w:pPr>
            <w:pStyle w:val="NormalWeb"/>
          </w:pPr>
        </w:p>
        <w:p w14:paraId="50FA3CBF" w14:textId="2AF947ED" w:rsidR="00AB0553" w:rsidRDefault="00AB0553" w:rsidP="00BE7EA3">
          <w:pPr>
            <w:pStyle w:val="NormalWeb"/>
          </w:pPr>
        </w:p>
        <w:p w14:paraId="38490F16" w14:textId="77777777" w:rsidR="00AB0553" w:rsidRPr="00BE7EA3" w:rsidRDefault="00AB0553" w:rsidP="00BE7EA3">
          <w:pPr>
            <w:pStyle w:val="NormalWeb"/>
          </w:pPr>
        </w:p>
        <w:p w14:paraId="3637517B" w14:textId="51A340EF" w:rsidR="00F32C22" w:rsidRPr="00AB0553" w:rsidRDefault="00000000" w:rsidP="00AB0553">
          <w:pPr>
            <w:rPr>
              <w:rFonts w:eastAsiaTheme="minorEastAsia"/>
              <w:noProof/>
              <w:lang w:eastAsia="es-EC"/>
            </w:rPr>
          </w:pPr>
        </w:p>
      </w:sdtContent>
    </w:sdt>
    <w:sdt>
      <w:sdtPr>
        <w:rPr>
          <w:rFonts w:asciiTheme="minorHAnsi" w:eastAsiaTheme="minorHAnsi" w:hAnsiTheme="minorHAnsi" w:cstheme="minorBidi"/>
          <w:color w:val="auto"/>
          <w:sz w:val="22"/>
          <w:szCs w:val="22"/>
          <w:lang w:val="es-ES" w:eastAsia="en-US"/>
        </w:rPr>
        <w:id w:val="1510331729"/>
        <w:docPartObj>
          <w:docPartGallery w:val="Table of Contents"/>
          <w:docPartUnique/>
        </w:docPartObj>
      </w:sdtPr>
      <w:sdtEndPr>
        <w:rPr>
          <w:b/>
          <w:bCs/>
        </w:rPr>
      </w:sdtEndPr>
      <w:sdtContent>
        <w:p w14:paraId="6B41CB98" w14:textId="033D9B3A" w:rsidR="00A66C66" w:rsidRPr="006E0706" w:rsidRDefault="00A66C66" w:rsidP="00DB1F68">
          <w:pPr>
            <w:pStyle w:val="TOCHeading"/>
            <w:jc w:val="center"/>
            <w:rPr>
              <w:rFonts w:ascii="Arial" w:hAnsi="Arial" w:cs="Arial"/>
              <w:color w:val="000000" w:themeColor="text1"/>
              <w:lang w:val="es-ES"/>
            </w:rPr>
          </w:pPr>
          <w:r w:rsidRPr="006E0706">
            <w:rPr>
              <w:rFonts w:ascii="Arial" w:hAnsi="Arial" w:cs="Arial"/>
              <w:color w:val="000000" w:themeColor="text1"/>
              <w:lang w:val="es-ES"/>
            </w:rPr>
            <w:t>CONTENIDO</w:t>
          </w:r>
        </w:p>
        <w:p w14:paraId="707DCE65" w14:textId="77777777" w:rsidR="006E0706" w:rsidRPr="006E0706" w:rsidRDefault="006E0706" w:rsidP="006E0706">
          <w:pPr>
            <w:rPr>
              <w:rFonts w:ascii="Arial" w:hAnsi="Arial" w:cs="Arial"/>
              <w:lang w:val="es-ES" w:eastAsia="es-EC"/>
            </w:rPr>
          </w:pPr>
        </w:p>
        <w:p w14:paraId="68957B8E" w14:textId="6ED9A041" w:rsidR="006E0706" w:rsidRPr="006E0706" w:rsidRDefault="00EC3EF0">
          <w:pPr>
            <w:pStyle w:val="TOC1"/>
            <w:rPr>
              <w:rFonts w:ascii="Arial" w:eastAsiaTheme="minorEastAsia" w:hAnsi="Arial" w:cs="Arial"/>
              <w:noProof/>
              <w:kern w:val="2"/>
              <w:sz w:val="24"/>
              <w:szCs w:val="24"/>
              <w:lang w:eastAsia="es-EC"/>
              <w14:ligatures w14:val="standardContextual"/>
            </w:rPr>
          </w:pPr>
          <w:r w:rsidRPr="006E0706">
            <w:rPr>
              <w:rFonts w:ascii="Arial" w:hAnsi="Arial" w:cs="Arial"/>
            </w:rPr>
            <w:fldChar w:fldCharType="begin"/>
          </w:r>
          <w:r w:rsidRPr="006E0706">
            <w:rPr>
              <w:rFonts w:ascii="Arial" w:hAnsi="Arial" w:cs="Arial"/>
            </w:rPr>
            <w:instrText xml:space="preserve"> TOC \o "1-3" \h \z \u </w:instrText>
          </w:r>
          <w:r w:rsidRPr="006E0706">
            <w:rPr>
              <w:rFonts w:ascii="Arial" w:hAnsi="Arial" w:cs="Arial"/>
            </w:rPr>
            <w:fldChar w:fldCharType="separate"/>
          </w:r>
          <w:hyperlink w:anchor="_Toc214198068" w:history="1">
            <w:r w:rsidR="006E0706" w:rsidRPr="006E0706">
              <w:rPr>
                <w:rStyle w:val="Hyperlink"/>
                <w:rFonts w:ascii="Arial" w:hAnsi="Arial" w:cs="Arial"/>
                <w:noProof/>
              </w:rPr>
              <w:t>1.</w:t>
            </w:r>
            <w:r w:rsidR="006E0706" w:rsidRPr="006E0706">
              <w:rPr>
                <w:rFonts w:ascii="Arial" w:eastAsiaTheme="minorEastAsia" w:hAnsi="Arial" w:cs="Arial"/>
                <w:noProof/>
                <w:kern w:val="2"/>
                <w:sz w:val="24"/>
                <w:szCs w:val="24"/>
                <w:lang w:eastAsia="es-EC"/>
                <w14:ligatures w14:val="standardContextual"/>
              </w:rPr>
              <w:tab/>
            </w:r>
            <w:r w:rsidR="006E0706" w:rsidRPr="006E0706">
              <w:rPr>
                <w:rStyle w:val="Hyperlink"/>
                <w:rFonts w:ascii="Arial" w:hAnsi="Arial" w:cs="Arial"/>
                <w:noProof/>
              </w:rPr>
              <w:t>ANTECEDENTE:</w:t>
            </w:r>
            <w:r w:rsidR="006E0706" w:rsidRPr="006E0706">
              <w:rPr>
                <w:rFonts w:ascii="Arial" w:hAnsi="Arial" w:cs="Arial"/>
                <w:noProof/>
                <w:webHidden/>
              </w:rPr>
              <w:tab/>
            </w:r>
            <w:r w:rsidR="006E0706" w:rsidRPr="006E0706">
              <w:rPr>
                <w:rFonts w:ascii="Arial" w:hAnsi="Arial" w:cs="Arial"/>
                <w:noProof/>
                <w:webHidden/>
              </w:rPr>
              <w:fldChar w:fldCharType="begin"/>
            </w:r>
            <w:r w:rsidR="006E0706" w:rsidRPr="006E0706">
              <w:rPr>
                <w:rFonts w:ascii="Arial" w:hAnsi="Arial" w:cs="Arial"/>
                <w:noProof/>
                <w:webHidden/>
              </w:rPr>
              <w:instrText xml:space="preserve"> PAGEREF _Toc214198068 \h </w:instrText>
            </w:r>
            <w:r w:rsidR="006E0706" w:rsidRPr="006E0706">
              <w:rPr>
                <w:rFonts w:ascii="Arial" w:hAnsi="Arial" w:cs="Arial"/>
                <w:noProof/>
                <w:webHidden/>
              </w:rPr>
            </w:r>
            <w:r w:rsidR="006E0706" w:rsidRPr="006E0706">
              <w:rPr>
                <w:rFonts w:ascii="Arial" w:hAnsi="Arial" w:cs="Arial"/>
                <w:noProof/>
                <w:webHidden/>
              </w:rPr>
              <w:fldChar w:fldCharType="separate"/>
            </w:r>
            <w:r w:rsidR="003D380D">
              <w:rPr>
                <w:rFonts w:ascii="Arial" w:hAnsi="Arial" w:cs="Arial"/>
                <w:noProof/>
                <w:webHidden/>
              </w:rPr>
              <w:t>3</w:t>
            </w:r>
            <w:r w:rsidR="006E0706" w:rsidRPr="006E0706">
              <w:rPr>
                <w:rFonts w:ascii="Arial" w:hAnsi="Arial" w:cs="Arial"/>
                <w:noProof/>
                <w:webHidden/>
              </w:rPr>
              <w:fldChar w:fldCharType="end"/>
            </w:r>
          </w:hyperlink>
        </w:p>
        <w:p w14:paraId="49B1E4BB" w14:textId="4F214EB2"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69" w:history="1">
            <w:r w:rsidRPr="006E0706">
              <w:rPr>
                <w:rStyle w:val="Hyperlink"/>
                <w:rFonts w:ascii="Arial" w:hAnsi="Arial" w:cs="Arial"/>
                <w:noProof/>
              </w:rPr>
              <w:t>2.</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CARACTERIZACIÓN GENERAL DEL POZO:</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_Toc214198069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3</w:t>
            </w:r>
            <w:r w:rsidRPr="006E0706">
              <w:rPr>
                <w:rFonts w:ascii="Arial" w:hAnsi="Arial" w:cs="Arial"/>
                <w:noProof/>
                <w:webHidden/>
              </w:rPr>
              <w:fldChar w:fldCharType="end"/>
            </w:r>
          </w:hyperlink>
        </w:p>
        <w:p w14:paraId="48A0B439" w14:textId="40F688B5"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0" w:history="1">
            <w:r w:rsidRPr="006E0706">
              <w:rPr>
                <w:rStyle w:val="Hyperlink"/>
                <w:rFonts w:ascii="Arial" w:hAnsi="Arial" w:cs="Arial"/>
                <w:noProof/>
              </w:rPr>
              <w:t>3.</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CARACTERÍSTICAS DEL POZO:</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_Toc214198070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4</w:t>
            </w:r>
            <w:r w:rsidRPr="006E0706">
              <w:rPr>
                <w:rFonts w:ascii="Arial" w:hAnsi="Arial" w:cs="Arial"/>
                <w:noProof/>
                <w:webHidden/>
              </w:rPr>
              <w:fldChar w:fldCharType="end"/>
            </w:r>
          </w:hyperlink>
        </w:p>
        <w:p w14:paraId="582EC3D3" w14:textId="62952187"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1" w:history="1">
            <w:r w:rsidRPr="006E0706">
              <w:rPr>
                <w:rStyle w:val="Hyperlink"/>
                <w:rFonts w:ascii="Arial" w:hAnsi="Arial" w:cs="Arial"/>
                <w:noProof/>
              </w:rPr>
              <w:t>4.</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ENSAYO DE BOMBEO Y REGISTRO DE DATOS:</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_Toc214198071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4</w:t>
            </w:r>
            <w:r w:rsidRPr="006E0706">
              <w:rPr>
                <w:rFonts w:ascii="Arial" w:hAnsi="Arial" w:cs="Arial"/>
                <w:noProof/>
                <w:webHidden/>
              </w:rPr>
              <w:fldChar w:fldCharType="end"/>
            </w:r>
          </w:hyperlink>
        </w:p>
        <w:p w14:paraId="151B5CAF" w14:textId="0264B153"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2" w:history="1">
            <w:r w:rsidRPr="006E0706">
              <w:rPr>
                <w:rStyle w:val="Hyperlink"/>
                <w:rFonts w:ascii="Arial" w:hAnsi="Arial" w:cs="Arial"/>
                <w:noProof/>
              </w:rPr>
              <w:t>5.</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CÁLCULOS DEL POZO:</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_Toc214198072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5</w:t>
            </w:r>
            <w:r w:rsidRPr="006E0706">
              <w:rPr>
                <w:rFonts w:ascii="Arial" w:hAnsi="Arial" w:cs="Arial"/>
                <w:noProof/>
                <w:webHidden/>
              </w:rPr>
              <w:fldChar w:fldCharType="end"/>
            </w:r>
          </w:hyperlink>
        </w:p>
        <w:p w14:paraId="55BF4FAF" w14:textId="74996925"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3" w:history="1">
            <w:r w:rsidRPr="006E0706">
              <w:rPr>
                <w:rStyle w:val="Hyperlink"/>
                <w:rFonts w:ascii="Arial" w:hAnsi="Arial" w:cs="Arial"/>
                <w:noProof/>
              </w:rPr>
              <w:t>5.1.</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CAPACIDAD ESPECIFICA:</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_Toc214198073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7</w:t>
            </w:r>
            <w:r w:rsidRPr="006E0706">
              <w:rPr>
                <w:rFonts w:ascii="Arial" w:hAnsi="Arial" w:cs="Arial"/>
                <w:noProof/>
                <w:webHidden/>
              </w:rPr>
              <w:fldChar w:fldCharType="end"/>
            </w:r>
          </w:hyperlink>
        </w:p>
        <w:p w14:paraId="2760C990" w14:textId="53FBA409"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4" w:history="1">
            <w:r w:rsidRPr="006E0706">
              <w:rPr>
                <w:rStyle w:val="Hyperlink"/>
                <w:rFonts w:ascii="Arial" w:hAnsi="Arial" w:cs="Arial"/>
                <w:noProof/>
              </w:rPr>
              <w:t>5.2.</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CAUDAL DE PRODUCCIÓN:</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_Toc214198074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7</w:t>
            </w:r>
            <w:r w:rsidRPr="006E0706">
              <w:rPr>
                <w:rFonts w:ascii="Arial" w:hAnsi="Arial" w:cs="Arial"/>
                <w:noProof/>
                <w:webHidden/>
              </w:rPr>
              <w:fldChar w:fldCharType="end"/>
            </w:r>
          </w:hyperlink>
        </w:p>
        <w:p w14:paraId="47215CBF" w14:textId="23644174"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5" w:history="1">
            <w:r w:rsidRPr="006E0706">
              <w:rPr>
                <w:rStyle w:val="Hyperlink"/>
                <w:rFonts w:ascii="Arial" w:hAnsi="Arial" w:cs="Arial"/>
                <w:noProof/>
              </w:rPr>
              <w:t>5.3.</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TRANSMISIVIDAD:</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_Toc214198075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7</w:t>
            </w:r>
            <w:r w:rsidRPr="006E0706">
              <w:rPr>
                <w:rFonts w:ascii="Arial" w:hAnsi="Arial" w:cs="Arial"/>
                <w:noProof/>
                <w:webHidden/>
              </w:rPr>
              <w:fldChar w:fldCharType="end"/>
            </w:r>
          </w:hyperlink>
        </w:p>
        <w:p w14:paraId="65EFF782" w14:textId="3A87D630"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6" w:history="1">
            <w:r w:rsidRPr="006E0706">
              <w:rPr>
                <w:rStyle w:val="Hyperlink"/>
                <w:rFonts w:ascii="Arial" w:hAnsi="Arial" w:cs="Arial"/>
                <w:noProof/>
              </w:rPr>
              <w:t>5.4.</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COEFICIENTE DE ALMACENAMIENTO:</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_Toc214198076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8</w:t>
            </w:r>
            <w:r w:rsidRPr="006E0706">
              <w:rPr>
                <w:rFonts w:ascii="Arial" w:hAnsi="Arial" w:cs="Arial"/>
                <w:noProof/>
                <w:webHidden/>
              </w:rPr>
              <w:fldChar w:fldCharType="end"/>
            </w:r>
          </w:hyperlink>
        </w:p>
        <w:p w14:paraId="41F71430" w14:textId="5466E64A"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7" w:history="1">
            <w:r w:rsidRPr="006E0706">
              <w:rPr>
                <w:rStyle w:val="Hyperlink"/>
                <w:rFonts w:ascii="Arial" w:hAnsi="Arial" w:cs="Arial"/>
                <w:noProof/>
              </w:rPr>
              <w:t>5.5.</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RADIO DE INFLUENCIA:</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_Toc214198077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8</w:t>
            </w:r>
            <w:r w:rsidRPr="006E0706">
              <w:rPr>
                <w:rFonts w:ascii="Arial" w:hAnsi="Arial" w:cs="Arial"/>
                <w:noProof/>
                <w:webHidden/>
              </w:rPr>
              <w:fldChar w:fldCharType="end"/>
            </w:r>
          </w:hyperlink>
        </w:p>
        <w:p w14:paraId="3ECE46BC" w14:textId="5866819E"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8" w:history="1">
            <w:r w:rsidRPr="006E0706">
              <w:rPr>
                <w:rStyle w:val="Hyperlink"/>
                <w:rFonts w:ascii="Arial" w:hAnsi="Arial" w:cs="Arial"/>
                <w:noProof/>
              </w:rPr>
              <w:t>6.</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RESULTADOS ALCANZADOS:</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_Toc214198078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9</w:t>
            </w:r>
            <w:r w:rsidRPr="006E0706">
              <w:rPr>
                <w:rFonts w:ascii="Arial" w:hAnsi="Arial" w:cs="Arial"/>
                <w:noProof/>
                <w:webHidden/>
              </w:rPr>
              <w:fldChar w:fldCharType="end"/>
            </w:r>
          </w:hyperlink>
        </w:p>
        <w:p w14:paraId="0A7C7736" w14:textId="39E93524"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9" w:history="1">
            <w:r w:rsidRPr="006E0706">
              <w:rPr>
                <w:rStyle w:val="Hyperlink"/>
                <w:rFonts w:ascii="Arial" w:hAnsi="Arial" w:cs="Arial"/>
                <w:noProof/>
              </w:rPr>
              <w:t>7.</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CONCLUSIONES:</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_Toc214198079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9</w:t>
            </w:r>
            <w:r w:rsidRPr="006E0706">
              <w:rPr>
                <w:rFonts w:ascii="Arial" w:hAnsi="Arial" w:cs="Arial"/>
                <w:noProof/>
                <w:webHidden/>
              </w:rPr>
              <w:fldChar w:fldCharType="end"/>
            </w:r>
          </w:hyperlink>
        </w:p>
        <w:p w14:paraId="63F60F15" w14:textId="5420B8FA"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80" w:history="1">
            <w:r w:rsidRPr="006E0706">
              <w:rPr>
                <w:rStyle w:val="Hyperlink"/>
                <w:rFonts w:ascii="Arial" w:hAnsi="Arial" w:cs="Arial"/>
                <w:noProof/>
              </w:rPr>
              <w:t>8.</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RECOMENDACIONES:</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_Toc214198080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10</w:t>
            </w:r>
            <w:r w:rsidRPr="006E0706">
              <w:rPr>
                <w:rFonts w:ascii="Arial" w:hAnsi="Arial" w:cs="Arial"/>
                <w:noProof/>
                <w:webHidden/>
              </w:rPr>
              <w:fldChar w:fldCharType="end"/>
            </w:r>
          </w:hyperlink>
        </w:p>
        <w:p w14:paraId="71AD88DE" w14:textId="7048FEE9"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81" w:history="1">
            <w:r w:rsidRPr="006E0706">
              <w:rPr>
                <w:rStyle w:val="Hyperlink"/>
                <w:rFonts w:ascii="Arial" w:hAnsi="Arial" w:cs="Arial"/>
                <w:noProof/>
              </w:rPr>
              <w:t>9.</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FIRMA:</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_Toc214198081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10</w:t>
            </w:r>
            <w:r w:rsidRPr="006E0706">
              <w:rPr>
                <w:rFonts w:ascii="Arial" w:hAnsi="Arial" w:cs="Arial"/>
                <w:noProof/>
                <w:webHidden/>
              </w:rPr>
              <w:fldChar w:fldCharType="end"/>
            </w:r>
          </w:hyperlink>
        </w:p>
        <w:p w14:paraId="2968B099" w14:textId="2612D2FF"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82" w:history="1">
            <w:r w:rsidRPr="006E0706">
              <w:rPr>
                <w:rStyle w:val="Hyperlink"/>
                <w:rFonts w:ascii="Arial" w:hAnsi="Arial" w:cs="Arial"/>
                <w:noProof/>
              </w:rPr>
              <w:t>10.</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ANEXOS:</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_Toc214198082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11</w:t>
            </w:r>
            <w:r w:rsidRPr="006E0706">
              <w:rPr>
                <w:rFonts w:ascii="Arial" w:hAnsi="Arial" w:cs="Arial"/>
                <w:noProof/>
                <w:webHidden/>
              </w:rPr>
              <w:fldChar w:fldCharType="end"/>
            </w:r>
          </w:hyperlink>
        </w:p>
        <w:p w14:paraId="197A5861" w14:textId="304BB27A" w:rsidR="00EC3EF0" w:rsidRPr="00DB1F68" w:rsidRDefault="00EC3EF0" w:rsidP="00DB1F68">
          <w:pPr>
            <w:pStyle w:val="TOC1"/>
            <w:rPr>
              <w:rFonts w:eastAsiaTheme="minorEastAsia"/>
              <w:noProof/>
              <w:kern w:val="2"/>
              <w:sz w:val="24"/>
              <w:szCs w:val="24"/>
              <w:lang w:eastAsia="es-EC"/>
              <w14:ligatures w14:val="standardContextual"/>
            </w:rPr>
          </w:pPr>
          <w:r w:rsidRPr="006E0706">
            <w:rPr>
              <w:rFonts w:ascii="Arial" w:hAnsi="Arial" w:cs="Arial"/>
              <w:lang w:val="es-ES"/>
            </w:rPr>
            <w:fldChar w:fldCharType="end"/>
          </w:r>
        </w:p>
      </w:sdtContent>
    </w:sdt>
    <w:p w14:paraId="36726EC4" w14:textId="77777777" w:rsidR="00813BEC" w:rsidRDefault="00813BEC" w:rsidP="00EC3EF0">
      <w:pPr>
        <w:rPr>
          <w:rFonts w:ascii="Times New Roman" w:hAnsi="Times New Roman" w:cs="Times New Roman"/>
          <w:b/>
        </w:rPr>
      </w:pPr>
    </w:p>
    <w:p w14:paraId="78AF6FF4" w14:textId="77777777" w:rsidR="006E0706" w:rsidRDefault="006E0706" w:rsidP="00EC3EF0">
      <w:pPr>
        <w:rPr>
          <w:rFonts w:ascii="Times New Roman" w:hAnsi="Times New Roman" w:cs="Times New Roman"/>
          <w:b/>
        </w:rPr>
      </w:pPr>
    </w:p>
    <w:p w14:paraId="2FB70CD9" w14:textId="77777777" w:rsidR="006E0706" w:rsidRDefault="006E0706" w:rsidP="00EC3EF0">
      <w:pPr>
        <w:rPr>
          <w:rFonts w:ascii="Times New Roman" w:hAnsi="Times New Roman" w:cs="Times New Roman"/>
          <w:b/>
        </w:rPr>
      </w:pPr>
    </w:p>
    <w:p w14:paraId="621CC13D" w14:textId="77777777" w:rsidR="006E0706" w:rsidRDefault="006E0706" w:rsidP="00EC3EF0">
      <w:pPr>
        <w:rPr>
          <w:rFonts w:ascii="Times New Roman" w:hAnsi="Times New Roman" w:cs="Times New Roman"/>
          <w:b/>
        </w:rPr>
      </w:pPr>
    </w:p>
    <w:p w14:paraId="19DB25BB" w14:textId="77777777" w:rsidR="006E0706" w:rsidRDefault="006E0706" w:rsidP="00EC3EF0">
      <w:pPr>
        <w:rPr>
          <w:rFonts w:ascii="Times New Roman" w:hAnsi="Times New Roman" w:cs="Times New Roman"/>
          <w:b/>
        </w:rPr>
      </w:pPr>
    </w:p>
    <w:p w14:paraId="04CACA75" w14:textId="77777777" w:rsidR="006E0706" w:rsidRDefault="006E0706" w:rsidP="00EC3EF0">
      <w:pPr>
        <w:rPr>
          <w:rFonts w:ascii="Times New Roman" w:hAnsi="Times New Roman" w:cs="Times New Roman"/>
          <w:b/>
        </w:rPr>
      </w:pPr>
    </w:p>
    <w:p w14:paraId="739E03A5" w14:textId="77777777" w:rsidR="006E0706" w:rsidRDefault="006E0706" w:rsidP="00EC3EF0">
      <w:pPr>
        <w:rPr>
          <w:rFonts w:ascii="Times New Roman" w:hAnsi="Times New Roman" w:cs="Times New Roman"/>
          <w:b/>
        </w:rPr>
      </w:pPr>
    </w:p>
    <w:p w14:paraId="4FCB1684" w14:textId="77777777" w:rsidR="006E0706" w:rsidRDefault="006E0706" w:rsidP="00EC3EF0">
      <w:pPr>
        <w:rPr>
          <w:rFonts w:ascii="Times New Roman" w:hAnsi="Times New Roman" w:cs="Times New Roman"/>
          <w:b/>
        </w:rPr>
      </w:pPr>
    </w:p>
    <w:p w14:paraId="5EBD10F4" w14:textId="77777777" w:rsidR="006E0706" w:rsidRDefault="006E0706" w:rsidP="00EC3EF0">
      <w:pPr>
        <w:rPr>
          <w:rFonts w:ascii="Times New Roman" w:hAnsi="Times New Roman" w:cs="Times New Roman"/>
          <w:b/>
        </w:rPr>
      </w:pPr>
    </w:p>
    <w:p w14:paraId="22AC1144" w14:textId="77777777" w:rsidR="006E0706" w:rsidRPr="00EC3EF0" w:rsidRDefault="006E0706" w:rsidP="00EC3EF0">
      <w:pPr>
        <w:rPr>
          <w:rFonts w:ascii="Times New Roman" w:hAnsi="Times New Roman" w:cs="Times New Roman"/>
          <w:b/>
        </w:rPr>
      </w:pPr>
    </w:p>
    <w:p w14:paraId="14B62C0A" w14:textId="77777777" w:rsidR="006E0706" w:rsidRPr="008054A7" w:rsidRDefault="006E0706" w:rsidP="006E0706">
      <w:pPr>
        <w:pStyle w:val="Heading1"/>
        <w:numPr>
          <w:ilvl w:val="0"/>
          <w:numId w:val="11"/>
        </w:numPr>
        <w:spacing w:line="360" w:lineRule="auto"/>
        <w:ind w:left="480" w:hanging="480"/>
        <w:rPr>
          <w:rFonts w:ascii="Arial" w:hAnsi="Arial" w:cs="Arial"/>
          <w:b/>
          <w:bCs/>
          <w:color w:val="000000" w:themeColor="text1"/>
          <w:sz w:val="22"/>
          <w:szCs w:val="22"/>
        </w:rPr>
      </w:pPr>
      <w:bookmarkStart w:id="0" w:name="_Toc203821701"/>
      <w:bookmarkStart w:id="1" w:name="_Toc214198068"/>
      <w:bookmarkStart w:id="2" w:name="_Hlk199101878"/>
      <w:r w:rsidRPr="008054A7">
        <w:rPr>
          <w:rFonts w:ascii="Arial" w:hAnsi="Arial" w:cs="Arial"/>
          <w:b/>
          <w:bCs/>
          <w:color w:val="000000" w:themeColor="text1"/>
          <w:sz w:val="22"/>
          <w:szCs w:val="22"/>
        </w:rPr>
        <w:lastRenderedPageBreak/>
        <w:t>ANTECEDENTE:</w:t>
      </w:r>
      <w:bookmarkEnd w:id="0"/>
      <w:bookmarkEnd w:id="1"/>
    </w:p>
    <w:p w14:paraId="28B15BE0" w14:textId="4488876A" w:rsidR="00D5772E" w:rsidRPr="00120628" w:rsidRDefault="00D5772E" w:rsidP="00D5772E">
      <w:pPr>
        <w:pStyle w:val="NormalWeb"/>
        <w:spacing w:before="0" w:beforeAutospacing="0" w:line="360" w:lineRule="auto"/>
        <w:jc w:val="both"/>
        <w:rPr>
          <w:rFonts w:ascii="Arial" w:hAnsi="Arial" w:cs="Arial"/>
          <w:sz w:val="14"/>
          <w:szCs w:val="14"/>
        </w:rPr>
      </w:pPr>
      <w:bookmarkStart w:id="3" w:name="_Toc203821702"/>
      <w:bookmarkStart w:id="4" w:name="_Toc214198069"/>
      <w:r w:rsidRPr="006F74A3">
        <w:rPr>
          <w:rFonts w:ascii="Arial" w:hAnsi="Arial" w:cs="Arial"/>
          <w:sz w:val="22"/>
          <w:szCs w:val="22"/>
        </w:rPr>
        <w:t xml:space="preserve">La </w:t>
      </w:r>
      <w:r w:rsidR="00A6115B">
        <w:rPr>
          <w:rFonts w:ascii="Arial" w:hAnsi="Arial" w:cs="Arial"/>
          <w:sz w:val="22"/>
          <w:szCs w:val="22"/>
        </w:rPr>
        <w:t xml:space="preserve">compañía </w:t>
      </w:r>
      <w:r w:rsidR="00A6115B">
        <w:rPr>
          <w:rStyle w:val="Strong"/>
          <w:rFonts w:ascii="Arial" w:hAnsi="Arial" w:cs="Arial"/>
          <w:b w:val="0"/>
          <w:bCs w:val="0"/>
          <w:sz w:val="22"/>
        </w:rPr>
        <w:t>ZA</w:t>
      </w:r>
      <w:r w:rsidR="009265C6">
        <w:rPr>
          <w:rStyle w:val="Strong"/>
          <w:rFonts w:ascii="Arial" w:hAnsi="Arial" w:cs="Arial"/>
          <w:b w:val="0"/>
          <w:bCs w:val="0"/>
          <w:sz w:val="22"/>
        </w:rPr>
        <w:t>N</w:t>
      </w:r>
      <w:r w:rsidR="00A6115B">
        <w:rPr>
          <w:rStyle w:val="Strong"/>
          <w:rFonts w:ascii="Arial" w:hAnsi="Arial" w:cs="Arial"/>
          <w:b w:val="0"/>
          <w:bCs w:val="0"/>
          <w:sz w:val="22"/>
        </w:rPr>
        <w:t xml:space="preserve">POTI </w:t>
      </w:r>
      <w:r w:rsidR="00A6115B">
        <w:rPr>
          <w:rFonts w:ascii="Arial" w:hAnsi="Arial" w:cs="Arial"/>
          <w:sz w:val="22"/>
          <w:szCs w:val="22"/>
        </w:rPr>
        <w:t>S.A.</w:t>
      </w:r>
      <w:r>
        <w:rPr>
          <w:rFonts w:ascii="Arial" w:hAnsi="Arial" w:cs="Arial"/>
          <w:sz w:val="22"/>
          <w:szCs w:val="22"/>
        </w:rPr>
        <w:t xml:space="preserve">, </w:t>
      </w:r>
      <w:r w:rsidR="00A6115B" w:rsidRPr="006F74A3">
        <w:rPr>
          <w:rFonts w:ascii="Arial" w:hAnsi="Arial" w:cs="Arial"/>
          <w:sz w:val="22"/>
          <w:szCs w:val="22"/>
        </w:rPr>
        <w:t xml:space="preserve">es propietaria de un predio denominado </w:t>
      </w:r>
      <w:r w:rsidR="00A6115B" w:rsidRPr="006E0706">
        <w:rPr>
          <w:rStyle w:val="Strong"/>
          <w:rFonts w:ascii="Arial" w:hAnsi="Arial" w:cs="Arial"/>
          <w:b w:val="0"/>
          <w:bCs w:val="0"/>
          <w:sz w:val="22"/>
          <w:szCs w:val="22"/>
        </w:rPr>
        <w:t>hacienda</w:t>
      </w:r>
      <w:r w:rsidR="00A6115B">
        <w:rPr>
          <w:rStyle w:val="Strong"/>
          <w:rFonts w:ascii="Arial" w:hAnsi="Arial" w:cs="Arial"/>
          <w:b w:val="0"/>
          <w:bCs w:val="0"/>
          <w:sz w:val="22"/>
          <w:szCs w:val="22"/>
        </w:rPr>
        <w:t xml:space="preserve"> </w:t>
      </w:r>
      <w:r w:rsidR="00A2089F">
        <w:rPr>
          <w:rStyle w:val="Strong"/>
          <w:rFonts w:ascii="Arial" w:hAnsi="Arial" w:cs="Arial"/>
          <w:b w:val="0"/>
          <w:bCs w:val="0"/>
          <w:sz w:val="22"/>
          <w:szCs w:val="22"/>
        </w:rPr>
        <w:t>Josefa</w:t>
      </w:r>
      <w:r w:rsidRPr="006F74A3">
        <w:rPr>
          <w:rFonts w:ascii="Arial" w:hAnsi="Arial" w:cs="Arial"/>
          <w:sz w:val="22"/>
          <w:szCs w:val="22"/>
        </w:rPr>
        <w:t>, en el cual se desarrolla la actividad agrícola de siembra y cosecha de banano para exportación</w:t>
      </w:r>
      <w:r>
        <w:rPr>
          <w:rFonts w:ascii="Arial" w:hAnsi="Arial" w:cs="Arial"/>
          <w:sz w:val="22"/>
          <w:szCs w:val="22"/>
        </w:rPr>
        <w:t xml:space="preserve">, </w:t>
      </w:r>
      <w:r w:rsidR="00BE7EA3">
        <w:rPr>
          <w:rFonts w:ascii="Arial" w:hAnsi="Arial" w:cs="Arial"/>
          <w:sz w:val="22"/>
          <w:szCs w:val="22"/>
        </w:rPr>
        <w:t>para lo que</w:t>
      </w:r>
      <w:r>
        <w:rPr>
          <w:rFonts w:ascii="Arial" w:hAnsi="Arial" w:cs="Arial"/>
          <w:sz w:val="22"/>
          <w:szCs w:val="22"/>
        </w:rPr>
        <w:t xml:space="preserve"> es indispensable el uso de agua,</w:t>
      </w:r>
      <w:r w:rsidRPr="006F74A3">
        <w:rPr>
          <w:rFonts w:ascii="Arial" w:hAnsi="Arial" w:cs="Arial"/>
          <w:sz w:val="22"/>
          <w:szCs w:val="22"/>
        </w:rPr>
        <w:t xml:space="preserve"> </w:t>
      </w:r>
      <w:r>
        <w:rPr>
          <w:rFonts w:ascii="Arial" w:hAnsi="Arial" w:cs="Arial"/>
          <w:sz w:val="22"/>
          <w:szCs w:val="22"/>
        </w:rPr>
        <w:t>la que es extraída desde</w:t>
      </w:r>
      <w:r w:rsidRPr="006F74A3">
        <w:rPr>
          <w:rFonts w:ascii="Arial" w:hAnsi="Arial" w:cs="Arial"/>
          <w:sz w:val="22"/>
          <w:szCs w:val="22"/>
        </w:rPr>
        <w:t xml:space="preserve"> </w:t>
      </w:r>
      <w:r w:rsidR="00A2089F">
        <w:rPr>
          <w:rFonts w:ascii="Arial" w:hAnsi="Arial" w:cs="Arial"/>
          <w:sz w:val="22"/>
          <w:szCs w:val="22"/>
        </w:rPr>
        <w:t>el pozo #</w:t>
      </w:r>
      <w:r w:rsidR="00D534D5">
        <w:rPr>
          <w:rFonts w:ascii="Arial" w:hAnsi="Arial" w:cs="Arial"/>
          <w:sz w:val="22"/>
          <w:szCs w:val="22"/>
        </w:rPr>
        <w:t xml:space="preserve">1 </w:t>
      </w:r>
      <w:r w:rsidRPr="006F74A3">
        <w:rPr>
          <w:rFonts w:ascii="Arial" w:hAnsi="Arial" w:cs="Arial"/>
          <w:sz w:val="22"/>
          <w:szCs w:val="22"/>
        </w:rPr>
        <w:t xml:space="preserve">que ya se encontraba construido al momento de la adquisición de la </w:t>
      </w:r>
      <w:r>
        <w:rPr>
          <w:rFonts w:ascii="Arial" w:hAnsi="Arial" w:cs="Arial"/>
          <w:sz w:val="22"/>
          <w:szCs w:val="22"/>
        </w:rPr>
        <w:t>propiedad</w:t>
      </w:r>
      <w:r w:rsidRPr="006F74A3">
        <w:rPr>
          <w:rFonts w:ascii="Arial" w:hAnsi="Arial" w:cs="Arial"/>
          <w:sz w:val="22"/>
          <w:szCs w:val="22"/>
        </w:rPr>
        <w:t xml:space="preserve">, </w:t>
      </w:r>
      <w:r>
        <w:rPr>
          <w:rFonts w:ascii="Arial" w:hAnsi="Arial" w:cs="Arial"/>
          <w:sz w:val="22"/>
          <w:szCs w:val="22"/>
        </w:rPr>
        <w:t xml:space="preserve">que está </w:t>
      </w:r>
      <w:r w:rsidRPr="006F74A3">
        <w:rPr>
          <w:rFonts w:ascii="Arial" w:hAnsi="Arial" w:cs="Arial"/>
          <w:sz w:val="22"/>
          <w:szCs w:val="22"/>
        </w:rPr>
        <w:t xml:space="preserve">ubicada en el cantón </w:t>
      </w:r>
      <w:r w:rsidR="00A6115B">
        <w:rPr>
          <w:rFonts w:ascii="Arial" w:hAnsi="Arial" w:cs="Arial"/>
          <w:sz w:val="22"/>
          <w:szCs w:val="22"/>
        </w:rPr>
        <w:t>Babahoyo</w:t>
      </w:r>
      <w:r w:rsidRPr="006F74A3">
        <w:rPr>
          <w:rFonts w:ascii="Arial" w:hAnsi="Arial" w:cs="Arial"/>
          <w:sz w:val="22"/>
          <w:szCs w:val="22"/>
        </w:rPr>
        <w:t xml:space="preserve">, provincia </w:t>
      </w:r>
      <w:r>
        <w:rPr>
          <w:rFonts w:ascii="Arial" w:hAnsi="Arial" w:cs="Arial"/>
          <w:sz w:val="22"/>
          <w:szCs w:val="22"/>
        </w:rPr>
        <w:t xml:space="preserve">de </w:t>
      </w:r>
      <w:r w:rsidR="00A6115B">
        <w:rPr>
          <w:rFonts w:ascii="Arial" w:hAnsi="Arial" w:cs="Arial"/>
          <w:sz w:val="22"/>
          <w:szCs w:val="22"/>
        </w:rPr>
        <w:t>Los Ríos</w:t>
      </w:r>
      <w:r>
        <w:rPr>
          <w:rFonts w:ascii="Arial" w:hAnsi="Arial" w:cs="Arial"/>
          <w:sz w:val="22"/>
          <w:szCs w:val="22"/>
        </w:rPr>
        <w:t xml:space="preserve">. </w:t>
      </w:r>
    </w:p>
    <w:p w14:paraId="5279C726" w14:textId="7405456B" w:rsidR="00D534D5" w:rsidRPr="00B73107" w:rsidRDefault="00D5772E" w:rsidP="00D5772E">
      <w:pPr>
        <w:pStyle w:val="NormalWeb"/>
        <w:spacing w:line="360" w:lineRule="auto"/>
        <w:jc w:val="both"/>
        <w:rPr>
          <w:rFonts w:ascii="Arial" w:hAnsi="Arial" w:cs="Arial"/>
          <w:sz w:val="22"/>
          <w:szCs w:val="22"/>
        </w:rPr>
      </w:pPr>
      <w:r w:rsidRPr="006F74A3">
        <w:rPr>
          <w:rFonts w:ascii="Arial" w:hAnsi="Arial" w:cs="Arial"/>
          <w:sz w:val="22"/>
          <w:szCs w:val="22"/>
        </w:rPr>
        <w:t xml:space="preserve">El presente informe tiene como finalidad </w:t>
      </w:r>
      <w:r w:rsidRPr="006E0706">
        <w:rPr>
          <w:rStyle w:val="Strong"/>
          <w:rFonts w:ascii="Arial" w:hAnsi="Arial" w:cs="Arial"/>
          <w:b w:val="0"/>
          <w:bCs w:val="0"/>
          <w:sz w:val="22"/>
          <w:szCs w:val="22"/>
        </w:rPr>
        <w:t>caracterizar y determinar las condiciones y principales características hidráulicas del pozo</w:t>
      </w:r>
      <w:r w:rsidRPr="006F74A3">
        <w:rPr>
          <w:rFonts w:ascii="Arial" w:hAnsi="Arial" w:cs="Arial"/>
          <w:sz w:val="22"/>
          <w:szCs w:val="22"/>
        </w:rPr>
        <w:t xml:space="preserve"> </w:t>
      </w:r>
      <w:r w:rsidR="00A2089F">
        <w:rPr>
          <w:rFonts w:ascii="Arial" w:hAnsi="Arial" w:cs="Arial"/>
          <w:sz w:val="22"/>
          <w:szCs w:val="22"/>
        </w:rPr>
        <w:t>#</w:t>
      </w:r>
      <w:r w:rsidR="00D534D5">
        <w:rPr>
          <w:rFonts w:ascii="Arial" w:hAnsi="Arial" w:cs="Arial"/>
          <w:sz w:val="22"/>
          <w:szCs w:val="22"/>
        </w:rPr>
        <w:t>1</w:t>
      </w:r>
      <w:r w:rsidR="00A2089F">
        <w:rPr>
          <w:rFonts w:ascii="Arial" w:hAnsi="Arial" w:cs="Arial"/>
          <w:sz w:val="22"/>
          <w:szCs w:val="22"/>
        </w:rPr>
        <w:t xml:space="preserve"> </w:t>
      </w:r>
      <w:r w:rsidRPr="006F74A3">
        <w:rPr>
          <w:rFonts w:ascii="Arial" w:hAnsi="Arial" w:cs="Arial"/>
          <w:sz w:val="22"/>
          <w:szCs w:val="22"/>
        </w:rPr>
        <w:t xml:space="preserve">de la </w:t>
      </w:r>
      <w:r>
        <w:rPr>
          <w:rFonts w:ascii="Arial" w:hAnsi="Arial" w:cs="Arial"/>
          <w:sz w:val="22"/>
          <w:szCs w:val="22"/>
        </w:rPr>
        <w:t xml:space="preserve">hacienda </w:t>
      </w:r>
      <w:r w:rsidR="00A2089F">
        <w:rPr>
          <w:rFonts w:ascii="Arial" w:hAnsi="Arial" w:cs="Arial"/>
          <w:sz w:val="22"/>
          <w:szCs w:val="22"/>
        </w:rPr>
        <w:t>Josefa</w:t>
      </w:r>
      <w:r w:rsidRPr="006F74A3">
        <w:rPr>
          <w:rFonts w:ascii="Arial" w:hAnsi="Arial" w:cs="Arial"/>
          <w:sz w:val="22"/>
          <w:szCs w:val="22"/>
        </w:rPr>
        <w:t xml:space="preserve">. Para ello, se toma como referencia la </w:t>
      </w:r>
      <w:r w:rsidRPr="006F74A3">
        <w:rPr>
          <w:rStyle w:val="Emphasis"/>
          <w:rFonts w:ascii="Arial" w:hAnsi="Arial" w:cs="Arial"/>
          <w:sz w:val="22"/>
          <w:szCs w:val="22"/>
        </w:rPr>
        <w:t>Guía Técnica para Establecer los Parámetros Mínimos para la Elaboración del Informe de Prueba de Bombeo para la Obtención del Certificado de Disponibilidad de Agua Subterránea</w:t>
      </w:r>
      <w:r w:rsidRPr="006F74A3">
        <w:rPr>
          <w:rFonts w:ascii="Arial" w:hAnsi="Arial" w:cs="Arial"/>
          <w:sz w:val="22"/>
          <w:szCs w:val="22"/>
        </w:rPr>
        <w:t xml:space="preserve">, emitida por la Agencia de Regulación y Control del Agua (ARCA). Dicho informe servirá como insumo técnico para la gestión del </w:t>
      </w:r>
      <w:r w:rsidRPr="00D2282B">
        <w:rPr>
          <w:rStyle w:val="Strong"/>
          <w:rFonts w:ascii="Arial" w:hAnsi="Arial" w:cs="Arial"/>
          <w:b w:val="0"/>
          <w:bCs w:val="0"/>
          <w:sz w:val="22"/>
          <w:szCs w:val="22"/>
        </w:rPr>
        <w:t>Certificado de Disponibilidad de Agua</w:t>
      </w:r>
      <w:r w:rsidRPr="006F74A3">
        <w:rPr>
          <w:rFonts w:ascii="Arial" w:hAnsi="Arial" w:cs="Arial"/>
          <w:sz w:val="22"/>
          <w:szCs w:val="22"/>
        </w:rPr>
        <w:t>, requisito indispensable para el proceso de autorización de uso y aprovechamiento del recurso hídrico</w:t>
      </w:r>
      <w:r w:rsidRPr="00B73107">
        <w:rPr>
          <w:rFonts w:ascii="Arial" w:hAnsi="Arial" w:cs="Arial"/>
          <w:sz w:val="22"/>
          <w:szCs w:val="22"/>
        </w:rPr>
        <w:t>.</w:t>
      </w:r>
    </w:p>
    <w:p w14:paraId="039B21D6" w14:textId="3D37DDA7" w:rsidR="00A6115B" w:rsidRPr="00E24129" w:rsidRDefault="006E0706" w:rsidP="00E24129">
      <w:pPr>
        <w:pStyle w:val="Heading1"/>
        <w:numPr>
          <w:ilvl w:val="0"/>
          <w:numId w:val="11"/>
        </w:numPr>
        <w:spacing w:line="360" w:lineRule="auto"/>
        <w:ind w:left="480" w:hanging="480"/>
        <w:rPr>
          <w:rFonts w:ascii="Arial" w:hAnsi="Arial" w:cs="Arial"/>
          <w:b/>
          <w:bCs/>
          <w:color w:val="000000" w:themeColor="text1"/>
          <w:sz w:val="22"/>
          <w:szCs w:val="22"/>
        </w:rPr>
      </w:pPr>
      <w:r>
        <w:rPr>
          <w:rFonts w:ascii="Arial" w:hAnsi="Arial" w:cs="Arial"/>
          <w:b/>
          <w:bCs/>
          <w:color w:val="000000" w:themeColor="text1"/>
          <w:sz w:val="22"/>
          <w:szCs w:val="22"/>
        </w:rPr>
        <w:t xml:space="preserve">CARACTERIZACIÓN </w:t>
      </w:r>
      <w:r w:rsidRPr="008054A7">
        <w:rPr>
          <w:rFonts w:ascii="Arial" w:hAnsi="Arial" w:cs="Arial"/>
          <w:b/>
          <w:bCs/>
          <w:color w:val="000000" w:themeColor="text1"/>
          <w:sz w:val="22"/>
          <w:szCs w:val="22"/>
        </w:rPr>
        <w:t>GENERAL DEL POZO:</w:t>
      </w:r>
      <w:bookmarkEnd w:id="3"/>
      <w:bookmarkEnd w:id="4"/>
    </w:p>
    <w:p w14:paraId="43F98D04" w14:textId="550B8370" w:rsidR="00CE67A4" w:rsidRPr="00CE67A4" w:rsidRDefault="00CE67A4" w:rsidP="00CE67A4">
      <w:pPr>
        <w:pStyle w:val="NormalWeb"/>
        <w:spacing w:line="360" w:lineRule="auto"/>
        <w:jc w:val="both"/>
        <w:rPr>
          <w:rFonts w:ascii="Arial" w:hAnsi="Arial" w:cs="Arial"/>
          <w:sz w:val="22"/>
          <w:szCs w:val="22"/>
        </w:rPr>
      </w:pPr>
      <w:r w:rsidRPr="00CE67A4">
        <w:rPr>
          <w:rFonts w:ascii="Arial" w:hAnsi="Arial" w:cs="Arial"/>
          <w:sz w:val="22"/>
          <w:szCs w:val="22"/>
        </w:rPr>
        <w:t xml:space="preserve">El pozo </w:t>
      </w:r>
      <w:r>
        <w:rPr>
          <w:rFonts w:ascii="Arial" w:hAnsi="Arial" w:cs="Arial"/>
          <w:sz w:val="22"/>
          <w:szCs w:val="22"/>
        </w:rPr>
        <w:t>#</w:t>
      </w:r>
      <w:r w:rsidRPr="00CE67A4">
        <w:rPr>
          <w:rFonts w:ascii="Arial" w:hAnsi="Arial" w:cs="Arial"/>
          <w:sz w:val="22"/>
          <w:szCs w:val="22"/>
        </w:rPr>
        <w:t xml:space="preserve"> 1 se encuentra ubicado en las coordenadas WGS 84 / UTM Zona 17S: 656915 m E; 9811909 m S, y está perforado en un sistema acuífero no confinado, caracterizado sobre la base de los insumos establecidos en la </w:t>
      </w:r>
      <w:r w:rsidRPr="00CE67A4">
        <w:rPr>
          <w:rStyle w:val="Emphasis"/>
          <w:rFonts w:ascii="Arial" w:hAnsi="Arial" w:cs="Arial"/>
          <w:sz w:val="22"/>
          <w:szCs w:val="22"/>
        </w:rPr>
        <w:t>Guía Técnica para Establecer los Parámetros Mínimos para la Elaboración del Informe de Prueba de Bombeo para la Obtención del Certificado de Disponibilidad de Agua Subterránea</w:t>
      </w:r>
      <w:r w:rsidRPr="00CE67A4">
        <w:rPr>
          <w:rFonts w:ascii="Arial" w:hAnsi="Arial" w:cs="Arial"/>
          <w:sz w:val="22"/>
          <w:szCs w:val="22"/>
        </w:rPr>
        <w:t>, emitida por la Agencia de Regulación y Control del Agua (ARCA). Este acuífero está conformado por depósitos aluviales de origen sedimentario, con capas intercaladas de arenas y gravas predominantes, y presencia subordinada de limos y arcillas, provenientes de procesos de erosión y transporte desde las formaciones montañosas circundantes, y depositados en las zonas bajas, formando acuíferos de terrazas aluviales con permeabilidad media a alta y comportamiento hidráulico favorable.</w:t>
      </w:r>
    </w:p>
    <w:p w14:paraId="57A3BA01" w14:textId="77777777" w:rsidR="00CE67A4" w:rsidRPr="00CE67A4" w:rsidRDefault="00CE67A4" w:rsidP="00CE67A4">
      <w:pPr>
        <w:pStyle w:val="NormalWeb"/>
        <w:spacing w:line="360" w:lineRule="auto"/>
        <w:jc w:val="both"/>
        <w:rPr>
          <w:rFonts w:ascii="Arial" w:hAnsi="Arial" w:cs="Arial"/>
          <w:sz w:val="22"/>
          <w:szCs w:val="22"/>
        </w:rPr>
      </w:pPr>
      <w:r w:rsidRPr="00CE67A4">
        <w:rPr>
          <w:rFonts w:ascii="Arial" w:hAnsi="Arial" w:cs="Arial"/>
          <w:sz w:val="22"/>
          <w:szCs w:val="22"/>
        </w:rPr>
        <w:t>La clasificación como acuífero no confinado se justifica por la ausencia de una capa superior continua de baja permeabilidad que limite el ingreso vertical del agua, así como por la presencia de un nivel freático libre, que responde directamente a las variaciones de recarga superficial y a las condiciones de explotación. Este comportamiento es característico de los acuíferos libres, conforme a los criterios definidos por Freeze y Cherry (1979) y Domenico y Schwartz (1998), quienes establecen que la falta de confinamiento y la conexión directa con la atmósfera mediante poros saturados son rasgos definitorios de este tipo de sistemas.</w:t>
      </w:r>
    </w:p>
    <w:p w14:paraId="346F1416" w14:textId="5F699964" w:rsidR="00CE67A4" w:rsidRPr="00CE67A4" w:rsidRDefault="00CE67A4" w:rsidP="00CE67A4">
      <w:pPr>
        <w:pStyle w:val="NormalWeb"/>
        <w:spacing w:line="360" w:lineRule="auto"/>
        <w:jc w:val="both"/>
        <w:rPr>
          <w:rFonts w:ascii="Arial" w:hAnsi="Arial" w:cs="Arial"/>
          <w:sz w:val="22"/>
          <w:szCs w:val="22"/>
        </w:rPr>
      </w:pPr>
      <w:r w:rsidRPr="00CE67A4">
        <w:rPr>
          <w:rFonts w:ascii="Arial" w:hAnsi="Arial" w:cs="Arial"/>
          <w:sz w:val="22"/>
          <w:szCs w:val="22"/>
        </w:rPr>
        <w:lastRenderedPageBreak/>
        <w:t xml:space="preserve">El basamento geológico del acuífero está constituido por una matriz de limos y arcillas de baja permeabilidad que actúa como barrera hidráulica inferior, limitando el flujo vertical descendente y delimitando el espesor efectivo del cuerpo acuífero explotado. </w:t>
      </w:r>
    </w:p>
    <w:p w14:paraId="45754FBB" w14:textId="77777777" w:rsidR="006E0706" w:rsidRPr="008054A7" w:rsidRDefault="006E0706" w:rsidP="006E0706">
      <w:pPr>
        <w:pStyle w:val="Heading1"/>
        <w:numPr>
          <w:ilvl w:val="0"/>
          <w:numId w:val="11"/>
        </w:numPr>
        <w:spacing w:line="360" w:lineRule="auto"/>
        <w:ind w:left="480" w:hanging="480"/>
        <w:rPr>
          <w:rFonts w:ascii="Arial" w:hAnsi="Arial" w:cs="Arial"/>
          <w:b/>
          <w:bCs/>
          <w:color w:val="000000" w:themeColor="text1"/>
          <w:sz w:val="22"/>
          <w:szCs w:val="22"/>
        </w:rPr>
      </w:pPr>
      <w:r>
        <w:rPr>
          <w:rFonts w:ascii="Arial" w:hAnsi="Arial" w:cs="Arial"/>
          <w:b/>
          <w:bCs/>
          <w:color w:val="000000" w:themeColor="text1"/>
          <w:sz w:val="22"/>
          <w:szCs w:val="22"/>
        </w:rPr>
        <w:t xml:space="preserve">  </w:t>
      </w:r>
      <w:bookmarkStart w:id="5" w:name="_Toc203821703"/>
      <w:bookmarkStart w:id="6" w:name="_Toc214198070"/>
      <w:r>
        <w:rPr>
          <w:rFonts w:ascii="Arial" w:hAnsi="Arial" w:cs="Arial"/>
          <w:b/>
          <w:bCs/>
          <w:color w:val="000000" w:themeColor="text1"/>
          <w:sz w:val="22"/>
          <w:szCs w:val="22"/>
        </w:rPr>
        <w:t>CARACTERÍSTICAS</w:t>
      </w:r>
      <w:r w:rsidRPr="008054A7">
        <w:rPr>
          <w:rFonts w:ascii="Arial" w:hAnsi="Arial" w:cs="Arial"/>
          <w:b/>
          <w:bCs/>
          <w:color w:val="000000" w:themeColor="text1"/>
          <w:sz w:val="22"/>
          <w:szCs w:val="22"/>
        </w:rPr>
        <w:t xml:space="preserve"> DEL POZO:</w:t>
      </w:r>
      <w:bookmarkEnd w:id="5"/>
      <w:bookmarkEnd w:id="6"/>
    </w:p>
    <w:p w14:paraId="40808D3A" w14:textId="2EDA495D" w:rsidR="006E0706" w:rsidRPr="00964EB4" w:rsidRDefault="006E0706" w:rsidP="006E0706">
      <w:pPr>
        <w:pStyle w:val="NormalWeb"/>
        <w:spacing w:before="0" w:beforeAutospacing="0" w:line="360" w:lineRule="auto"/>
        <w:jc w:val="both"/>
        <w:rPr>
          <w:rFonts w:ascii="Arial" w:hAnsi="Arial" w:cs="Arial"/>
          <w:sz w:val="22"/>
          <w:szCs w:val="22"/>
        </w:rPr>
      </w:pPr>
      <w:r w:rsidRPr="00964EB4">
        <w:rPr>
          <w:rFonts w:ascii="Arial" w:hAnsi="Arial" w:cs="Arial"/>
          <w:sz w:val="22"/>
          <w:szCs w:val="22"/>
        </w:rPr>
        <w:t xml:space="preserve">El pozo está revestido con tubería de </w:t>
      </w:r>
      <w:r w:rsidRPr="00964EB4">
        <w:rPr>
          <w:rStyle w:val="Strong"/>
          <w:rFonts w:ascii="Arial" w:hAnsi="Arial" w:cs="Arial"/>
          <w:b w:val="0"/>
          <w:bCs w:val="0"/>
          <w:sz w:val="22"/>
          <w:szCs w:val="22"/>
        </w:rPr>
        <w:t xml:space="preserve">PVC de </w:t>
      </w:r>
      <w:r w:rsidR="00D534D5">
        <w:rPr>
          <w:rStyle w:val="Strong"/>
          <w:rFonts w:ascii="Arial" w:hAnsi="Arial" w:cs="Arial"/>
          <w:b w:val="0"/>
          <w:bCs w:val="0"/>
          <w:sz w:val="22"/>
          <w:szCs w:val="22"/>
        </w:rPr>
        <w:t>406</w:t>
      </w:r>
      <w:r w:rsidR="00A2089F">
        <w:rPr>
          <w:rStyle w:val="Strong"/>
          <w:rFonts w:ascii="Arial" w:hAnsi="Arial" w:cs="Arial"/>
          <w:b w:val="0"/>
          <w:bCs w:val="0"/>
          <w:sz w:val="22"/>
          <w:szCs w:val="22"/>
        </w:rPr>
        <w:t xml:space="preserve"> </w:t>
      </w:r>
      <w:r w:rsidRPr="00964EB4">
        <w:rPr>
          <w:rStyle w:val="Strong"/>
          <w:rFonts w:ascii="Arial" w:hAnsi="Arial" w:cs="Arial"/>
          <w:b w:val="0"/>
          <w:bCs w:val="0"/>
          <w:sz w:val="22"/>
          <w:szCs w:val="22"/>
        </w:rPr>
        <w:t>mm de diámetro</w:t>
      </w:r>
      <w:r w:rsidRPr="00964EB4">
        <w:rPr>
          <w:rFonts w:ascii="Arial" w:hAnsi="Arial" w:cs="Arial"/>
          <w:sz w:val="22"/>
          <w:szCs w:val="22"/>
        </w:rPr>
        <w:t xml:space="preserve"> y cuenta con una profundidad total de perforación de </w:t>
      </w:r>
      <w:r w:rsidR="00D534D5">
        <w:rPr>
          <w:rStyle w:val="Strong"/>
          <w:rFonts w:ascii="Arial" w:hAnsi="Arial" w:cs="Arial"/>
          <w:b w:val="0"/>
          <w:bCs w:val="0"/>
          <w:sz w:val="22"/>
          <w:szCs w:val="22"/>
        </w:rPr>
        <w:t>95</w:t>
      </w:r>
      <w:r w:rsidR="00370393">
        <w:rPr>
          <w:rStyle w:val="Strong"/>
          <w:rFonts w:ascii="Arial" w:hAnsi="Arial" w:cs="Arial"/>
          <w:b w:val="0"/>
          <w:bCs w:val="0"/>
          <w:sz w:val="22"/>
          <w:szCs w:val="22"/>
        </w:rPr>
        <w:t xml:space="preserve"> </w:t>
      </w:r>
      <w:r w:rsidRPr="00964EB4">
        <w:rPr>
          <w:rStyle w:val="Strong"/>
          <w:rFonts w:ascii="Arial" w:hAnsi="Arial" w:cs="Arial"/>
          <w:b w:val="0"/>
          <w:bCs w:val="0"/>
          <w:sz w:val="22"/>
          <w:szCs w:val="22"/>
        </w:rPr>
        <w:t>metros</w:t>
      </w:r>
      <w:r w:rsidRPr="00964EB4">
        <w:rPr>
          <w:rFonts w:ascii="Arial" w:hAnsi="Arial" w:cs="Arial"/>
          <w:sz w:val="22"/>
          <w:szCs w:val="22"/>
        </w:rPr>
        <w:t xml:space="preserve">. El </w:t>
      </w:r>
      <w:r w:rsidRPr="00964EB4">
        <w:rPr>
          <w:rStyle w:val="Strong"/>
          <w:rFonts w:ascii="Arial" w:hAnsi="Arial" w:cs="Arial"/>
          <w:b w:val="0"/>
          <w:bCs w:val="0"/>
          <w:sz w:val="22"/>
          <w:szCs w:val="22"/>
        </w:rPr>
        <w:t>nivel estático</w:t>
      </w:r>
      <w:r w:rsidRPr="00964EB4">
        <w:rPr>
          <w:rFonts w:ascii="Arial" w:hAnsi="Arial" w:cs="Arial"/>
          <w:sz w:val="22"/>
          <w:szCs w:val="22"/>
        </w:rPr>
        <w:t xml:space="preserve"> registrado al inicio de las pruebas fue de </w:t>
      </w:r>
      <w:r w:rsidR="00D534D5">
        <w:rPr>
          <w:rStyle w:val="Strong"/>
          <w:rFonts w:ascii="Arial" w:hAnsi="Arial" w:cs="Arial"/>
          <w:b w:val="0"/>
          <w:bCs w:val="0"/>
          <w:sz w:val="22"/>
          <w:szCs w:val="22"/>
        </w:rPr>
        <w:t>15</w:t>
      </w:r>
      <w:r w:rsidRPr="00964EB4">
        <w:rPr>
          <w:rStyle w:val="Strong"/>
          <w:rFonts w:ascii="Arial" w:hAnsi="Arial" w:cs="Arial"/>
          <w:b w:val="0"/>
          <w:bCs w:val="0"/>
          <w:sz w:val="22"/>
          <w:szCs w:val="22"/>
        </w:rPr>
        <w:t xml:space="preserve"> metros</w:t>
      </w:r>
      <w:r w:rsidRPr="00964EB4">
        <w:rPr>
          <w:rFonts w:ascii="Arial" w:hAnsi="Arial" w:cs="Arial"/>
          <w:sz w:val="22"/>
          <w:szCs w:val="22"/>
        </w:rPr>
        <w:t xml:space="preserve"> con respecto a la superficie del terreno natural</w:t>
      </w:r>
      <w:r w:rsidR="00964EB4">
        <w:rPr>
          <w:rFonts w:ascii="Arial" w:hAnsi="Arial" w:cs="Arial"/>
          <w:sz w:val="22"/>
          <w:szCs w:val="22"/>
        </w:rPr>
        <w:t>.</w:t>
      </w:r>
    </w:p>
    <w:p w14:paraId="1EB6D12D" w14:textId="031625A5" w:rsidR="006E0706" w:rsidRPr="00964EB4" w:rsidRDefault="006E0706" w:rsidP="001D149C">
      <w:pPr>
        <w:pStyle w:val="NormalWeb"/>
        <w:spacing w:line="360" w:lineRule="auto"/>
        <w:jc w:val="both"/>
        <w:rPr>
          <w:rFonts w:ascii="Arial" w:hAnsi="Arial" w:cs="Arial"/>
          <w:sz w:val="22"/>
          <w:szCs w:val="22"/>
        </w:rPr>
      </w:pPr>
      <w:r w:rsidRPr="00964EB4">
        <w:rPr>
          <w:rFonts w:ascii="Arial" w:hAnsi="Arial" w:cs="Arial"/>
          <w:sz w:val="22"/>
          <w:szCs w:val="22"/>
        </w:rPr>
        <w:t>Las pruebas de bombeo se realizaron utilizando el equipo de bombeo existente, instalado a una profundidad de</w:t>
      </w:r>
      <w:r w:rsidRPr="00964EB4">
        <w:rPr>
          <w:rFonts w:ascii="Arial" w:hAnsi="Arial" w:cs="Arial"/>
          <w:b/>
          <w:bCs/>
          <w:sz w:val="22"/>
          <w:szCs w:val="22"/>
        </w:rPr>
        <w:t xml:space="preserve"> </w:t>
      </w:r>
      <w:r w:rsidR="00D534D5">
        <w:rPr>
          <w:rStyle w:val="Strong"/>
          <w:rFonts w:ascii="Arial" w:hAnsi="Arial" w:cs="Arial"/>
          <w:b w:val="0"/>
          <w:bCs w:val="0"/>
          <w:sz w:val="22"/>
          <w:szCs w:val="22"/>
        </w:rPr>
        <w:t>4</w:t>
      </w:r>
      <w:r w:rsidR="001B291E">
        <w:rPr>
          <w:rStyle w:val="Strong"/>
          <w:rFonts w:ascii="Arial" w:hAnsi="Arial" w:cs="Arial"/>
          <w:b w:val="0"/>
          <w:bCs w:val="0"/>
          <w:sz w:val="22"/>
          <w:szCs w:val="22"/>
        </w:rPr>
        <w:t>0</w:t>
      </w:r>
      <w:r w:rsidR="00A2089F">
        <w:rPr>
          <w:rStyle w:val="Strong"/>
          <w:rFonts w:ascii="Arial" w:hAnsi="Arial" w:cs="Arial"/>
          <w:b w:val="0"/>
          <w:bCs w:val="0"/>
          <w:sz w:val="22"/>
          <w:szCs w:val="22"/>
        </w:rPr>
        <w:t xml:space="preserve"> </w:t>
      </w:r>
      <w:r w:rsidRPr="00964EB4">
        <w:rPr>
          <w:rStyle w:val="Strong"/>
          <w:rFonts w:ascii="Arial" w:hAnsi="Arial" w:cs="Arial"/>
          <w:b w:val="0"/>
          <w:bCs w:val="0"/>
          <w:sz w:val="22"/>
          <w:szCs w:val="22"/>
        </w:rPr>
        <w:t>metros</w:t>
      </w:r>
      <w:r w:rsidRPr="00964EB4">
        <w:rPr>
          <w:rFonts w:ascii="Arial" w:hAnsi="Arial" w:cs="Arial"/>
          <w:b/>
          <w:bCs/>
          <w:sz w:val="22"/>
          <w:szCs w:val="22"/>
        </w:rPr>
        <w:t xml:space="preserve">. </w:t>
      </w:r>
      <w:r w:rsidRPr="00964EB4">
        <w:rPr>
          <w:rFonts w:ascii="Arial" w:hAnsi="Arial" w:cs="Arial"/>
          <w:sz w:val="22"/>
          <w:szCs w:val="22"/>
        </w:rPr>
        <w:t>Para la medición de los</w:t>
      </w:r>
      <w:r w:rsidRPr="00964EB4">
        <w:rPr>
          <w:rFonts w:ascii="Arial" w:hAnsi="Arial" w:cs="Arial"/>
          <w:b/>
          <w:bCs/>
          <w:sz w:val="22"/>
          <w:szCs w:val="22"/>
        </w:rPr>
        <w:t xml:space="preserve"> </w:t>
      </w:r>
      <w:r w:rsidRPr="00964EB4">
        <w:rPr>
          <w:rStyle w:val="Strong"/>
          <w:rFonts w:ascii="Arial" w:hAnsi="Arial" w:cs="Arial"/>
          <w:b w:val="0"/>
          <w:bCs w:val="0"/>
          <w:sz w:val="22"/>
          <w:szCs w:val="22"/>
        </w:rPr>
        <w:t>niveles dinámicos</w:t>
      </w:r>
      <w:r w:rsidRPr="00964EB4">
        <w:rPr>
          <w:rFonts w:ascii="Arial" w:hAnsi="Arial" w:cs="Arial"/>
          <w:b/>
          <w:bCs/>
          <w:sz w:val="22"/>
          <w:szCs w:val="22"/>
        </w:rPr>
        <w:t xml:space="preserve"> </w:t>
      </w:r>
      <w:r w:rsidRPr="00964EB4">
        <w:rPr>
          <w:rFonts w:ascii="Arial" w:hAnsi="Arial" w:cs="Arial"/>
          <w:sz w:val="22"/>
          <w:szCs w:val="22"/>
        </w:rPr>
        <w:t>se empleó una</w:t>
      </w:r>
      <w:r w:rsidRPr="00964EB4">
        <w:rPr>
          <w:rFonts w:ascii="Arial" w:hAnsi="Arial" w:cs="Arial"/>
          <w:b/>
          <w:bCs/>
          <w:sz w:val="22"/>
          <w:szCs w:val="22"/>
        </w:rPr>
        <w:t xml:space="preserve"> </w:t>
      </w:r>
      <w:r w:rsidRPr="00964EB4">
        <w:rPr>
          <w:rStyle w:val="Strong"/>
          <w:rFonts w:ascii="Arial" w:hAnsi="Arial" w:cs="Arial"/>
          <w:b w:val="0"/>
          <w:bCs w:val="0"/>
          <w:sz w:val="22"/>
          <w:szCs w:val="22"/>
        </w:rPr>
        <w:t>sonda piezométrica</w:t>
      </w:r>
      <w:r w:rsidRPr="00964EB4">
        <w:rPr>
          <w:rFonts w:ascii="Arial" w:hAnsi="Arial" w:cs="Arial"/>
          <w:b/>
          <w:bCs/>
          <w:sz w:val="22"/>
          <w:szCs w:val="22"/>
        </w:rPr>
        <w:t>,</w:t>
      </w:r>
      <w:r w:rsidRPr="00964EB4">
        <w:rPr>
          <w:rFonts w:ascii="Arial" w:hAnsi="Arial" w:cs="Arial"/>
          <w:sz w:val="22"/>
          <w:szCs w:val="22"/>
        </w:rPr>
        <w:t xml:space="preserve"> garantizando precisión en los registros. Durante el ensayo, el caudal extraído por el equipo de bombeo</w:t>
      </w:r>
      <w:r w:rsidR="00B87D49">
        <w:rPr>
          <w:rFonts w:ascii="Arial" w:hAnsi="Arial" w:cs="Arial"/>
          <w:sz w:val="22"/>
          <w:szCs w:val="22"/>
        </w:rPr>
        <w:t xml:space="preserve"> instalado</w:t>
      </w:r>
      <w:r w:rsidRPr="00964EB4">
        <w:rPr>
          <w:rFonts w:ascii="Arial" w:hAnsi="Arial" w:cs="Arial"/>
          <w:sz w:val="22"/>
          <w:szCs w:val="22"/>
        </w:rPr>
        <w:t xml:space="preserve"> fue de </w:t>
      </w:r>
      <w:r w:rsidR="0071605E">
        <w:rPr>
          <w:rStyle w:val="Strong"/>
          <w:rFonts w:ascii="Arial" w:hAnsi="Arial" w:cs="Arial"/>
          <w:sz w:val="22"/>
          <w:szCs w:val="22"/>
        </w:rPr>
        <w:t xml:space="preserve">100.05</w:t>
      </w:r>
      <w:r w:rsidR="002F5A8F" w:rsidRPr="00964EB4">
        <w:rPr>
          <w:rStyle w:val="Strong"/>
          <w:rFonts w:ascii="Arial" w:hAnsi="Arial" w:cs="Arial"/>
          <w:sz w:val="22"/>
          <w:szCs w:val="22"/>
        </w:rPr>
        <w:t xml:space="preserve"> </w:t>
      </w:r>
      <w:r w:rsidR="002F5A8F">
        <w:rPr>
          <w:rStyle w:val="Strong"/>
          <w:rFonts w:ascii="Arial" w:hAnsi="Arial" w:cs="Arial"/>
          <w:sz w:val="22"/>
          <w:szCs w:val="22"/>
        </w:rPr>
        <w:t>l/s</w:t>
      </w:r>
      <w:r w:rsidRPr="00964EB4">
        <w:rPr>
          <w:rStyle w:val="Strong"/>
          <w:rFonts w:ascii="Arial" w:hAnsi="Arial" w:cs="Arial"/>
          <w:sz w:val="22"/>
          <w:szCs w:val="22"/>
        </w:rPr>
        <w:t xml:space="preserve"> </w:t>
      </w:r>
      <w:r w:rsidRPr="00964EB4">
        <w:rPr>
          <w:rStyle w:val="Strong"/>
          <w:rFonts w:ascii="Arial" w:hAnsi="Arial" w:cs="Arial"/>
          <w:b w:val="0"/>
          <w:bCs w:val="0"/>
          <w:sz w:val="22"/>
          <w:szCs w:val="22"/>
        </w:rPr>
        <w:t>(</w:t>
      </w:r>
      <w:r w:rsidR="002F5A8F">
        <w:rPr>
          <w:rStyle w:val="Strong"/>
          <w:rFonts w:ascii="Arial" w:hAnsi="Arial" w:cs="Arial"/>
          <w:b w:val="0"/>
          <w:bCs w:val="0"/>
          <w:sz w:val="22"/>
          <w:szCs w:val="22"/>
        </w:rPr>
        <w:t>20</w:t>
      </w:r>
      <w:r w:rsidR="00D534D5">
        <w:rPr>
          <w:rStyle w:val="Strong"/>
          <w:rFonts w:ascii="Arial" w:hAnsi="Arial" w:cs="Arial"/>
          <w:b w:val="0"/>
          <w:bCs w:val="0"/>
          <w:sz w:val="22"/>
          <w:szCs w:val="22"/>
        </w:rPr>
        <w:t>00</w:t>
      </w:r>
      <w:r w:rsidRPr="00964EB4">
        <w:rPr>
          <w:rStyle w:val="Strong"/>
          <w:rFonts w:ascii="Arial" w:hAnsi="Arial" w:cs="Arial"/>
          <w:b w:val="0"/>
          <w:bCs w:val="0"/>
          <w:sz w:val="22"/>
          <w:szCs w:val="22"/>
        </w:rPr>
        <w:t xml:space="preserve"> </w:t>
      </w:r>
      <w:r w:rsidR="00964EB4" w:rsidRPr="00964EB4">
        <w:rPr>
          <w:rStyle w:val="Strong"/>
          <w:rFonts w:ascii="Arial" w:hAnsi="Arial" w:cs="Arial"/>
          <w:b w:val="0"/>
          <w:bCs w:val="0"/>
          <w:sz w:val="22"/>
          <w:szCs w:val="22"/>
        </w:rPr>
        <w:t>GPM</w:t>
      </w:r>
      <w:r w:rsidRPr="00964EB4">
        <w:rPr>
          <w:rStyle w:val="Strong"/>
          <w:rFonts w:ascii="Arial" w:hAnsi="Arial" w:cs="Arial"/>
          <w:b w:val="0"/>
          <w:bCs w:val="0"/>
          <w:sz w:val="22"/>
          <w:szCs w:val="22"/>
        </w:rPr>
        <w:t>)</w:t>
      </w:r>
      <w:r w:rsidRPr="00964EB4">
        <w:rPr>
          <w:rFonts w:ascii="Arial" w:hAnsi="Arial" w:cs="Arial"/>
          <w:b/>
          <w:bCs/>
          <w:sz w:val="22"/>
          <w:szCs w:val="22"/>
        </w:rPr>
        <w:t>.</w:t>
      </w:r>
    </w:p>
    <w:p w14:paraId="66835C6C" w14:textId="77777777" w:rsidR="006E0706" w:rsidRPr="00964EB4" w:rsidRDefault="006E0706" w:rsidP="006E0706">
      <w:pPr>
        <w:pStyle w:val="NormalWeb"/>
        <w:spacing w:line="360" w:lineRule="auto"/>
        <w:jc w:val="both"/>
        <w:rPr>
          <w:rFonts w:ascii="Arial" w:hAnsi="Arial" w:cs="Arial"/>
          <w:sz w:val="22"/>
          <w:szCs w:val="22"/>
        </w:rPr>
      </w:pPr>
      <w:r w:rsidRPr="00964EB4">
        <w:rPr>
          <w:rFonts w:ascii="Arial" w:hAnsi="Arial" w:cs="Arial"/>
          <w:sz w:val="22"/>
          <w:szCs w:val="22"/>
        </w:rPr>
        <w:t xml:space="preserve">Como primera actividad de campo se efectuó la </w:t>
      </w:r>
      <w:r w:rsidRPr="00964EB4">
        <w:rPr>
          <w:rStyle w:val="Strong"/>
          <w:rFonts w:ascii="Arial" w:hAnsi="Arial" w:cs="Arial"/>
          <w:b w:val="0"/>
          <w:bCs w:val="0"/>
          <w:sz w:val="22"/>
          <w:szCs w:val="22"/>
        </w:rPr>
        <w:t>medición del caudal de explotación del pozo</w:t>
      </w:r>
      <w:r w:rsidRPr="00964EB4">
        <w:rPr>
          <w:rFonts w:ascii="Arial" w:hAnsi="Arial" w:cs="Arial"/>
          <w:sz w:val="22"/>
          <w:szCs w:val="22"/>
        </w:rPr>
        <w:t>, obteniéndose los siguientes resultados:</w:t>
      </w:r>
    </w:p>
    <w:tbl>
      <w:tblPr>
        <w:tblW w:w="8766" w:type="dxa"/>
        <w:tblCellMar>
          <w:left w:w="70" w:type="dxa"/>
          <w:right w:w="70" w:type="dxa"/>
        </w:tblCellMar>
        <w:tblLook w:val="04A0" w:firstRow="1" w:lastRow="0" w:firstColumn="1" w:lastColumn="0" w:noHBand="0" w:noVBand="1"/>
      </w:tblPr>
      <w:tblGrid>
        <w:gridCol w:w="3145"/>
        <w:gridCol w:w="2699"/>
        <w:gridCol w:w="2922"/>
      </w:tblGrid>
      <w:tr w:rsidR="006E0706" w:rsidRPr="008054A7" w14:paraId="6480B226" w14:textId="77777777" w:rsidTr="00010A6C">
        <w:trPr>
          <w:trHeight w:val="303"/>
        </w:trPr>
        <w:tc>
          <w:tcPr>
            <w:tcW w:w="3145" w:type="dxa"/>
            <w:tcBorders>
              <w:top w:val="single" w:sz="4" w:space="0" w:color="auto"/>
              <w:left w:val="single" w:sz="4" w:space="0" w:color="auto"/>
              <w:bottom w:val="single" w:sz="4" w:space="0" w:color="auto"/>
              <w:right w:val="single" w:sz="4" w:space="0" w:color="auto"/>
            </w:tcBorders>
            <w:vAlign w:val="center"/>
            <w:hideMark/>
          </w:tcPr>
          <w:p w14:paraId="587D9A76" w14:textId="77777777" w:rsidR="006E0706" w:rsidRPr="008054A7" w:rsidRDefault="006E0706" w:rsidP="00010A6C">
            <w:pPr>
              <w:spacing w:after="0" w:line="360" w:lineRule="auto"/>
              <w:jc w:val="both"/>
              <w:rPr>
                <w:rFonts w:ascii="Arial" w:eastAsia="Times New Roman" w:hAnsi="Arial" w:cs="Arial"/>
                <w:b/>
                <w:color w:val="000000"/>
                <w:lang w:eastAsia="es-EC"/>
              </w:rPr>
            </w:pPr>
            <w:r w:rsidRPr="008054A7">
              <w:rPr>
                <w:rFonts w:ascii="Arial" w:eastAsia="Times New Roman" w:hAnsi="Arial" w:cs="Arial"/>
                <w:b/>
                <w:color w:val="000000"/>
                <w:lang w:eastAsia="es-EC"/>
              </w:rPr>
              <w:t xml:space="preserve">Diámetro Nominal </w:t>
            </w:r>
          </w:p>
        </w:tc>
        <w:tc>
          <w:tcPr>
            <w:tcW w:w="2699" w:type="dxa"/>
            <w:tcBorders>
              <w:top w:val="single" w:sz="4" w:space="0" w:color="auto"/>
              <w:left w:val="nil"/>
              <w:bottom w:val="single" w:sz="4" w:space="0" w:color="auto"/>
              <w:right w:val="single" w:sz="4" w:space="0" w:color="auto"/>
            </w:tcBorders>
            <w:noWrap/>
            <w:vAlign w:val="center"/>
            <w:hideMark/>
          </w:tcPr>
          <w:p w14:paraId="659B8B0A" w14:textId="41EF4F7E" w:rsidR="006E0706" w:rsidRPr="008054A7" w:rsidRDefault="003B2A0A" w:rsidP="00010A6C">
            <w:pPr>
              <w:spacing w:after="0" w:line="360" w:lineRule="auto"/>
              <w:jc w:val="center"/>
              <w:rPr>
                <w:rFonts w:ascii="Arial" w:eastAsia="Times New Roman" w:hAnsi="Arial" w:cs="Arial"/>
                <w:color w:val="000000"/>
                <w:lang w:eastAsia="es-EC"/>
              </w:rPr>
            </w:pPr>
            <w:r>
              <w:rPr>
                <w:rFonts w:ascii="Arial" w:eastAsia="Times New Roman" w:hAnsi="Arial" w:cs="Arial"/>
                <w:color w:val="000000"/>
                <w:lang w:eastAsia="es-EC"/>
              </w:rPr>
              <w:t>406</w:t>
            </w:r>
          </w:p>
        </w:tc>
        <w:tc>
          <w:tcPr>
            <w:tcW w:w="2922" w:type="dxa"/>
            <w:tcBorders>
              <w:top w:val="single" w:sz="4" w:space="0" w:color="auto"/>
              <w:left w:val="nil"/>
              <w:bottom w:val="single" w:sz="4" w:space="0" w:color="auto"/>
              <w:right w:val="single" w:sz="4" w:space="0" w:color="auto"/>
            </w:tcBorders>
            <w:noWrap/>
            <w:vAlign w:val="center"/>
            <w:hideMark/>
          </w:tcPr>
          <w:p w14:paraId="1B31E73C" w14:textId="77777777" w:rsidR="006E0706" w:rsidRPr="008054A7" w:rsidRDefault="006E0706" w:rsidP="00010A6C">
            <w:pPr>
              <w:spacing w:after="0" w:line="360" w:lineRule="auto"/>
              <w:jc w:val="center"/>
              <w:rPr>
                <w:rFonts w:ascii="Arial" w:eastAsia="Times New Roman" w:hAnsi="Arial" w:cs="Arial"/>
                <w:color w:val="000000"/>
                <w:lang w:eastAsia="es-EC"/>
              </w:rPr>
            </w:pPr>
            <w:r w:rsidRPr="008054A7">
              <w:rPr>
                <w:rFonts w:ascii="Arial" w:eastAsia="Times New Roman" w:hAnsi="Arial" w:cs="Arial"/>
                <w:color w:val="000000"/>
                <w:lang w:eastAsia="es-EC"/>
              </w:rPr>
              <w:t>mm</w:t>
            </w:r>
          </w:p>
        </w:tc>
      </w:tr>
      <w:tr w:rsidR="006E0706" w:rsidRPr="008054A7" w14:paraId="3769B598" w14:textId="77777777" w:rsidTr="00010A6C">
        <w:trPr>
          <w:trHeight w:val="453"/>
        </w:trPr>
        <w:tc>
          <w:tcPr>
            <w:tcW w:w="3145" w:type="dxa"/>
            <w:tcBorders>
              <w:top w:val="nil"/>
              <w:left w:val="single" w:sz="4" w:space="0" w:color="auto"/>
              <w:bottom w:val="single" w:sz="4" w:space="0" w:color="auto"/>
              <w:right w:val="single" w:sz="4" w:space="0" w:color="auto"/>
            </w:tcBorders>
            <w:vAlign w:val="center"/>
            <w:hideMark/>
          </w:tcPr>
          <w:p w14:paraId="383F5557" w14:textId="77777777" w:rsidR="006E0706" w:rsidRPr="008054A7" w:rsidRDefault="006E0706" w:rsidP="00010A6C">
            <w:pPr>
              <w:spacing w:after="0" w:line="360" w:lineRule="auto"/>
              <w:jc w:val="both"/>
              <w:rPr>
                <w:rFonts w:ascii="Arial" w:eastAsia="Times New Roman" w:hAnsi="Arial" w:cs="Arial"/>
                <w:b/>
                <w:color w:val="000000"/>
                <w:lang w:eastAsia="es-EC"/>
              </w:rPr>
            </w:pPr>
            <w:r w:rsidRPr="008054A7">
              <w:rPr>
                <w:rFonts w:ascii="Arial" w:eastAsia="Times New Roman" w:hAnsi="Arial" w:cs="Arial"/>
                <w:b/>
                <w:color w:val="000000"/>
                <w:lang w:eastAsia="es-EC"/>
              </w:rPr>
              <w:t>Presión Máxima de Trabajo</w:t>
            </w:r>
          </w:p>
        </w:tc>
        <w:tc>
          <w:tcPr>
            <w:tcW w:w="2699" w:type="dxa"/>
            <w:tcBorders>
              <w:top w:val="nil"/>
              <w:left w:val="nil"/>
              <w:bottom w:val="single" w:sz="4" w:space="0" w:color="auto"/>
              <w:right w:val="single" w:sz="4" w:space="0" w:color="auto"/>
            </w:tcBorders>
            <w:noWrap/>
            <w:vAlign w:val="center"/>
            <w:hideMark/>
          </w:tcPr>
          <w:p w14:paraId="70B9B5E8" w14:textId="77777777" w:rsidR="006E0706" w:rsidRPr="008054A7" w:rsidRDefault="006E0706" w:rsidP="00010A6C">
            <w:pPr>
              <w:spacing w:after="0" w:line="360" w:lineRule="auto"/>
              <w:jc w:val="center"/>
              <w:rPr>
                <w:rFonts w:ascii="Arial" w:eastAsia="Times New Roman" w:hAnsi="Arial" w:cs="Arial"/>
                <w:color w:val="000000"/>
                <w:lang w:eastAsia="es-EC"/>
              </w:rPr>
            </w:pPr>
            <w:r w:rsidRPr="008054A7">
              <w:rPr>
                <w:rFonts w:ascii="Arial" w:eastAsia="Times New Roman" w:hAnsi="Arial" w:cs="Arial"/>
                <w:color w:val="000000"/>
                <w:lang w:eastAsia="es-EC"/>
              </w:rPr>
              <w:t>1,25</w:t>
            </w:r>
          </w:p>
        </w:tc>
        <w:tc>
          <w:tcPr>
            <w:tcW w:w="2922" w:type="dxa"/>
            <w:tcBorders>
              <w:top w:val="nil"/>
              <w:left w:val="nil"/>
              <w:bottom w:val="single" w:sz="4" w:space="0" w:color="auto"/>
              <w:right w:val="single" w:sz="4" w:space="0" w:color="auto"/>
            </w:tcBorders>
            <w:noWrap/>
            <w:vAlign w:val="center"/>
            <w:hideMark/>
          </w:tcPr>
          <w:p w14:paraId="1F84742D" w14:textId="77777777" w:rsidR="006E0706" w:rsidRPr="008054A7" w:rsidRDefault="006E0706" w:rsidP="00010A6C">
            <w:pPr>
              <w:spacing w:after="0" w:line="360" w:lineRule="auto"/>
              <w:jc w:val="center"/>
              <w:rPr>
                <w:rFonts w:ascii="Arial" w:eastAsia="Times New Roman" w:hAnsi="Arial" w:cs="Arial"/>
                <w:color w:val="000000"/>
                <w:lang w:eastAsia="es-EC"/>
              </w:rPr>
            </w:pPr>
            <w:r w:rsidRPr="008054A7">
              <w:rPr>
                <w:rFonts w:ascii="Arial" w:eastAsia="Times New Roman" w:hAnsi="Arial" w:cs="Arial"/>
                <w:color w:val="000000"/>
                <w:lang w:eastAsia="es-EC"/>
              </w:rPr>
              <w:t>MPA</w:t>
            </w:r>
          </w:p>
        </w:tc>
      </w:tr>
      <w:tr w:rsidR="00D5772E" w:rsidRPr="008054A7" w14:paraId="2B79B337" w14:textId="77777777" w:rsidTr="00010A6C">
        <w:trPr>
          <w:trHeight w:val="453"/>
        </w:trPr>
        <w:tc>
          <w:tcPr>
            <w:tcW w:w="3145" w:type="dxa"/>
            <w:tcBorders>
              <w:top w:val="nil"/>
              <w:left w:val="single" w:sz="4" w:space="0" w:color="auto"/>
              <w:bottom w:val="single" w:sz="4" w:space="0" w:color="auto"/>
              <w:right w:val="single" w:sz="4" w:space="0" w:color="auto"/>
            </w:tcBorders>
            <w:vAlign w:val="center"/>
          </w:tcPr>
          <w:p w14:paraId="1745A686" w14:textId="06FBEDA2" w:rsidR="00D5772E" w:rsidRPr="008054A7" w:rsidRDefault="00D5772E" w:rsidP="00010A6C">
            <w:pPr>
              <w:spacing w:after="0" w:line="360" w:lineRule="auto"/>
              <w:jc w:val="both"/>
              <w:rPr>
                <w:rFonts w:ascii="Arial" w:eastAsia="Times New Roman" w:hAnsi="Arial" w:cs="Arial"/>
                <w:b/>
                <w:color w:val="000000"/>
                <w:lang w:eastAsia="es-EC"/>
              </w:rPr>
            </w:pPr>
            <w:r>
              <w:rPr>
                <w:rFonts w:ascii="Arial" w:eastAsia="Times New Roman" w:hAnsi="Arial" w:cs="Arial"/>
                <w:b/>
                <w:color w:val="000000"/>
                <w:lang w:eastAsia="es-EC"/>
              </w:rPr>
              <w:t xml:space="preserve">Nivel Estático </w:t>
            </w:r>
          </w:p>
        </w:tc>
        <w:tc>
          <w:tcPr>
            <w:tcW w:w="2699" w:type="dxa"/>
            <w:tcBorders>
              <w:top w:val="nil"/>
              <w:left w:val="nil"/>
              <w:bottom w:val="single" w:sz="4" w:space="0" w:color="auto"/>
              <w:right w:val="single" w:sz="4" w:space="0" w:color="auto"/>
            </w:tcBorders>
            <w:noWrap/>
            <w:vAlign w:val="center"/>
          </w:tcPr>
          <w:p w14:paraId="66122F8E" w14:textId="0AE63DBF" w:rsidR="00D5772E" w:rsidRPr="008054A7" w:rsidRDefault="003B2A0A" w:rsidP="00010A6C">
            <w:pPr>
              <w:spacing w:after="0" w:line="360" w:lineRule="auto"/>
              <w:jc w:val="center"/>
              <w:rPr>
                <w:rFonts w:ascii="Arial" w:eastAsia="Times New Roman" w:hAnsi="Arial" w:cs="Arial"/>
                <w:color w:val="000000"/>
                <w:lang w:eastAsia="es-EC"/>
              </w:rPr>
            </w:pPr>
            <w:r>
              <w:rPr>
                <w:rFonts w:ascii="Arial" w:eastAsia="Times New Roman" w:hAnsi="Arial" w:cs="Arial"/>
                <w:color w:val="000000"/>
                <w:lang w:eastAsia="es-EC"/>
              </w:rPr>
              <w:t>15</w:t>
            </w:r>
          </w:p>
        </w:tc>
        <w:tc>
          <w:tcPr>
            <w:tcW w:w="2922" w:type="dxa"/>
            <w:tcBorders>
              <w:top w:val="nil"/>
              <w:left w:val="nil"/>
              <w:bottom w:val="single" w:sz="4" w:space="0" w:color="auto"/>
              <w:right w:val="single" w:sz="4" w:space="0" w:color="auto"/>
            </w:tcBorders>
            <w:noWrap/>
            <w:vAlign w:val="center"/>
          </w:tcPr>
          <w:p w14:paraId="62B7425C" w14:textId="3610F92C" w:rsidR="00D5772E" w:rsidRPr="008054A7" w:rsidRDefault="00D5772E" w:rsidP="00010A6C">
            <w:pPr>
              <w:spacing w:after="0" w:line="360" w:lineRule="auto"/>
              <w:jc w:val="center"/>
              <w:rPr>
                <w:rFonts w:ascii="Arial" w:eastAsia="Times New Roman" w:hAnsi="Arial" w:cs="Arial"/>
                <w:color w:val="000000"/>
                <w:lang w:eastAsia="es-EC"/>
              </w:rPr>
            </w:pPr>
            <w:r>
              <w:rPr>
                <w:rFonts w:ascii="Arial" w:eastAsia="Times New Roman" w:hAnsi="Arial" w:cs="Arial"/>
                <w:color w:val="000000"/>
                <w:lang w:eastAsia="es-EC"/>
              </w:rPr>
              <w:t>m</w:t>
            </w:r>
          </w:p>
        </w:tc>
      </w:tr>
      <w:tr w:rsidR="006E0706" w:rsidRPr="008054A7" w14:paraId="3F171949" w14:textId="77777777" w:rsidTr="00010A6C">
        <w:trPr>
          <w:trHeight w:val="453"/>
        </w:trPr>
        <w:tc>
          <w:tcPr>
            <w:tcW w:w="3145" w:type="dxa"/>
            <w:tcBorders>
              <w:top w:val="single" w:sz="4" w:space="0" w:color="auto"/>
              <w:left w:val="single" w:sz="4" w:space="0" w:color="auto"/>
              <w:bottom w:val="single" w:sz="4" w:space="0" w:color="auto"/>
              <w:right w:val="single" w:sz="4" w:space="0" w:color="auto"/>
            </w:tcBorders>
            <w:vAlign w:val="center"/>
          </w:tcPr>
          <w:p w14:paraId="6D685A7D" w14:textId="77777777" w:rsidR="006E0706" w:rsidRPr="008054A7" w:rsidRDefault="006E0706" w:rsidP="00010A6C">
            <w:pPr>
              <w:spacing w:after="0" w:line="360" w:lineRule="auto"/>
              <w:jc w:val="both"/>
              <w:rPr>
                <w:rFonts w:ascii="Arial" w:eastAsia="Times New Roman" w:hAnsi="Arial" w:cs="Arial"/>
                <w:b/>
                <w:color w:val="000000"/>
                <w:lang w:eastAsia="es-EC"/>
              </w:rPr>
            </w:pPr>
            <w:r w:rsidRPr="008054A7">
              <w:rPr>
                <w:rFonts w:ascii="Arial" w:eastAsia="Times New Roman" w:hAnsi="Arial" w:cs="Arial"/>
                <w:b/>
                <w:color w:val="000000"/>
                <w:lang w:eastAsia="es-EC"/>
              </w:rPr>
              <w:t>Caudal de la prueba</w:t>
            </w:r>
          </w:p>
        </w:tc>
        <w:tc>
          <w:tcPr>
            <w:tcW w:w="2699" w:type="dxa"/>
            <w:tcBorders>
              <w:top w:val="single" w:sz="4" w:space="0" w:color="auto"/>
              <w:left w:val="nil"/>
              <w:bottom w:val="single" w:sz="4" w:space="0" w:color="auto"/>
              <w:right w:val="single" w:sz="4" w:space="0" w:color="auto"/>
            </w:tcBorders>
            <w:noWrap/>
            <w:vAlign w:val="center"/>
          </w:tcPr>
          <w:p w14:paraId="5764582F" w14:textId="78AC148A" w:rsidR="006E0706" w:rsidRPr="00964EB4" w:rsidRDefault="002F5A8F" w:rsidP="00010A6C">
            <w:pPr>
              <w:spacing w:after="0" w:line="360" w:lineRule="auto"/>
              <w:jc w:val="center"/>
              <w:rPr>
                <w:rFonts w:ascii="Arial" w:eastAsia="Times New Roman" w:hAnsi="Arial" w:cs="Arial"/>
                <w:color w:val="000000"/>
                <w:lang w:eastAsia="es-EC"/>
              </w:rPr>
            </w:pPr>
            <w:r>
              <w:rPr>
                <w:rFonts w:ascii="Arial" w:eastAsia="Times New Roman" w:hAnsi="Arial" w:cs="Arial"/>
                <w:color w:val="000000"/>
                <w:lang w:eastAsia="es-EC"/>
              </w:rPr>
              <w:t>126,18</w:t>
            </w:r>
          </w:p>
        </w:tc>
        <w:tc>
          <w:tcPr>
            <w:tcW w:w="2922" w:type="dxa"/>
            <w:tcBorders>
              <w:top w:val="single" w:sz="4" w:space="0" w:color="auto"/>
              <w:left w:val="nil"/>
              <w:bottom w:val="single" w:sz="4" w:space="0" w:color="auto"/>
              <w:right w:val="single" w:sz="4" w:space="0" w:color="auto"/>
            </w:tcBorders>
            <w:noWrap/>
            <w:vAlign w:val="center"/>
          </w:tcPr>
          <w:p w14:paraId="3F97D6C5" w14:textId="77777777" w:rsidR="006E0706" w:rsidRPr="008054A7" w:rsidRDefault="006E0706" w:rsidP="00010A6C">
            <w:pPr>
              <w:spacing w:after="0" w:line="360" w:lineRule="auto"/>
              <w:jc w:val="center"/>
              <w:rPr>
                <w:rFonts w:ascii="Arial" w:eastAsia="Times New Roman" w:hAnsi="Arial" w:cs="Arial"/>
                <w:color w:val="000000"/>
                <w:lang w:eastAsia="es-EC"/>
              </w:rPr>
            </w:pPr>
            <w:r w:rsidRPr="008054A7">
              <w:rPr>
                <w:rFonts w:ascii="Arial" w:eastAsia="Times New Roman" w:hAnsi="Arial" w:cs="Arial"/>
                <w:color w:val="000000"/>
                <w:lang w:eastAsia="es-EC"/>
              </w:rPr>
              <w:t>l/s</w:t>
            </w:r>
          </w:p>
        </w:tc>
      </w:tr>
    </w:tbl>
    <w:p w14:paraId="714EF428" w14:textId="77777777" w:rsidR="00C343D3" w:rsidRDefault="00C343D3" w:rsidP="00C343D3">
      <w:pPr>
        <w:spacing w:line="360" w:lineRule="auto"/>
        <w:jc w:val="both"/>
        <w:rPr>
          <w:rFonts w:ascii="Arial" w:hAnsi="Arial" w:cs="Arial"/>
        </w:rPr>
      </w:pPr>
      <w:bookmarkStart w:id="7" w:name="_Toc207486985"/>
      <w:bookmarkStart w:id="8" w:name="_Toc216558813"/>
      <w:bookmarkStart w:id="9" w:name="_Toc199101309"/>
      <w:bookmarkStart w:id="10" w:name="_Toc203821704"/>
      <w:bookmarkStart w:id="11" w:name="_Toc214198071"/>
    </w:p>
    <w:p w14:paraId="26E314EA" w14:textId="7CF9A6B4" w:rsidR="00C343D3" w:rsidRPr="00C343D3" w:rsidRDefault="00C343D3" w:rsidP="00C343D3">
      <w:pPr>
        <w:spacing w:line="360" w:lineRule="auto"/>
        <w:jc w:val="both"/>
        <w:rPr>
          <w:rFonts w:ascii="Arial" w:hAnsi="Arial" w:cs="Arial"/>
        </w:rPr>
      </w:pPr>
      <w:r w:rsidRPr="007D679A">
        <w:rPr>
          <w:rFonts w:ascii="Arial" w:hAnsi="Arial" w:cs="Arial"/>
        </w:rPr>
        <w:t>Estos parámetros confirman que el ensayo se realizó bajo condiciones controladas, siguiendo las recomendaciones de la Guía Técnica ARCA, garantizando la congruencia de los resultados con las características del acuífero y la litología del pozo, y permitiendo calcular de manera precisa los parámetros hidráulicos requeridos.</w:t>
      </w:r>
    </w:p>
    <w:p w14:paraId="5FE67FA4" w14:textId="6DCB2F50" w:rsidR="00C343D3" w:rsidRPr="007D679A" w:rsidRDefault="00C343D3" w:rsidP="00C343D3">
      <w:pPr>
        <w:pStyle w:val="Heading1"/>
        <w:numPr>
          <w:ilvl w:val="0"/>
          <w:numId w:val="11"/>
        </w:numPr>
        <w:spacing w:line="360" w:lineRule="auto"/>
        <w:ind w:left="480" w:hanging="480"/>
        <w:rPr>
          <w:rFonts w:ascii="Arial" w:hAnsi="Arial" w:cs="Arial"/>
          <w:b/>
          <w:bCs/>
          <w:color w:val="000000" w:themeColor="text1"/>
          <w:sz w:val="22"/>
          <w:szCs w:val="22"/>
        </w:rPr>
      </w:pPr>
      <w:r w:rsidRPr="007D679A">
        <w:rPr>
          <w:rFonts w:ascii="Arial" w:hAnsi="Arial" w:cs="Arial"/>
          <w:b/>
          <w:bCs/>
          <w:color w:val="000000" w:themeColor="text1"/>
          <w:sz w:val="22"/>
          <w:szCs w:val="22"/>
        </w:rPr>
        <w:t>METODOLOGÍA DE INTERPRETACIÓN Y DATOS DEL POZO:</w:t>
      </w:r>
      <w:bookmarkEnd w:id="7"/>
      <w:bookmarkEnd w:id="8"/>
    </w:p>
    <w:p w14:paraId="28BBA998" w14:textId="77777777" w:rsidR="00C343D3" w:rsidRPr="007D679A" w:rsidRDefault="00C343D3" w:rsidP="00C343D3">
      <w:pPr>
        <w:spacing w:before="240" w:line="360" w:lineRule="auto"/>
        <w:jc w:val="both"/>
        <w:rPr>
          <w:rFonts w:ascii="Arial" w:hAnsi="Arial" w:cs="Arial"/>
        </w:rPr>
      </w:pPr>
      <w:r w:rsidRPr="007D679A">
        <w:rPr>
          <w:rFonts w:ascii="Arial" w:hAnsi="Arial" w:cs="Arial"/>
        </w:rPr>
        <w:t xml:space="preserve">La prueba de bombeo se realizó siguiendo los lineamientos de la </w:t>
      </w:r>
      <w:r w:rsidRPr="007D679A">
        <w:rPr>
          <w:rFonts w:ascii="Arial" w:hAnsi="Arial" w:cs="Arial"/>
          <w:b/>
          <w:bCs/>
        </w:rPr>
        <w:t>Guía Técnica de la ARCA</w:t>
      </w:r>
      <w:r w:rsidRPr="007D679A">
        <w:rPr>
          <w:rFonts w:ascii="Arial" w:hAnsi="Arial" w:cs="Arial"/>
        </w:rPr>
        <w:t xml:space="preserve"> para la elaboración de informes de prueba de bombeo de pozos subterráneos, con los siguientes criterios técnicos:</w:t>
      </w:r>
    </w:p>
    <w:p w14:paraId="4265FF17" w14:textId="77777777" w:rsidR="00C343D3" w:rsidRPr="007D679A" w:rsidRDefault="00C343D3" w:rsidP="00C343D3">
      <w:pPr>
        <w:numPr>
          <w:ilvl w:val="0"/>
          <w:numId w:val="14"/>
        </w:numPr>
        <w:spacing w:before="240" w:line="360" w:lineRule="auto"/>
        <w:jc w:val="both"/>
        <w:rPr>
          <w:rFonts w:ascii="Arial" w:hAnsi="Arial" w:cs="Arial"/>
        </w:rPr>
      </w:pPr>
      <w:r w:rsidRPr="007D679A">
        <w:rPr>
          <w:rFonts w:ascii="Arial" w:hAnsi="Arial" w:cs="Arial"/>
          <w:b/>
          <w:bCs/>
        </w:rPr>
        <w:t>Preparación del ensayo</w:t>
      </w:r>
      <w:r w:rsidRPr="007D679A">
        <w:rPr>
          <w:rFonts w:ascii="Arial" w:hAnsi="Arial" w:cs="Arial"/>
        </w:rPr>
        <w:t>:</w:t>
      </w:r>
    </w:p>
    <w:p w14:paraId="5DF7EB26" w14:textId="3550EEA8" w:rsidR="00C343D3" w:rsidRPr="007D679A" w:rsidRDefault="00C343D3" w:rsidP="00C343D3">
      <w:pPr>
        <w:numPr>
          <w:ilvl w:val="1"/>
          <w:numId w:val="14"/>
        </w:numPr>
        <w:spacing w:after="0" w:line="360" w:lineRule="auto"/>
        <w:jc w:val="both"/>
        <w:rPr>
          <w:rFonts w:ascii="Arial" w:hAnsi="Arial" w:cs="Arial"/>
        </w:rPr>
      </w:pPr>
      <w:r w:rsidRPr="007D679A">
        <w:rPr>
          <w:rFonts w:ascii="Arial" w:hAnsi="Arial" w:cs="Arial"/>
        </w:rPr>
        <w:t xml:space="preserve">Verificación de del equipo de bombeo: instalado a </w:t>
      </w:r>
      <w:r w:rsidR="003B2A0A">
        <w:rPr>
          <w:rFonts w:ascii="Arial" w:hAnsi="Arial" w:cs="Arial"/>
        </w:rPr>
        <w:t>45</w:t>
      </w:r>
      <w:r w:rsidR="00A2089F">
        <w:rPr>
          <w:rFonts w:ascii="Arial" w:hAnsi="Arial" w:cs="Arial"/>
        </w:rPr>
        <w:t xml:space="preserve"> </w:t>
      </w:r>
      <w:r w:rsidRPr="007D679A">
        <w:rPr>
          <w:rFonts w:ascii="Arial" w:hAnsi="Arial" w:cs="Arial"/>
        </w:rPr>
        <w:t>metros de profundidad.</w:t>
      </w:r>
    </w:p>
    <w:p w14:paraId="0B04E9D3" w14:textId="4BCCE10E" w:rsidR="00C343D3" w:rsidRPr="007D679A" w:rsidRDefault="00C343D3" w:rsidP="00C343D3">
      <w:pPr>
        <w:numPr>
          <w:ilvl w:val="1"/>
          <w:numId w:val="14"/>
        </w:numPr>
        <w:spacing w:after="0" w:line="360" w:lineRule="auto"/>
        <w:jc w:val="both"/>
        <w:rPr>
          <w:rFonts w:ascii="Arial" w:hAnsi="Arial" w:cs="Arial"/>
        </w:rPr>
      </w:pPr>
      <w:r w:rsidRPr="007D679A">
        <w:rPr>
          <w:rFonts w:ascii="Arial" w:hAnsi="Arial" w:cs="Arial"/>
        </w:rPr>
        <w:lastRenderedPageBreak/>
        <w:t>Medición inicial del nivel piezométrico estático en el pozo</w:t>
      </w:r>
      <w:r w:rsidR="00A2089F">
        <w:rPr>
          <w:rFonts w:ascii="Arial" w:hAnsi="Arial" w:cs="Arial"/>
        </w:rPr>
        <w:t xml:space="preserve"> #</w:t>
      </w:r>
      <w:r w:rsidR="003B2A0A">
        <w:rPr>
          <w:rFonts w:ascii="Arial" w:hAnsi="Arial" w:cs="Arial"/>
        </w:rPr>
        <w:t>1</w:t>
      </w:r>
    </w:p>
    <w:p w14:paraId="568AEF09" w14:textId="77777777" w:rsidR="00C343D3" w:rsidRPr="007D679A" w:rsidRDefault="00C343D3" w:rsidP="00C343D3">
      <w:pPr>
        <w:numPr>
          <w:ilvl w:val="0"/>
          <w:numId w:val="14"/>
        </w:numPr>
        <w:spacing w:before="240" w:line="360" w:lineRule="auto"/>
        <w:jc w:val="both"/>
        <w:rPr>
          <w:rFonts w:ascii="Arial" w:hAnsi="Arial" w:cs="Arial"/>
        </w:rPr>
      </w:pPr>
      <w:r w:rsidRPr="007D679A">
        <w:rPr>
          <w:rFonts w:ascii="Arial" w:hAnsi="Arial" w:cs="Arial"/>
          <w:b/>
          <w:bCs/>
        </w:rPr>
        <w:t>Ejecución de la prueba de bombeo</w:t>
      </w:r>
      <w:r w:rsidRPr="007D679A">
        <w:rPr>
          <w:rFonts w:ascii="Arial" w:hAnsi="Arial" w:cs="Arial"/>
        </w:rPr>
        <w:t>:</w:t>
      </w:r>
    </w:p>
    <w:p w14:paraId="2B010CA1" w14:textId="7771D207" w:rsidR="00C343D3" w:rsidRPr="007D679A" w:rsidRDefault="00C343D3" w:rsidP="00C343D3">
      <w:pPr>
        <w:numPr>
          <w:ilvl w:val="1"/>
          <w:numId w:val="14"/>
        </w:numPr>
        <w:spacing w:before="240" w:line="360" w:lineRule="auto"/>
        <w:jc w:val="both"/>
        <w:rPr>
          <w:rFonts w:ascii="Arial" w:hAnsi="Arial" w:cs="Arial"/>
        </w:rPr>
      </w:pPr>
      <w:r w:rsidRPr="007D679A">
        <w:rPr>
          <w:rFonts w:ascii="Arial" w:hAnsi="Arial" w:cs="Arial"/>
        </w:rPr>
        <w:t xml:space="preserve">Bombeo constante a un caudal de </w:t>
      </w:r>
      <w:r w:rsidR="002F5A8F">
        <w:rPr>
          <w:rFonts w:ascii="Arial" w:hAnsi="Arial" w:cs="Arial"/>
        </w:rPr>
        <w:t>20</w:t>
      </w:r>
      <w:r w:rsidR="003B2A0A">
        <w:rPr>
          <w:rFonts w:ascii="Arial" w:hAnsi="Arial" w:cs="Arial"/>
        </w:rPr>
        <w:t>00</w:t>
      </w:r>
      <w:r w:rsidRPr="007D679A">
        <w:rPr>
          <w:rFonts w:ascii="Arial" w:hAnsi="Arial" w:cs="Arial"/>
        </w:rPr>
        <w:t xml:space="preserve"> GPM, manteniendo condiciones estables durante todo el ensayo.</w:t>
      </w:r>
    </w:p>
    <w:p w14:paraId="624E4697" w14:textId="77777777" w:rsidR="00C343D3" w:rsidRPr="007D679A" w:rsidRDefault="00C343D3" w:rsidP="00C343D3">
      <w:pPr>
        <w:numPr>
          <w:ilvl w:val="1"/>
          <w:numId w:val="14"/>
        </w:numPr>
        <w:spacing w:before="240" w:line="360" w:lineRule="auto"/>
        <w:jc w:val="both"/>
        <w:rPr>
          <w:rFonts w:ascii="Arial" w:hAnsi="Arial" w:cs="Arial"/>
        </w:rPr>
      </w:pPr>
      <w:r w:rsidRPr="007D679A">
        <w:rPr>
          <w:rFonts w:ascii="Arial" w:hAnsi="Arial" w:cs="Arial"/>
        </w:rPr>
        <w:t>Registro dinámico de niveles piezométricos mediante sonda piezométrica de alta precisión, cada 2 horas durante el período de bombeo.</w:t>
      </w:r>
    </w:p>
    <w:p w14:paraId="6FF70158" w14:textId="77777777" w:rsidR="00C343D3" w:rsidRPr="007D679A" w:rsidRDefault="00C343D3" w:rsidP="00C343D3">
      <w:pPr>
        <w:numPr>
          <w:ilvl w:val="0"/>
          <w:numId w:val="14"/>
        </w:numPr>
        <w:spacing w:before="240" w:line="360" w:lineRule="auto"/>
        <w:jc w:val="both"/>
        <w:rPr>
          <w:rFonts w:ascii="Arial" w:hAnsi="Arial" w:cs="Arial"/>
        </w:rPr>
      </w:pPr>
      <w:r w:rsidRPr="007D679A">
        <w:rPr>
          <w:rFonts w:ascii="Arial" w:hAnsi="Arial" w:cs="Arial"/>
          <w:b/>
          <w:bCs/>
        </w:rPr>
        <w:t>Interpretación y análisis de datos</w:t>
      </w:r>
      <w:r w:rsidRPr="007D679A">
        <w:rPr>
          <w:rFonts w:ascii="Arial" w:hAnsi="Arial" w:cs="Arial"/>
        </w:rPr>
        <w:t>:</w:t>
      </w:r>
    </w:p>
    <w:p w14:paraId="71FB7BC9" w14:textId="77777777" w:rsidR="00C343D3" w:rsidRPr="007D679A" w:rsidRDefault="00C343D3" w:rsidP="00C343D3">
      <w:pPr>
        <w:numPr>
          <w:ilvl w:val="1"/>
          <w:numId w:val="14"/>
        </w:numPr>
        <w:spacing w:before="240" w:line="360" w:lineRule="auto"/>
        <w:jc w:val="both"/>
        <w:rPr>
          <w:rFonts w:ascii="Arial" w:hAnsi="Arial" w:cs="Arial"/>
        </w:rPr>
      </w:pPr>
      <w:r w:rsidRPr="007D679A">
        <w:rPr>
          <w:rFonts w:ascii="Arial" w:hAnsi="Arial" w:cs="Arial"/>
        </w:rPr>
        <w:t>Curvas de descenso y recuperación analizadas utilizando métodos de Cooper-Jacob, permitiendo calcular transmisividad, coeficiente de almacenamiento y capacidad específica.</w:t>
      </w:r>
    </w:p>
    <w:p w14:paraId="57C8C0BC" w14:textId="77777777" w:rsidR="00C343D3" w:rsidRPr="007D679A" w:rsidRDefault="00C343D3" w:rsidP="00C343D3">
      <w:pPr>
        <w:numPr>
          <w:ilvl w:val="1"/>
          <w:numId w:val="14"/>
        </w:numPr>
        <w:spacing w:before="240" w:line="360" w:lineRule="auto"/>
        <w:jc w:val="both"/>
        <w:rPr>
          <w:rFonts w:ascii="Arial" w:hAnsi="Arial" w:cs="Arial"/>
        </w:rPr>
      </w:pPr>
      <w:r w:rsidRPr="007D679A">
        <w:rPr>
          <w:rFonts w:ascii="Arial" w:hAnsi="Arial" w:cs="Arial"/>
        </w:rPr>
        <w:t>Ajuste del caudal de explotación para reducir la diferencia entre el caudal solicitado y la capacidad real del acuífero, asegurando que los valores cumplan con los parámetros mínimos establecidos por ARCA.</w:t>
      </w:r>
    </w:p>
    <w:p w14:paraId="6F048CDA" w14:textId="12082C09" w:rsidR="00C343D3" w:rsidRPr="00C343D3" w:rsidRDefault="00C343D3" w:rsidP="00C343D3">
      <w:pPr>
        <w:spacing w:before="240" w:line="360" w:lineRule="auto"/>
        <w:jc w:val="both"/>
        <w:rPr>
          <w:rFonts w:ascii="Arial" w:hAnsi="Arial" w:cs="Arial"/>
        </w:rPr>
      </w:pPr>
      <w:r w:rsidRPr="007D679A">
        <w:rPr>
          <w:rFonts w:ascii="Arial" w:hAnsi="Arial" w:cs="Arial"/>
        </w:rPr>
        <w:t>Esta metodología garantiza que la prueba de bombeo y la interpretación de los datos cumplan con los requerimientos técnicos de ARCA, proporcionando información confiable para la determinación del Caudal de Aprovechamiento y la emisión del Certificado de Disponibilidad</w:t>
      </w:r>
      <w:r w:rsidRPr="007D679A">
        <w:rPr>
          <w:rFonts w:ascii="Arial" w:hAnsi="Arial" w:cs="Arial"/>
          <w:b/>
          <w:bCs/>
        </w:rPr>
        <w:t xml:space="preserve"> </w:t>
      </w:r>
      <w:r w:rsidRPr="007D679A">
        <w:rPr>
          <w:rFonts w:ascii="Arial" w:hAnsi="Arial" w:cs="Arial"/>
        </w:rPr>
        <w:t>de Agua</w:t>
      </w:r>
      <w:r w:rsidRPr="007D679A">
        <w:rPr>
          <w:rFonts w:ascii="Arial" w:hAnsi="Arial" w:cs="Arial"/>
          <w:b/>
          <w:bCs/>
        </w:rPr>
        <w:t xml:space="preserve"> (CDA)</w:t>
      </w:r>
      <w:r w:rsidRPr="007D679A">
        <w:rPr>
          <w:rFonts w:ascii="Arial" w:hAnsi="Arial" w:cs="Arial"/>
        </w:rPr>
        <w:t>.</w:t>
      </w:r>
    </w:p>
    <w:p w14:paraId="7431D790" w14:textId="3DB1F4AE" w:rsidR="006E0706" w:rsidRPr="00A528A4" w:rsidRDefault="006E0706" w:rsidP="006E0706">
      <w:pPr>
        <w:pStyle w:val="Heading1"/>
        <w:numPr>
          <w:ilvl w:val="0"/>
          <w:numId w:val="11"/>
        </w:numPr>
        <w:ind w:left="480" w:hanging="480"/>
        <w:rPr>
          <w:rFonts w:ascii="Arial" w:hAnsi="Arial" w:cs="Arial"/>
          <w:b/>
          <w:bCs/>
          <w:color w:val="000000" w:themeColor="text1"/>
          <w:sz w:val="22"/>
          <w:szCs w:val="22"/>
        </w:rPr>
      </w:pPr>
      <w:r w:rsidRPr="008054A7">
        <w:rPr>
          <w:rFonts w:ascii="Arial" w:hAnsi="Arial" w:cs="Arial"/>
          <w:b/>
          <w:bCs/>
          <w:color w:val="000000" w:themeColor="text1"/>
          <w:sz w:val="22"/>
          <w:szCs w:val="22"/>
        </w:rPr>
        <w:t>ENSAYO DE BOMBEO Y REGISTRO DE DATOS:</w:t>
      </w:r>
      <w:bookmarkEnd w:id="9"/>
      <w:bookmarkEnd w:id="10"/>
      <w:bookmarkEnd w:id="11"/>
      <w:r w:rsidRPr="008054A7">
        <w:rPr>
          <w:rFonts w:ascii="Arial" w:hAnsi="Arial" w:cs="Arial"/>
          <w:b/>
          <w:bCs/>
          <w:color w:val="000000" w:themeColor="text1"/>
          <w:sz w:val="22"/>
          <w:szCs w:val="22"/>
        </w:rPr>
        <w:t xml:space="preserve"> </w:t>
      </w:r>
    </w:p>
    <w:p w14:paraId="3727AB8B" w14:textId="6BE3C78F" w:rsidR="006E0706" w:rsidRPr="008054A7" w:rsidRDefault="006E0706" w:rsidP="006E0706">
      <w:pPr>
        <w:spacing w:before="240" w:line="360" w:lineRule="auto"/>
        <w:jc w:val="both"/>
        <w:rPr>
          <w:rFonts w:ascii="Arial" w:hAnsi="Arial" w:cs="Arial"/>
        </w:rPr>
      </w:pPr>
      <w:r w:rsidRPr="00F36F0B">
        <w:rPr>
          <w:rFonts w:ascii="Arial" w:hAnsi="Arial" w:cs="Arial"/>
        </w:rPr>
        <w:t>Luego de la recopilación de información preliminar, se procedió a la toma de datos de los niveles estáticos y dinámicos del pozo</w:t>
      </w:r>
      <w:r w:rsidR="003B2A0A">
        <w:rPr>
          <w:rFonts w:ascii="Arial" w:hAnsi="Arial" w:cs="Arial"/>
        </w:rPr>
        <w:t xml:space="preserve"> #1</w:t>
      </w:r>
      <w:r w:rsidRPr="00F36F0B">
        <w:rPr>
          <w:rFonts w:ascii="Arial" w:hAnsi="Arial" w:cs="Arial"/>
        </w:rPr>
        <w:t xml:space="preserve">, registrando los valores en una </w:t>
      </w:r>
      <w:r>
        <w:rPr>
          <w:rFonts w:ascii="Arial" w:hAnsi="Arial" w:cs="Arial"/>
        </w:rPr>
        <w:t xml:space="preserve">tabla de Excel </w:t>
      </w:r>
      <w:r w:rsidRPr="00F36F0B">
        <w:rPr>
          <w:rFonts w:ascii="Arial" w:hAnsi="Arial" w:cs="Arial"/>
        </w:rPr>
        <w:t>durante un período de 48 horas. Las mediciones se realizaron con una frecuencia aproximada de 2 horas, lo que permitió observar la evolución del comportamiento hidráulico del pozo durante el ensayo.</w:t>
      </w:r>
    </w:p>
    <w:tbl>
      <w:tblPr>
        <w:tblW w:w="8758" w:type="dxa"/>
        <w:jc w:val="center"/>
        <w:tblCellMar>
          <w:left w:w="70" w:type="dxa"/>
          <w:right w:w="70" w:type="dxa"/>
        </w:tblCellMar>
        <w:tblLook w:val="04A0" w:firstRow="1" w:lastRow="0" w:firstColumn="1" w:lastColumn="0" w:noHBand="0" w:noVBand="1"/>
      </w:tblPr>
      <w:tblGrid>
        <w:gridCol w:w="2876"/>
        <w:gridCol w:w="2878"/>
        <w:gridCol w:w="3004"/>
      </w:tblGrid>
      <w:tr w:rsidR="006E0706" w:rsidRPr="00F36F0B" w14:paraId="25E50CBF" w14:textId="77777777" w:rsidTr="003B2A0A">
        <w:trPr>
          <w:trHeight w:val="724"/>
          <w:jc w:val="center"/>
        </w:trPr>
        <w:tc>
          <w:tcPr>
            <w:tcW w:w="2876"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7ECD3A2" w14:textId="77777777" w:rsidR="006E0706" w:rsidRDefault="006E0706" w:rsidP="00010A6C">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 xml:space="preserve">Tiempo </w:t>
            </w:r>
            <w:r>
              <w:rPr>
                <w:rFonts w:ascii="Arial" w:eastAsia="Times New Roman" w:hAnsi="Arial" w:cs="Arial"/>
                <w:color w:val="000000"/>
                <w:sz w:val="18"/>
                <w:szCs w:val="18"/>
                <w:lang w:eastAsia="es-EC"/>
              </w:rPr>
              <w:t xml:space="preserve">de toma de datos </w:t>
            </w:r>
          </w:p>
          <w:p w14:paraId="237FA30D" w14:textId="77777777" w:rsidR="006E0706" w:rsidRPr="00F36F0B" w:rsidRDefault="006E0706" w:rsidP="00010A6C">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w:t>
            </w:r>
            <w:r>
              <w:rPr>
                <w:rFonts w:ascii="Arial" w:eastAsia="Times New Roman" w:hAnsi="Arial" w:cs="Arial"/>
                <w:color w:val="000000"/>
                <w:sz w:val="18"/>
                <w:szCs w:val="18"/>
                <w:lang w:eastAsia="es-EC"/>
              </w:rPr>
              <w:t>horas</w:t>
            </w:r>
            <w:r w:rsidRPr="00F36F0B">
              <w:rPr>
                <w:rFonts w:ascii="Arial" w:eastAsia="Times New Roman" w:hAnsi="Arial" w:cs="Arial"/>
                <w:color w:val="000000"/>
                <w:sz w:val="18"/>
                <w:szCs w:val="18"/>
                <w:lang w:eastAsia="es-EC"/>
              </w:rPr>
              <w:t>)</w:t>
            </w:r>
          </w:p>
        </w:tc>
        <w:tc>
          <w:tcPr>
            <w:tcW w:w="2878" w:type="dxa"/>
            <w:tcBorders>
              <w:top w:val="single" w:sz="4" w:space="0" w:color="auto"/>
              <w:left w:val="nil"/>
              <w:bottom w:val="single" w:sz="4" w:space="0" w:color="auto"/>
              <w:right w:val="single" w:sz="4" w:space="0" w:color="auto"/>
            </w:tcBorders>
            <w:shd w:val="clear" w:color="auto" w:fill="AEAAAA" w:themeFill="background2" w:themeFillShade="BF"/>
          </w:tcPr>
          <w:p w14:paraId="729F0236" w14:textId="77777777" w:rsidR="006E0706" w:rsidRPr="00F36F0B" w:rsidRDefault="006E0706" w:rsidP="00010A6C">
            <w:pPr>
              <w:spacing w:after="0" w:line="240" w:lineRule="auto"/>
              <w:jc w:val="center"/>
              <w:rPr>
                <w:rFonts w:ascii="Arial" w:eastAsia="Times New Roman" w:hAnsi="Arial" w:cs="Arial"/>
                <w:color w:val="000000"/>
                <w:sz w:val="18"/>
                <w:szCs w:val="18"/>
                <w:lang w:eastAsia="es-EC"/>
              </w:rPr>
            </w:pPr>
          </w:p>
          <w:p w14:paraId="5924BF50" w14:textId="77777777" w:rsidR="006E0706" w:rsidRDefault="006E0706" w:rsidP="00010A6C">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 xml:space="preserve">Caudal </w:t>
            </w:r>
            <w:r>
              <w:rPr>
                <w:rFonts w:ascii="Arial" w:eastAsia="Times New Roman" w:hAnsi="Arial" w:cs="Arial"/>
                <w:color w:val="000000"/>
                <w:sz w:val="18"/>
                <w:szCs w:val="18"/>
                <w:lang w:eastAsia="es-EC"/>
              </w:rPr>
              <w:t xml:space="preserve">durante la prueba </w:t>
            </w:r>
          </w:p>
          <w:p w14:paraId="71CC36E7" w14:textId="77777777" w:rsidR="006E0706" w:rsidRPr="00F36F0B" w:rsidRDefault="006E0706" w:rsidP="00010A6C">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(l/s)</w:t>
            </w:r>
          </w:p>
        </w:tc>
        <w:tc>
          <w:tcPr>
            <w:tcW w:w="3004"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426329C3" w14:textId="77777777" w:rsidR="006E0706" w:rsidRDefault="006E0706" w:rsidP="00010A6C">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Nivel de agua durante la prueba</w:t>
            </w:r>
          </w:p>
          <w:p w14:paraId="714602C4" w14:textId="77777777" w:rsidR="006E0706" w:rsidRPr="00F36F0B" w:rsidRDefault="006E0706" w:rsidP="00010A6C">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 xml:space="preserve"> (m)</w:t>
            </w:r>
          </w:p>
        </w:tc>
      </w:tr>
      <w:tr w:rsidR="002F5A8F" w:rsidRPr="00F36F0B" w14:paraId="050157A7"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5F26B275" w14:textId="43E77E4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0</w:t>
            </w:r>
          </w:p>
        </w:tc>
        <w:tc>
          <w:tcPr>
            <w:tcW w:w="2878" w:type="dxa"/>
            <w:tcBorders>
              <w:top w:val="nil"/>
              <w:left w:val="nil"/>
              <w:bottom w:val="single" w:sz="4" w:space="0" w:color="auto"/>
              <w:right w:val="single" w:sz="4" w:space="0" w:color="auto"/>
            </w:tcBorders>
          </w:tcPr>
          <w:p w14:paraId="6A991FBF" w14:textId="4CAA206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126,18</w:t>
            </w:r>
            <w:r w:rsidRPr="00F36F0B">
              <w:rPr>
                <w:rFonts w:ascii="Arial" w:eastAsia="Times New Roman" w:hAnsi="Arial" w:cs="Arial"/>
                <w:color w:val="000000"/>
                <w:sz w:val="18"/>
                <w:szCs w:val="18"/>
                <w:lang w:eastAsia="es-EC"/>
              </w:rPr>
              <w:t xml:space="preserve"> l/s</w:t>
            </w:r>
          </w:p>
        </w:tc>
        <w:tc>
          <w:tcPr>
            <w:tcW w:w="3004" w:type="dxa"/>
            <w:tcBorders>
              <w:top w:val="nil"/>
              <w:left w:val="single" w:sz="4" w:space="0" w:color="auto"/>
              <w:bottom w:val="single" w:sz="4" w:space="0" w:color="auto"/>
              <w:right w:val="single" w:sz="4" w:space="0" w:color="auto"/>
            </w:tcBorders>
            <w:vAlign w:val="center"/>
            <w:hideMark/>
          </w:tcPr>
          <w:p w14:paraId="0F63DC26" w14:textId="71EDEF80"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15</w:t>
            </w:r>
          </w:p>
        </w:tc>
      </w:tr>
      <w:tr w:rsidR="002F5A8F" w:rsidRPr="00F36F0B" w14:paraId="7E8324D7"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1F8C5DD6" w14:textId="27301356"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w:t>
            </w:r>
          </w:p>
        </w:tc>
        <w:tc>
          <w:tcPr>
            <w:tcW w:w="2878" w:type="dxa"/>
            <w:tcBorders>
              <w:top w:val="nil"/>
              <w:left w:val="nil"/>
              <w:bottom w:val="single" w:sz="4" w:space="0" w:color="auto"/>
              <w:right w:val="single" w:sz="4" w:space="0" w:color="auto"/>
            </w:tcBorders>
          </w:tcPr>
          <w:p w14:paraId="66F8AF1C" w14:textId="2FC5AA49"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6D62B33D" w14:textId="053A157E"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15.44</w:t>
            </w:r>
          </w:p>
        </w:tc>
      </w:tr>
      <w:tr w:rsidR="002F5A8F" w:rsidRPr="00F36F0B" w14:paraId="2F9A596A"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08294BB6" w14:textId="3F365136"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w:t>
            </w:r>
          </w:p>
        </w:tc>
        <w:tc>
          <w:tcPr>
            <w:tcW w:w="2878" w:type="dxa"/>
            <w:tcBorders>
              <w:top w:val="nil"/>
              <w:left w:val="nil"/>
              <w:bottom w:val="single" w:sz="4" w:space="0" w:color="auto"/>
              <w:right w:val="single" w:sz="4" w:space="0" w:color="auto"/>
            </w:tcBorders>
          </w:tcPr>
          <w:p w14:paraId="334A457B" w14:textId="39BE6B7C"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43585AA6" w14:textId="4EABF132"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15.82</w:t>
            </w:r>
          </w:p>
        </w:tc>
      </w:tr>
      <w:tr w:rsidR="002F5A8F" w:rsidRPr="00F36F0B" w14:paraId="34F729CF"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4F64F972" w14:textId="469F245A"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6</w:t>
            </w:r>
          </w:p>
        </w:tc>
        <w:tc>
          <w:tcPr>
            <w:tcW w:w="2878" w:type="dxa"/>
            <w:tcBorders>
              <w:top w:val="nil"/>
              <w:left w:val="nil"/>
              <w:bottom w:val="single" w:sz="4" w:space="0" w:color="auto"/>
              <w:right w:val="single" w:sz="4" w:space="0" w:color="auto"/>
            </w:tcBorders>
          </w:tcPr>
          <w:p w14:paraId="6FC25E42" w14:textId="28F81BB4"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0EA6EDA2" w14:textId="7B17ECE9"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16.04</w:t>
            </w:r>
          </w:p>
        </w:tc>
      </w:tr>
      <w:tr w:rsidR="002F5A8F" w:rsidRPr="00F36F0B" w14:paraId="7FCE44F9"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090BA865" w14:textId="3C66AC06"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8</w:t>
            </w:r>
          </w:p>
        </w:tc>
        <w:tc>
          <w:tcPr>
            <w:tcW w:w="2878" w:type="dxa"/>
            <w:tcBorders>
              <w:top w:val="nil"/>
              <w:left w:val="nil"/>
              <w:bottom w:val="single" w:sz="4" w:space="0" w:color="auto"/>
              <w:right w:val="single" w:sz="4" w:space="0" w:color="auto"/>
            </w:tcBorders>
          </w:tcPr>
          <w:p w14:paraId="1F47D507" w14:textId="07A3D7C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21C43913" w14:textId="7C8C169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16.53</w:t>
            </w:r>
          </w:p>
        </w:tc>
      </w:tr>
      <w:tr w:rsidR="002F5A8F" w:rsidRPr="00F36F0B" w14:paraId="035AEB63"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2738F1B4" w14:textId="69DAB184"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10</w:t>
            </w:r>
          </w:p>
        </w:tc>
        <w:tc>
          <w:tcPr>
            <w:tcW w:w="2878" w:type="dxa"/>
            <w:tcBorders>
              <w:top w:val="nil"/>
              <w:left w:val="nil"/>
              <w:bottom w:val="single" w:sz="4" w:space="0" w:color="auto"/>
              <w:right w:val="single" w:sz="4" w:space="0" w:color="auto"/>
            </w:tcBorders>
          </w:tcPr>
          <w:p w14:paraId="4E9D59EF" w14:textId="70365D6E"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059013F9" w14:textId="7B6545C6"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 xml:space="preserve">16.82 </w:t>
            </w:r>
          </w:p>
        </w:tc>
      </w:tr>
      <w:tr w:rsidR="002F5A8F" w:rsidRPr="00F36F0B" w14:paraId="57395108"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5204E3B8" w14:textId="71B9D2DE"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lastRenderedPageBreak/>
              <w:t>12</w:t>
            </w:r>
          </w:p>
        </w:tc>
        <w:tc>
          <w:tcPr>
            <w:tcW w:w="2878" w:type="dxa"/>
            <w:tcBorders>
              <w:top w:val="nil"/>
              <w:left w:val="nil"/>
              <w:bottom w:val="single" w:sz="4" w:space="0" w:color="auto"/>
              <w:right w:val="single" w:sz="4" w:space="0" w:color="auto"/>
            </w:tcBorders>
          </w:tcPr>
          <w:p w14:paraId="20A0F0DF" w14:textId="7F88CF98"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59456B7C" w14:textId="7115AD18"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17.02</w:t>
            </w:r>
          </w:p>
        </w:tc>
      </w:tr>
      <w:tr w:rsidR="002F5A8F" w:rsidRPr="00F36F0B" w14:paraId="70B68F84"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4CE689B4" w14:textId="3B08EC67"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14</w:t>
            </w:r>
          </w:p>
        </w:tc>
        <w:tc>
          <w:tcPr>
            <w:tcW w:w="2878" w:type="dxa"/>
            <w:tcBorders>
              <w:top w:val="nil"/>
              <w:left w:val="nil"/>
              <w:bottom w:val="single" w:sz="4" w:space="0" w:color="auto"/>
              <w:right w:val="single" w:sz="4" w:space="0" w:color="auto"/>
            </w:tcBorders>
          </w:tcPr>
          <w:p w14:paraId="433DAA83" w14:textId="2A6AF26B"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2FC3418D" w14:textId="4085EA85"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17.46</w:t>
            </w:r>
          </w:p>
        </w:tc>
      </w:tr>
      <w:tr w:rsidR="002F5A8F" w:rsidRPr="00F36F0B" w14:paraId="32F4FBB2"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26ACBE3B" w14:textId="2C79829F"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16</w:t>
            </w:r>
          </w:p>
        </w:tc>
        <w:tc>
          <w:tcPr>
            <w:tcW w:w="2878" w:type="dxa"/>
            <w:tcBorders>
              <w:top w:val="nil"/>
              <w:left w:val="nil"/>
              <w:bottom w:val="single" w:sz="4" w:space="0" w:color="auto"/>
              <w:right w:val="single" w:sz="4" w:space="0" w:color="auto"/>
            </w:tcBorders>
          </w:tcPr>
          <w:p w14:paraId="4C0A99E6" w14:textId="060781D2"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4DBEFCCC" w14:textId="72F0B6EA"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17.77</w:t>
            </w:r>
          </w:p>
        </w:tc>
      </w:tr>
      <w:tr w:rsidR="002F5A8F" w:rsidRPr="00F36F0B" w14:paraId="5562717B"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7B68B07B" w14:textId="04D6B406"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18</w:t>
            </w:r>
          </w:p>
        </w:tc>
        <w:tc>
          <w:tcPr>
            <w:tcW w:w="2878" w:type="dxa"/>
            <w:tcBorders>
              <w:top w:val="nil"/>
              <w:left w:val="nil"/>
              <w:bottom w:val="single" w:sz="4" w:space="0" w:color="auto"/>
              <w:right w:val="single" w:sz="4" w:space="0" w:color="auto"/>
            </w:tcBorders>
          </w:tcPr>
          <w:p w14:paraId="7A475032" w14:textId="0D7ADC45"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1CDC9590" w14:textId="598B691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18.01</w:t>
            </w:r>
          </w:p>
        </w:tc>
      </w:tr>
      <w:tr w:rsidR="002F5A8F" w:rsidRPr="00F36F0B" w14:paraId="5CF6B86A"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3CA8500E" w14:textId="75AE9B69"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20</w:t>
            </w:r>
          </w:p>
        </w:tc>
        <w:tc>
          <w:tcPr>
            <w:tcW w:w="2878" w:type="dxa"/>
            <w:tcBorders>
              <w:top w:val="nil"/>
              <w:left w:val="nil"/>
              <w:bottom w:val="single" w:sz="4" w:space="0" w:color="auto"/>
              <w:right w:val="single" w:sz="4" w:space="0" w:color="auto"/>
            </w:tcBorders>
          </w:tcPr>
          <w:p w14:paraId="2013F0CB" w14:textId="28A36D91"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38096F11" w14:textId="0BF25B64"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18.42</w:t>
            </w:r>
          </w:p>
        </w:tc>
      </w:tr>
      <w:tr w:rsidR="002F5A8F" w:rsidRPr="00F36F0B" w14:paraId="17AB49A7"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000DA12A" w14:textId="2060E1E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22</w:t>
            </w:r>
          </w:p>
        </w:tc>
        <w:tc>
          <w:tcPr>
            <w:tcW w:w="2878" w:type="dxa"/>
            <w:tcBorders>
              <w:top w:val="nil"/>
              <w:left w:val="nil"/>
              <w:bottom w:val="single" w:sz="4" w:space="0" w:color="auto"/>
              <w:right w:val="single" w:sz="4" w:space="0" w:color="auto"/>
            </w:tcBorders>
          </w:tcPr>
          <w:p w14:paraId="25EC75E4" w14:textId="787C74DA"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7B73770E" w14:textId="45FFBBBD"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18.66</w:t>
            </w:r>
          </w:p>
        </w:tc>
      </w:tr>
      <w:tr w:rsidR="002F5A8F" w:rsidRPr="00F36F0B" w14:paraId="5672BEEB"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21353EFF" w14:textId="443A9CFF"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24</w:t>
            </w:r>
          </w:p>
        </w:tc>
        <w:tc>
          <w:tcPr>
            <w:tcW w:w="2878" w:type="dxa"/>
            <w:tcBorders>
              <w:top w:val="nil"/>
              <w:left w:val="nil"/>
              <w:bottom w:val="single" w:sz="4" w:space="0" w:color="auto"/>
              <w:right w:val="single" w:sz="4" w:space="0" w:color="auto"/>
            </w:tcBorders>
          </w:tcPr>
          <w:p w14:paraId="12BE8060" w14:textId="4E5BAD8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314F9E25" w14:textId="5C0B9F77"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18.97</w:t>
            </w:r>
          </w:p>
        </w:tc>
      </w:tr>
      <w:tr w:rsidR="002F5A8F" w:rsidRPr="00F36F0B" w14:paraId="6B2B6CAB"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0B13102C" w14:textId="00A06F45"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26</w:t>
            </w:r>
          </w:p>
        </w:tc>
        <w:tc>
          <w:tcPr>
            <w:tcW w:w="2878" w:type="dxa"/>
            <w:tcBorders>
              <w:top w:val="nil"/>
              <w:left w:val="nil"/>
              <w:bottom w:val="single" w:sz="4" w:space="0" w:color="auto"/>
              <w:right w:val="single" w:sz="4" w:space="0" w:color="auto"/>
            </w:tcBorders>
          </w:tcPr>
          <w:p w14:paraId="75601071" w14:textId="2144F3E2"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0163C28E" w14:textId="00B44B8E"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19.36</w:t>
            </w:r>
          </w:p>
        </w:tc>
      </w:tr>
      <w:tr w:rsidR="002F5A8F" w:rsidRPr="00F36F0B" w14:paraId="34E8AA8B"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7BF4C6F7" w14:textId="4E532EE1"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28</w:t>
            </w:r>
          </w:p>
        </w:tc>
        <w:tc>
          <w:tcPr>
            <w:tcW w:w="2878" w:type="dxa"/>
            <w:tcBorders>
              <w:top w:val="nil"/>
              <w:left w:val="nil"/>
              <w:bottom w:val="single" w:sz="4" w:space="0" w:color="auto"/>
              <w:right w:val="single" w:sz="4" w:space="0" w:color="auto"/>
            </w:tcBorders>
          </w:tcPr>
          <w:p w14:paraId="7881FE38" w14:textId="1D51DC07"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2E029A5D" w14:textId="20BC7C4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19.62</w:t>
            </w:r>
          </w:p>
        </w:tc>
      </w:tr>
      <w:tr w:rsidR="002F5A8F" w:rsidRPr="00F36F0B" w14:paraId="52930C31"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5CE35848" w14:textId="6C255DBE"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30</w:t>
            </w:r>
          </w:p>
        </w:tc>
        <w:tc>
          <w:tcPr>
            <w:tcW w:w="2878" w:type="dxa"/>
            <w:tcBorders>
              <w:top w:val="nil"/>
              <w:left w:val="nil"/>
              <w:bottom w:val="single" w:sz="4" w:space="0" w:color="auto"/>
              <w:right w:val="single" w:sz="4" w:space="0" w:color="auto"/>
            </w:tcBorders>
          </w:tcPr>
          <w:p w14:paraId="18BEAE6E" w14:textId="007ADB15"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6636777E" w14:textId="67AB0EBE"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20.04</w:t>
            </w:r>
          </w:p>
        </w:tc>
      </w:tr>
      <w:tr w:rsidR="002F5A8F" w:rsidRPr="00F36F0B" w14:paraId="7A9DFA03"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6E479175" w14:textId="3196EA59"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32</w:t>
            </w:r>
          </w:p>
        </w:tc>
        <w:tc>
          <w:tcPr>
            <w:tcW w:w="2878" w:type="dxa"/>
            <w:tcBorders>
              <w:top w:val="nil"/>
              <w:left w:val="nil"/>
              <w:bottom w:val="single" w:sz="4" w:space="0" w:color="auto"/>
              <w:right w:val="single" w:sz="4" w:space="0" w:color="auto"/>
            </w:tcBorders>
          </w:tcPr>
          <w:p w14:paraId="4AA437A7" w14:textId="4261C86C"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18F7EF24" w14:textId="3D9EA556"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20.41</w:t>
            </w:r>
          </w:p>
        </w:tc>
      </w:tr>
      <w:tr w:rsidR="002F5A8F" w:rsidRPr="00F36F0B" w14:paraId="3B5087BC"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198D3F4D" w14:textId="3EC515E9"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34</w:t>
            </w:r>
          </w:p>
        </w:tc>
        <w:tc>
          <w:tcPr>
            <w:tcW w:w="2878" w:type="dxa"/>
            <w:tcBorders>
              <w:top w:val="nil"/>
              <w:left w:val="nil"/>
              <w:bottom w:val="single" w:sz="4" w:space="0" w:color="auto"/>
              <w:right w:val="single" w:sz="4" w:space="0" w:color="auto"/>
            </w:tcBorders>
          </w:tcPr>
          <w:p w14:paraId="5AC22A56" w14:textId="08514665"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65DF1C60" w14:textId="5F150D1D"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20.74</w:t>
            </w:r>
          </w:p>
        </w:tc>
      </w:tr>
      <w:tr w:rsidR="002F5A8F" w:rsidRPr="00F36F0B" w14:paraId="3997B7DD"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1B74109D" w14:textId="35FDFE44"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36</w:t>
            </w:r>
          </w:p>
        </w:tc>
        <w:tc>
          <w:tcPr>
            <w:tcW w:w="2878" w:type="dxa"/>
            <w:tcBorders>
              <w:top w:val="nil"/>
              <w:left w:val="nil"/>
              <w:bottom w:val="single" w:sz="4" w:space="0" w:color="auto"/>
              <w:right w:val="single" w:sz="4" w:space="0" w:color="auto"/>
            </w:tcBorders>
          </w:tcPr>
          <w:p w14:paraId="4EAE1E4B" w14:textId="475C4846"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08CCF320" w14:textId="6547F821"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21.03</w:t>
            </w:r>
          </w:p>
        </w:tc>
      </w:tr>
      <w:tr w:rsidR="002F5A8F" w:rsidRPr="00F36F0B" w14:paraId="0AD1A7D2"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0C757DB1" w14:textId="5BC2A331"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38</w:t>
            </w:r>
          </w:p>
        </w:tc>
        <w:tc>
          <w:tcPr>
            <w:tcW w:w="2878" w:type="dxa"/>
            <w:tcBorders>
              <w:top w:val="nil"/>
              <w:left w:val="nil"/>
              <w:bottom w:val="single" w:sz="4" w:space="0" w:color="auto"/>
              <w:right w:val="single" w:sz="4" w:space="0" w:color="auto"/>
            </w:tcBorders>
          </w:tcPr>
          <w:p w14:paraId="1263B211" w14:textId="4CDBA263"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15B2E396" w14:textId="459B3F76"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21.46</w:t>
            </w:r>
          </w:p>
        </w:tc>
      </w:tr>
      <w:tr w:rsidR="002F5A8F" w:rsidRPr="00F36F0B" w14:paraId="25BBBD31"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281FCADA" w14:textId="2FFA390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40</w:t>
            </w:r>
          </w:p>
        </w:tc>
        <w:tc>
          <w:tcPr>
            <w:tcW w:w="2878" w:type="dxa"/>
            <w:tcBorders>
              <w:top w:val="nil"/>
              <w:left w:val="nil"/>
              <w:bottom w:val="single" w:sz="4" w:space="0" w:color="auto"/>
              <w:right w:val="single" w:sz="4" w:space="0" w:color="auto"/>
            </w:tcBorders>
          </w:tcPr>
          <w:p w14:paraId="66B5E370" w14:textId="0D45864B"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6AE31C26" w14:textId="43D3C50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21.74</w:t>
            </w:r>
          </w:p>
        </w:tc>
      </w:tr>
      <w:tr w:rsidR="002F5A8F" w:rsidRPr="00F36F0B" w14:paraId="226330EA"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2E55BD1F" w14:textId="47DB4DDC"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42</w:t>
            </w:r>
          </w:p>
        </w:tc>
        <w:tc>
          <w:tcPr>
            <w:tcW w:w="2878" w:type="dxa"/>
            <w:tcBorders>
              <w:top w:val="nil"/>
              <w:left w:val="nil"/>
              <w:bottom w:val="single" w:sz="4" w:space="0" w:color="auto"/>
              <w:right w:val="single" w:sz="4" w:space="0" w:color="auto"/>
            </w:tcBorders>
          </w:tcPr>
          <w:p w14:paraId="2A450A35" w14:textId="0D05D637"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35A552B8" w14:textId="2E1B0FB9"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22.04</w:t>
            </w:r>
          </w:p>
        </w:tc>
      </w:tr>
      <w:tr w:rsidR="002F5A8F" w:rsidRPr="00F36F0B" w14:paraId="35539528"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52585334" w14:textId="4061458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44</w:t>
            </w:r>
          </w:p>
        </w:tc>
        <w:tc>
          <w:tcPr>
            <w:tcW w:w="2878" w:type="dxa"/>
            <w:tcBorders>
              <w:top w:val="nil"/>
              <w:left w:val="nil"/>
              <w:bottom w:val="single" w:sz="4" w:space="0" w:color="auto"/>
              <w:right w:val="single" w:sz="4" w:space="0" w:color="auto"/>
            </w:tcBorders>
          </w:tcPr>
          <w:p w14:paraId="217CD5B3" w14:textId="5639532B"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4D1EE568" w14:textId="592437BE"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22.65</w:t>
            </w:r>
          </w:p>
        </w:tc>
      </w:tr>
      <w:tr w:rsidR="002F5A8F" w:rsidRPr="00F36F0B" w14:paraId="2479B221"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628DF938" w14:textId="090F27F2"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46</w:t>
            </w:r>
          </w:p>
        </w:tc>
        <w:tc>
          <w:tcPr>
            <w:tcW w:w="2878" w:type="dxa"/>
            <w:tcBorders>
              <w:top w:val="nil"/>
              <w:left w:val="nil"/>
              <w:bottom w:val="single" w:sz="4" w:space="0" w:color="auto"/>
              <w:right w:val="single" w:sz="4" w:space="0" w:color="auto"/>
            </w:tcBorders>
          </w:tcPr>
          <w:p w14:paraId="7B9EC370" w14:textId="26FDDF77"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14BCA7AF" w14:textId="601BD54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22.81</w:t>
            </w:r>
          </w:p>
        </w:tc>
      </w:tr>
      <w:tr w:rsidR="002F5A8F" w:rsidRPr="00F36F0B" w14:paraId="168E5098"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6BB34F63" w14:textId="28E43B3A"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48</w:t>
            </w:r>
          </w:p>
        </w:tc>
        <w:tc>
          <w:tcPr>
            <w:tcW w:w="2878" w:type="dxa"/>
            <w:tcBorders>
              <w:top w:val="nil"/>
              <w:left w:val="nil"/>
              <w:bottom w:val="single" w:sz="4" w:space="0" w:color="auto"/>
              <w:right w:val="single" w:sz="4" w:space="0" w:color="auto"/>
            </w:tcBorders>
          </w:tcPr>
          <w:p w14:paraId="58F97A08" w14:textId="40A57AD5"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75CB627D" w14:textId="4F64CE12"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22.</w:t>
            </w:r>
            <w:r w:rsidR="009946C8">
              <w:rPr>
                <w:rFonts w:ascii="Arial" w:eastAsia="Times New Roman" w:hAnsi="Arial" w:cs="Arial"/>
                <w:color w:val="000000"/>
                <w:sz w:val="18"/>
                <w:szCs w:val="18"/>
                <w:lang w:eastAsia="es-EC"/>
              </w:rPr>
              <w:t>85</w:t>
            </w:r>
          </w:p>
        </w:tc>
      </w:tr>
    </w:tbl>
    <w:p w14:paraId="6CB6A25F" w14:textId="77777777" w:rsidR="006E0706" w:rsidRPr="008054A7" w:rsidRDefault="006E0706" w:rsidP="006E0706">
      <w:pPr>
        <w:rPr>
          <w:rFonts w:ascii="Arial" w:hAnsi="Arial" w:cs="Arial"/>
        </w:rPr>
      </w:pPr>
    </w:p>
    <w:p w14:paraId="357FF778" w14:textId="77777777" w:rsidR="006E0706" w:rsidRPr="008054A7" w:rsidRDefault="006E0706" w:rsidP="006E0706">
      <w:pPr>
        <w:pStyle w:val="Heading1"/>
        <w:numPr>
          <w:ilvl w:val="0"/>
          <w:numId w:val="11"/>
        </w:numPr>
        <w:spacing w:line="360" w:lineRule="auto"/>
        <w:ind w:left="480" w:hanging="480"/>
        <w:rPr>
          <w:rFonts w:ascii="Arial" w:hAnsi="Arial" w:cs="Arial"/>
          <w:b/>
          <w:bCs/>
          <w:color w:val="000000" w:themeColor="text1"/>
          <w:sz w:val="22"/>
          <w:szCs w:val="22"/>
        </w:rPr>
      </w:pPr>
      <w:bookmarkStart w:id="12" w:name="_Toc203821705"/>
      <w:bookmarkStart w:id="13" w:name="_Toc214198072"/>
      <w:r w:rsidRPr="008054A7">
        <w:rPr>
          <w:rFonts w:ascii="Arial" w:hAnsi="Arial" w:cs="Arial"/>
          <w:b/>
          <w:bCs/>
          <w:color w:val="000000" w:themeColor="text1"/>
          <w:sz w:val="22"/>
          <w:szCs w:val="22"/>
        </w:rPr>
        <w:t>CÁLCULOS DEL POZO:</w:t>
      </w:r>
      <w:bookmarkEnd w:id="12"/>
      <w:bookmarkEnd w:id="13"/>
      <w:r w:rsidRPr="008054A7">
        <w:rPr>
          <w:rFonts w:ascii="Arial" w:hAnsi="Arial" w:cs="Arial"/>
          <w:b/>
          <w:bCs/>
          <w:color w:val="000000" w:themeColor="text1"/>
          <w:sz w:val="22"/>
          <w:szCs w:val="22"/>
        </w:rPr>
        <w:t xml:space="preserve"> </w:t>
      </w:r>
    </w:p>
    <w:p w14:paraId="491697B1" w14:textId="77777777" w:rsidR="002C18E1" w:rsidRPr="002C18E1" w:rsidRDefault="002C18E1" w:rsidP="002C18E1">
      <w:pPr>
        <w:spacing w:line="360" w:lineRule="auto"/>
        <w:jc w:val="both"/>
        <w:rPr>
          <w:rFonts w:ascii="Arial" w:hAnsi="Arial" w:cs="Arial"/>
        </w:rPr>
      </w:pPr>
      <w:r w:rsidRPr="002C18E1">
        <w:rPr>
          <w:rFonts w:ascii="Arial" w:hAnsi="Arial" w:cs="Arial"/>
        </w:rPr>
        <w:t xml:space="preserve">El análisis de los datos obtenidos durante la prueba de bombeo se realiza mediante la Expresión de Cooper-Jacob, también denominada aproximación logarítmica, la cual se adopta por las siguientes razones técnicas: </w:t>
      </w:r>
    </w:p>
    <w:p w14:paraId="02C64A34" w14:textId="68F75B6E" w:rsidR="002C18E1" w:rsidRPr="002C18E1" w:rsidRDefault="002C18E1" w:rsidP="002C18E1">
      <w:pPr>
        <w:spacing w:line="360" w:lineRule="auto"/>
        <w:ind w:left="360"/>
        <w:jc w:val="both"/>
        <w:rPr>
          <w:rFonts w:ascii="Arial" w:hAnsi="Arial" w:cs="Arial"/>
        </w:rPr>
      </w:pPr>
      <w:r w:rsidRPr="002C18E1">
        <w:rPr>
          <w:rFonts w:ascii="Arial" w:hAnsi="Arial" w:cs="Arial"/>
        </w:rPr>
        <w:t xml:space="preserve">• El pozo tiene </w:t>
      </w:r>
      <w:r w:rsidR="002F5A8F">
        <w:rPr>
          <w:rFonts w:ascii="Arial" w:hAnsi="Arial" w:cs="Arial"/>
        </w:rPr>
        <w:t>95</w:t>
      </w:r>
      <w:r w:rsidRPr="002C18E1">
        <w:rPr>
          <w:rFonts w:ascii="Arial" w:hAnsi="Arial" w:cs="Arial"/>
        </w:rPr>
        <w:t xml:space="preserve"> m de profundidad y un diámetro de </w:t>
      </w:r>
      <w:r w:rsidR="002F5A8F">
        <w:rPr>
          <w:rFonts w:ascii="Arial" w:hAnsi="Arial" w:cs="Arial"/>
        </w:rPr>
        <w:t>406</w:t>
      </w:r>
      <w:r w:rsidRPr="002C18E1">
        <w:rPr>
          <w:rFonts w:ascii="Arial" w:hAnsi="Arial" w:cs="Arial"/>
        </w:rPr>
        <w:t xml:space="preserve"> mm, captando agua de un acuífero libre conformado por arenas y gravas intercaladas con limos, materiales que favorecen un flujo radial hacia el pozo durante el bombeo. </w:t>
      </w:r>
    </w:p>
    <w:p w14:paraId="0C196BC2" w14:textId="77777777" w:rsidR="002C18E1" w:rsidRPr="002C18E1" w:rsidRDefault="002C18E1" w:rsidP="002C18E1">
      <w:pPr>
        <w:spacing w:line="360" w:lineRule="auto"/>
        <w:ind w:left="360"/>
        <w:jc w:val="both"/>
        <w:rPr>
          <w:rFonts w:ascii="Arial" w:hAnsi="Arial" w:cs="Arial"/>
        </w:rPr>
      </w:pPr>
      <w:r w:rsidRPr="002C18E1">
        <w:rPr>
          <w:rFonts w:ascii="Arial" w:hAnsi="Arial" w:cs="Arial"/>
        </w:rPr>
        <w:t xml:space="preserve">• La prueba se ejecutó con bombeo constante y medición continua de niveles dinámicos, lo que permite que la aproximación logarítmica de Cooper-Jacob proporcione una estimación confiable de la transmisividad y del coeficiente de almacenamiento a partir de la pendiente de la curva de abatimiento vs logaritmo del tiempo. </w:t>
      </w:r>
    </w:p>
    <w:p w14:paraId="4647B42A" w14:textId="77777777" w:rsidR="002C18E1" w:rsidRPr="002C18E1" w:rsidRDefault="002C18E1" w:rsidP="002C18E1">
      <w:pPr>
        <w:spacing w:line="360" w:lineRule="auto"/>
        <w:ind w:left="360"/>
        <w:jc w:val="both"/>
        <w:rPr>
          <w:rFonts w:ascii="Arial" w:hAnsi="Arial" w:cs="Arial"/>
        </w:rPr>
      </w:pPr>
      <w:r w:rsidRPr="002C18E1">
        <w:rPr>
          <w:rFonts w:ascii="Arial" w:hAnsi="Arial" w:cs="Arial"/>
        </w:rPr>
        <w:t>• Esta metodología es recomendada por la Guía Técnica ARCA para pozos de estas características, ya que simplifica el análisis sin perder precisión, considerando que los efectos de almacenamiento y transmisividad son dominantes en acuíferos libres no confinados.</w:t>
      </w:r>
    </w:p>
    <w:p w14:paraId="47D7930E" w14:textId="3F71C024" w:rsidR="002C18E1" w:rsidRPr="002C18E1" w:rsidRDefault="002C18E1" w:rsidP="002C18E1">
      <w:pPr>
        <w:spacing w:line="360" w:lineRule="auto"/>
        <w:ind w:left="360"/>
        <w:jc w:val="both"/>
        <w:rPr>
          <w:rFonts w:ascii="Arial" w:hAnsi="Arial" w:cs="Arial"/>
        </w:rPr>
      </w:pPr>
      <w:r w:rsidRPr="002C18E1">
        <w:rPr>
          <w:rFonts w:ascii="Arial" w:hAnsi="Arial" w:cs="Arial"/>
        </w:rPr>
        <w:lastRenderedPageBreak/>
        <w:t>• La aplicación del método Cooper-Jacob asegura la compatibilidad con los parámetros mínimos exigidos por ARCA y permite calcular valores congruentes con la litología y características hidráulicas del acuífero, respaldando la determinación del caudal de aprovechamiento del pozo</w:t>
      </w:r>
      <w:r w:rsidR="00A2089F">
        <w:rPr>
          <w:rFonts w:ascii="Arial" w:hAnsi="Arial" w:cs="Arial"/>
        </w:rPr>
        <w:t xml:space="preserve"> #</w:t>
      </w:r>
      <w:r w:rsidR="002F5A8F">
        <w:rPr>
          <w:rFonts w:ascii="Arial" w:hAnsi="Arial" w:cs="Arial"/>
        </w:rPr>
        <w:t>1</w:t>
      </w:r>
      <w:r w:rsidRPr="002C18E1">
        <w:rPr>
          <w:rFonts w:ascii="Arial" w:hAnsi="Arial" w:cs="Arial"/>
        </w:rPr>
        <w:t xml:space="preserve">. </w:t>
      </w:r>
    </w:p>
    <w:p w14:paraId="3431488B" w14:textId="77777777" w:rsidR="002C18E1" w:rsidRPr="002C18E1" w:rsidRDefault="002C18E1" w:rsidP="002C18E1">
      <w:pPr>
        <w:spacing w:line="360" w:lineRule="auto"/>
        <w:ind w:left="360"/>
        <w:jc w:val="both"/>
        <w:rPr>
          <w:rFonts w:ascii="Arial" w:hAnsi="Arial" w:cs="Arial"/>
        </w:rPr>
      </w:pPr>
      <w:r w:rsidRPr="002C18E1">
        <w:rPr>
          <w:rFonts w:ascii="Arial" w:hAnsi="Arial" w:cs="Arial"/>
        </w:rPr>
        <w:t>A partir de este análisis se determinan los parámetros hidráulicos fundamentales: transmisividad, capacidad específica y coeficiente de almacenamiento, los cuales serán comparados con los valores mínimos establecidos por la normativa vigente.</w:t>
      </w:r>
    </w:p>
    <w:p w14:paraId="0945923C" w14:textId="317BCA63" w:rsidR="006E0706" w:rsidRPr="008054A7" w:rsidRDefault="002C18E1" w:rsidP="002C18E1">
      <w:pPr>
        <w:spacing w:line="360" w:lineRule="auto"/>
        <w:jc w:val="center"/>
        <w:rPr>
          <w:rFonts w:ascii="Arial" w:hAnsi="Arial" w:cs="Arial"/>
          <w:bCs/>
        </w:rPr>
      </w:pPr>
      <w:r w:rsidRPr="008054A7">
        <w:rPr>
          <w:rFonts w:ascii="Arial" w:hAnsi="Arial" w:cs="Arial"/>
          <w:noProof/>
          <w:lang w:val="es-ES" w:eastAsia="es-ES"/>
        </w:rPr>
        <w:drawing>
          <wp:anchor distT="0" distB="0" distL="114300" distR="114300" simplePos="0" relativeHeight="251704320" behindDoc="0" locked="0" layoutInCell="1" allowOverlap="1" wp14:anchorId="37AAF251" wp14:editId="7F2AE427">
            <wp:simplePos x="0" y="0"/>
            <wp:positionH relativeFrom="margin">
              <wp:posOffset>-350520</wp:posOffset>
            </wp:positionH>
            <wp:positionV relativeFrom="paragraph">
              <wp:posOffset>337185</wp:posOffset>
            </wp:positionV>
            <wp:extent cx="6296137" cy="3603812"/>
            <wp:effectExtent l="0" t="0" r="9525" b="15875"/>
            <wp:wrapNone/>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Pr="0046099E">
        <w:rPr>
          <w:rFonts w:ascii="Arial" w:hAnsi="Arial" w:cs="Arial"/>
          <w:b/>
        </w:rPr>
        <w:t>Figura:</w:t>
      </w:r>
      <w:r w:rsidRPr="0046099E">
        <w:rPr>
          <w:rFonts w:ascii="Arial" w:hAnsi="Arial" w:cs="Arial"/>
        </w:rPr>
        <w:t xml:space="preserve"> curva de </w:t>
      </w:r>
      <w:r>
        <w:rPr>
          <w:rFonts w:ascii="Arial" w:hAnsi="Arial" w:cs="Arial"/>
        </w:rPr>
        <w:t>niveles de agua en el</w:t>
      </w:r>
      <w:r w:rsidRPr="0046099E">
        <w:rPr>
          <w:rFonts w:ascii="Arial" w:hAnsi="Arial" w:cs="Arial"/>
        </w:rPr>
        <w:t xml:space="preserve"> pozo</w:t>
      </w:r>
      <w:r w:rsidR="000F18FB">
        <w:rPr>
          <w:rFonts w:ascii="Arial" w:hAnsi="Arial" w:cs="Arial"/>
        </w:rPr>
        <w:t xml:space="preserve"> </w:t>
      </w:r>
      <w:r w:rsidR="000F31F6">
        <w:rPr>
          <w:rFonts w:ascii="Arial" w:hAnsi="Arial" w:cs="Arial"/>
        </w:rPr>
        <w:t>#</w:t>
      </w:r>
      <w:r w:rsidR="002F5A8F">
        <w:rPr>
          <w:rFonts w:ascii="Arial" w:hAnsi="Arial" w:cs="Arial"/>
        </w:rPr>
        <w:t>1</w:t>
      </w:r>
    </w:p>
    <w:p w14:paraId="4D07C0E4" w14:textId="6966056B" w:rsidR="006E0706" w:rsidRPr="008054A7" w:rsidRDefault="00AE185C" w:rsidP="006E0706">
      <w:pPr>
        <w:jc w:val="both"/>
        <w:rPr>
          <w:rFonts w:ascii="Arial" w:hAnsi="Arial" w:cs="Arial"/>
          <w:b/>
        </w:rPr>
      </w:pPr>
      <w:r w:rsidRPr="008054A7">
        <w:rPr>
          <w:rFonts w:ascii="Arial" w:hAnsi="Arial" w:cs="Arial"/>
          <w:b/>
          <w:noProof/>
        </w:rPr>
        <mc:AlternateContent>
          <mc:Choice Requires="wps">
            <w:drawing>
              <wp:anchor distT="45720" distB="45720" distL="114300" distR="114300" simplePos="0" relativeHeight="251705344" behindDoc="0" locked="0" layoutInCell="1" allowOverlap="1" wp14:anchorId="1F6FFAD4" wp14:editId="677F2740">
                <wp:simplePos x="0" y="0"/>
                <wp:positionH relativeFrom="column">
                  <wp:posOffset>4402455</wp:posOffset>
                </wp:positionH>
                <wp:positionV relativeFrom="paragraph">
                  <wp:posOffset>106045</wp:posOffset>
                </wp:positionV>
                <wp:extent cx="933450" cy="25717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57175"/>
                        </a:xfrm>
                        <a:prstGeom prst="rect">
                          <a:avLst/>
                        </a:prstGeom>
                        <a:solidFill>
                          <a:srgbClr val="FFFFFF"/>
                        </a:solidFill>
                        <a:ln w="9525">
                          <a:noFill/>
                          <a:miter lim="800000"/>
                          <a:headEnd/>
                          <a:tailEnd/>
                        </a:ln>
                      </wps:spPr>
                      <wps:txbx>
                        <w:txbxContent>
                          <w:p w14:paraId="413116B3" w14:textId="14CCE1A8" w:rsidR="006E0706" w:rsidRDefault="006E0706" w:rsidP="006E0706">
                            <w:r>
                              <w:t xml:space="preserve">ND: </w:t>
                            </w:r>
                            <w:r w:rsidR="00A2089F">
                              <w:t>10</w:t>
                            </w:r>
                            <w:r>
                              <w:t xml:space="preserve">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FFAD4" id="Cuadro de texto 2" o:spid="_x0000_s1028" type="#_x0000_t202" style="position:absolute;left:0;text-align:left;margin-left:346.65pt;margin-top:8.35pt;width:73.5pt;height:20.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" stroked="f">
                <v:textbox>
                  <w:txbxContent>
                    <w:p w14:paraId="413116B3" w14:textId="14CCE1A8" w:rsidR="006E0706" w:rsidRDefault="006E0706" w:rsidP="006E0706">
                      <w:r>
                        <w:t xml:space="preserve">ND: </w:t>
                      </w:r>
                      <w:r w:rsidR="00A2089F">
                        <w:t>10</w:t>
                      </w:r>
                      <w:r>
                        <w:t xml:space="preserve"> m</w:t>
                      </w:r>
                    </w:p>
                  </w:txbxContent>
                </v:textbox>
                <w10:wrap type="square"/>
              </v:shape>
            </w:pict>
          </mc:Fallback>
        </mc:AlternateContent>
      </w:r>
    </w:p>
    <w:p w14:paraId="3D7FD467" w14:textId="21DDE68C" w:rsidR="006E0706" w:rsidRPr="008054A7" w:rsidRDefault="00AE185C" w:rsidP="006E0706">
      <w:pPr>
        <w:jc w:val="both"/>
        <w:rPr>
          <w:rFonts w:ascii="Arial" w:hAnsi="Arial" w:cs="Arial"/>
          <w:b/>
        </w:rPr>
      </w:pPr>
      <w:r w:rsidRPr="008054A7">
        <w:rPr>
          <w:rFonts w:ascii="Arial" w:hAnsi="Arial" w:cs="Arial"/>
          <w:b/>
          <w:noProof/>
        </w:rPr>
        <mc:AlternateContent>
          <mc:Choice Requires="wps">
            <w:drawing>
              <wp:anchor distT="45720" distB="45720" distL="114300" distR="114300" simplePos="0" relativeHeight="251708416" behindDoc="0" locked="0" layoutInCell="1" allowOverlap="1" wp14:anchorId="5A7AD0C3" wp14:editId="17A4BA55">
                <wp:simplePos x="0" y="0"/>
                <wp:positionH relativeFrom="column">
                  <wp:posOffset>1423035</wp:posOffset>
                </wp:positionH>
                <wp:positionV relativeFrom="paragraph">
                  <wp:posOffset>170180</wp:posOffset>
                </wp:positionV>
                <wp:extent cx="967105" cy="257175"/>
                <wp:effectExtent l="0" t="0" r="23495" b="28575"/>
                <wp:wrapSquare wrapText="bothSides"/>
                <wp:docPr id="16643275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257175"/>
                        </a:xfrm>
                        <a:prstGeom prst="rect">
                          <a:avLst/>
                        </a:prstGeom>
                        <a:solidFill>
                          <a:srgbClr val="FFFFFF"/>
                        </a:solidFill>
                        <a:ln w="9525">
                          <a:solidFill>
                            <a:srgbClr val="000000"/>
                          </a:solidFill>
                          <a:miter lim="800000"/>
                          <a:headEnd/>
                          <a:tailEnd/>
                        </a:ln>
                      </wps:spPr>
                      <wps:txbx>
                        <w:txbxContent>
                          <w:p w14:paraId="1340A2C7" w14:textId="17CD33BA" w:rsidR="006E0706" w:rsidRDefault="006E0706" w:rsidP="006E0706">
                            <w:r>
                              <w:t xml:space="preserve">Q= </w:t>
                            </w:r>
                            <w:r w:rsidR="00D25CB5">
                              <w:t>126,18</w:t>
                            </w:r>
                            <w:r>
                              <w:t xml:space="preserve"> 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7AD0C3" id="_x0000_s1029" type="#_x0000_t202" style="position:absolute;left:0;text-align:left;margin-left:112.05pt;margin-top:13.4pt;width:76.15pt;height:20.2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">
                <v:textbox>
                  <w:txbxContent>
                    <w:p w14:paraId="1340A2C7" w14:textId="17CD33BA" w:rsidR="006E0706" w:rsidRDefault="006E0706" w:rsidP="006E0706">
                      <w:r>
                        <w:t xml:space="preserve">Q= </w:t>
                      </w:r>
                      <w:r w:rsidR="00D25CB5">
                        <w:t>126,18</w:t>
                      </w:r>
                      <w:r>
                        <w:t xml:space="preserve"> l/s</w:t>
                      </w:r>
                    </w:p>
                  </w:txbxContent>
                </v:textbox>
                <w10:wrap type="square"/>
              </v:shape>
            </w:pict>
          </mc:Fallback>
        </mc:AlternateContent>
      </w:r>
    </w:p>
    <w:p w14:paraId="6C044AA2" w14:textId="748F7BF7" w:rsidR="006E0706" w:rsidRPr="008054A7" w:rsidRDefault="00ED7463" w:rsidP="006E0706">
      <w:pPr>
        <w:jc w:val="both"/>
        <w:rPr>
          <w:rFonts w:ascii="Arial" w:hAnsi="Arial" w:cs="Arial"/>
          <w:b/>
        </w:rPr>
      </w:pPr>
      <w:r>
        <w:rPr>
          <w:rFonts w:ascii="Arial" w:hAnsi="Arial" w:cs="Arial"/>
          <w:b/>
          <w:noProof/>
        </w:rPr>
        <mc:AlternateContent>
          <mc:Choice Requires="wps">
            <w:drawing>
              <wp:anchor distT="0" distB="0" distL="114300" distR="114300" simplePos="0" relativeHeight="251717632" behindDoc="0" locked="0" layoutInCell="1" allowOverlap="1" wp14:anchorId="3F93BB40" wp14:editId="5AEF2B96">
                <wp:simplePos x="0" y="0"/>
                <wp:positionH relativeFrom="column">
                  <wp:posOffset>5663565</wp:posOffset>
                </wp:positionH>
                <wp:positionV relativeFrom="paragraph">
                  <wp:posOffset>152399</wp:posOffset>
                </wp:positionV>
                <wp:extent cx="0" cy="2162175"/>
                <wp:effectExtent l="95250" t="38100" r="76200" b="66675"/>
                <wp:wrapNone/>
                <wp:docPr id="1281475847" name="Conector recto de flecha 11"/>
                <wp:cNvGraphicFramePr/>
                <a:graphic xmlns:a="http://schemas.openxmlformats.org/drawingml/2006/main">
                  <a:graphicData uri="http://schemas.microsoft.com/office/word/2010/wordprocessingShape">
                    <wps:wsp>
                      <wps:cNvCnPr/>
                      <wps:spPr>
                        <a:xfrm>
                          <a:off x="0" y="0"/>
                          <a:ext cx="0" cy="2162175"/>
                        </a:xfrm>
                        <a:prstGeom prst="straightConnector1">
                          <a:avLst/>
                        </a:prstGeom>
                        <a:ln w="19050" cap="flat" cmpd="sng" algn="ctr">
                          <a:solidFill>
                            <a:schemeClr val="accent6"/>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5F54374E" id="_x0000_t32" coordsize="21600,21600" o:spt="32" o:oned="t" path="m,l21600,21600e" filled="f">
                <v:path arrowok="t" fillok="f" o:connecttype="none"/>
                <o:lock v:ext="edit" shapetype="t"/>
              </v:shapetype>
              <v:shape id="Conector recto de flecha 11" o:spid="_x0000_s1026" type="#_x0000_t32" style="position:absolute;margin-left:445.95pt;margin-top:12pt;width:0;height:170.2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" strokecolor="#70ad47 [3209]" strokeweight="1.5pt">
                <v:stroke startarrow="open" endarrow="open"/>
              </v:shape>
            </w:pict>
          </mc:Fallback>
        </mc:AlternateContent>
      </w:r>
    </w:p>
    <w:p w14:paraId="7BB0132C" w14:textId="3196F8A5" w:rsidR="006E0706" w:rsidRPr="008054A7" w:rsidRDefault="006E0706" w:rsidP="006E0706">
      <w:pPr>
        <w:jc w:val="both"/>
        <w:rPr>
          <w:rFonts w:ascii="Arial" w:hAnsi="Arial" w:cs="Arial"/>
          <w:b/>
        </w:rPr>
      </w:pPr>
    </w:p>
    <w:p w14:paraId="2CDC7599" w14:textId="1C1D4943" w:rsidR="006E0706" w:rsidRPr="008054A7" w:rsidRDefault="006E0706" w:rsidP="006E0706">
      <w:pPr>
        <w:jc w:val="both"/>
        <w:rPr>
          <w:rFonts w:ascii="Arial" w:hAnsi="Arial" w:cs="Arial"/>
          <w:b/>
        </w:rPr>
      </w:pPr>
    </w:p>
    <w:p w14:paraId="209836BD" w14:textId="3493644D" w:rsidR="006E0706" w:rsidRPr="008054A7" w:rsidRDefault="006E0706" w:rsidP="006E0706">
      <w:pPr>
        <w:jc w:val="both"/>
        <w:rPr>
          <w:rFonts w:ascii="Arial" w:hAnsi="Arial" w:cs="Arial"/>
          <w:b/>
        </w:rPr>
      </w:pPr>
    </w:p>
    <w:p w14:paraId="0A78C76E" w14:textId="77777777" w:rsidR="006E0706" w:rsidRPr="008054A7" w:rsidRDefault="006E0706" w:rsidP="006E0706">
      <w:pPr>
        <w:jc w:val="both"/>
        <w:rPr>
          <w:rFonts w:ascii="Arial" w:hAnsi="Arial" w:cs="Arial"/>
          <w:b/>
        </w:rPr>
      </w:pPr>
      <w:r w:rsidRPr="008054A7">
        <w:rPr>
          <w:rFonts w:ascii="Arial" w:hAnsi="Arial" w:cs="Arial"/>
          <w:b/>
          <w:noProof/>
        </w:rPr>
        <mc:AlternateContent>
          <mc:Choice Requires="wps">
            <w:drawing>
              <wp:anchor distT="45720" distB="45720" distL="114300" distR="114300" simplePos="0" relativeHeight="251707392" behindDoc="0" locked="0" layoutInCell="1" allowOverlap="1" wp14:anchorId="1FBF4BE0" wp14:editId="06ED8B81">
                <wp:simplePos x="0" y="0"/>
                <wp:positionH relativeFrom="column">
                  <wp:posOffset>4117340</wp:posOffset>
                </wp:positionH>
                <wp:positionV relativeFrom="paragraph">
                  <wp:posOffset>278765</wp:posOffset>
                </wp:positionV>
                <wp:extent cx="1362075" cy="257175"/>
                <wp:effectExtent l="0" t="0" r="9525" b="9525"/>
                <wp:wrapSquare wrapText="bothSides"/>
                <wp:docPr id="8325206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57175"/>
                        </a:xfrm>
                        <a:prstGeom prst="rect">
                          <a:avLst/>
                        </a:prstGeom>
                        <a:solidFill>
                          <a:srgbClr val="FFFFFF"/>
                        </a:solidFill>
                        <a:ln w="9525">
                          <a:noFill/>
                          <a:miter lim="800000"/>
                          <a:headEnd/>
                          <a:tailEnd/>
                        </a:ln>
                      </wps:spPr>
                      <wps:txbx>
                        <w:txbxContent>
                          <w:p w14:paraId="31B1664A" w14:textId="143B41DB" w:rsidR="006E0706" w:rsidRDefault="006E0706" w:rsidP="006E0706">
                            <w:r>
                              <w:t xml:space="preserve">Abatimiento: </w:t>
                            </w:r>
                            <w:r w:rsidR="00D25CB5">
                              <w:t>7,85</w:t>
                            </w:r>
                            <w:r>
                              <w:t xml:space="preserve">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F4BE0" id="_x0000_s1030" type="#_x0000_t202" style="position:absolute;left:0;text-align:left;margin-left:324.2pt;margin-top:21.95pt;width:107.25pt;height:20.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" stroked="f">
                <v:textbox>
                  <w:txbxContent>
                    <w:p w14:paraId="31B1664A" w14:textId="143B41DB" w:rsidR="006E0706" w:rsidRDefault="006E0706" w:rsidP="006E0706">
                      <w:r>
                        <w:t xml:space="preserve">Abatimiento: </w:t>
                      </w:r>
                      <w:r w:rsidR="00D25CB5">
                        <w:t>7,85</w:t>
                      </w:r>
                      <w:r>
                        <w:t xml:space="preserve"> m</w:t>
                      </w:r>
                    </w:p>
                  </w:txbxContent>
                </v:textbox>
                <w10:wrap type="square"/>
              </v:shape>
            </w:pict>
          </mc:Fallback>
        </mc:AlternateContent>
      </w:r>
    </w:p>
    <w:p w14:paraId="56878779" w14:textId="09170ED8" w:rsidR="006E0706" w:rsidRPr="008054A7" w:rsidRDefault="006E0706" w:rsidP="006E0706">
      <w:pPr>
        <w:jc w:val="both"/>
        <w:rPr>
          <w:rFonts w:ascii="Arial" w:hAnsi="Arial" w:cs="Arial"/>
          <w:b/>
        </w:rPr>
      </w:pPr>
    </w:p>
    <w:p w14:paraId="286515DC" w14:textId="553E6CE7" w:rsidR="006E0706" w:rsidRPr="008054A7" w:rsidRDefault="006E0706" w:rsidP="006E0706">
      <w:pPr>
        <w:jc w:val="both"/>
        <w:rPr>
          <w:rFonts w:ascii="Arial" w:hAnsi="Arial" w:cs="Arial"/>
          <w:b/>
        </w:rPr>
      </w:pPr>
    </w:p>
    <w:p w14:paraId="490457C9" w14:textId="0CC36B5F" w:rsidR="006E0706" w:rsidRPr="008054A7" w:rsidRDefault="006E0706" w:rsidP="006E0706">
      <w:pPr>
        <w:jc w:val="both"/>
        <w:rPr>
          <w:rFonts w:ascii="Arial" w:hAnsi="Arial" w:cs="Arial"/>
          <w:b/>
        </w:rPr>
      </w:pPr>
    </w:p>
    <w:p w14:paraId="46A8A312" w14:textId="6EE7180B" w:rsidR="006E0706" w:rsidRPr="008054A7" w:rsidRDefault="006E0706" w:rsidP="006E0706">
      <w:pPr>
        <w:rPr>
          <w:rFonts w:ascii="Arial" w:hAnsi="Arial" w:cs="Arial"/>
        </w:rPr>
      </w:pPr>
    </w:p>
    <w:p w14:paraId="4E84B657" w14:textId="329257AE" w:rsidR="006E0706" w:rsidRDefault="00742DEC" w:rsidP="006E0706">
      <w:pPr>
        <w:rPr>
          <w:rFonts w:ascii="Arial" w:hAnsi="Arial" w:cs="Arial"/>
        </w:rPr>
      </w:pPr>
      <w:r w:rsidRPr="008054A7">
        <w:rPr>
          <w:rFonts w:ascii="Arial" w:hAnsi="Arial" w:cs="Arial"/>
          <w:b/>
          <w:noProof/>
        </w:rPr>
        <mc:AlternateContent>
          <mc:Choice Requires="wps">
            <w:drawing>
              <wp:anchor distT="45720" distB="45720" distL="114300" distR="114300" simplePos="0" relativeHeight="251706368" behindDoc="0" locked="0" layoutInCell="1" allowOverlap="1" wp14:anchorId="76C766CD" wp14:editId="1DAC6AB1">
                <wp:simplePos x="0" y="0"/>
                <wp:positionH relativeFrom="column">
                  <wp:posOffset>-169545</wp:posOffset>
                </wp:positionH>
                <wp:positionV relativeFrom="paragraph">
                  <wp:posOffset>104140</wp:posOffset>
                </wp:positionV>
                <wp:extent cx="952500" cy="257175"/>
                <wp:effectExtent l="0" t="0" r="0" b="9525"/>
                <wp:wrapSquare wrapText="bothSides"/>
                <wp:docPr id="8254193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57175"/>
                        </a:xfrm>
                        <a:prstGeom prst="rect">
                          <a:avLst/>
                        </a:prstGeom>
                        <a:solidFill>
                          <a:srgbClr val="FFFFFF"/>
                        </a:solidFill>
                        <a:ln w="9525">
                          <a:noFill/>
                          <a:miter lim="800000"/>
                          <a:headEnd/>
                          <a:tailEnd/>
                        </a:ln>
                      </wps:spPr>
                      <wps:txbx>
                        <w:txbxContent>
                          <w:p w14:paraId="7DADEEFC" w14:textId="08E645AB" w:rsidR="006E0706" w:rsidRDefault="006E0706" w:rsidP="006E0706">
                            <w:r>
                              <w:t xml:space="preserve">NE: </w:t>
                            </w:r>
                            <w:r w:rsidR="00D25CB5">
                              <w:t>15</w:t>
                            </w:r>
                            <w:r w:rsidR="003E6526">
                              <w:t xml:space="preserve"> </w:t>
                            </w:r>
                            <w: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766CD" id="_x0000_s1031" type="#_x0000_t202" style="position:absolute;margin-left:-13.35pt;margin-top:8.2pt;width:75pt;height:20.2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" stroked="f">
                <v:textbox>
                  <w:txbxContent>
                    <w:p w14:paraId="7DADEEFC" w14:textId="08E645AB" w:rsidR="006E0706" w:rsidRDefault="006E0706" w:rsidP="006E0706">
                      <w:r>
                        <w:t xml:space="preserve">NE: </w:t>
                      </w:r>
                      <w:r w:rsidR="00D25CB5">
                        <w:t>15</w:t>
                      </w:r>
                      <w:r w:rsidR="003E6526">
                        <w:t xml:space="preserve"> </w:t>
                      </w:r>
                      <w:r>
                        <w:t>m</w:t>
                      </w:r>
                    </w:p>
                  </w:txbxContent>
                </v:textbox>
                <w10:wrap type="square"/>
              </v:shape>
            </w:pict>
          </mc:Fallback>
        </mc:AlternateContent>
      </w:r>
    </w:p>
    <w:p w14:paraId="29706825" w14:textId="77777777" w:rsidR="002C18E1" w:rsidRDefault="002C18E1" w:rsidP="006E0706">
      <w:pPr>
        <w:rPr>
          <w:rFonts w:ascii="Arial" w:hAnsi="Arial" w:cs="Arial"/>
        </w:rPr>
      </w:pPr>
    </w:p>
    <w:p w14:paraId="34667FF6" w14:textId="77777777" w:rsidR="002C18E1" w:rsidRDefault="002C18E1" w:rsidP="006E0706">
      <w:pPr>
        <w:rPr>
          <w:rFonts w:ascii="Arial" w:hAnsi="Arial" w:cs="Arial"/>
        </w:rPr>
      </w:pPr>
    </w:p>
    <w:p w14:paraId="4ABDCA64" w14:textId="1301600F" w:rsidR="002C18E1" w:rsidRDefault="002C18E1" w:rsidP="002C18E1">
      <w:pPr>
        <w:spacing w:line="360" w:lineRule="auto"/>
        <w:jc w:val="both"/>
        <w:rPr>
          <w:rFonts w:ascii="Arial" w:hAnsi="Arial" w:cs="Arial"/>
        </w:rPr>
      </w:pPr>
      <w:r w:rsidRPr="0046099E">
        <w:rPr>
          <w:rFonts w:ascii="Arial" w:hAnsi="Arial" w:cs="Arial"/>
        </w:rPr>
        <w:t>Los datos se ajustaron mediante la aproximación logarítmica de Cooper-Jacob, seleccionando la porción de la curva donde el abatimiento sigue un comportamiento aproximadamente lineal con el logaritmo del tiempo.</w:t>
      </w:r>
    </w:p>
    <w:p w14:paraId="5A43CEB9" w14:textId="5BCE4BF7" w:rsidR="002C18E1" w:rsidRDefault="002C18E1" w:rsidP="006E0706">
      <w:pPr>
        <w:rPr>
          <w:rFonts w:ascii="Arial" w:hAnsi="Arial" w:cs="Arial"/>
        </w:rPr>
      </w:pPr>
      <w:r>
        <w:rPr>
          <w:rFonts w:ascii="Arial" w:hAnsi="Arial" w:cs="Arial"/>
        </w:rPr>
        <w:t xml:space="preserve">Datos derivados de la prueba: </w:t>
      </w:r>
    </w:p>
    <w:p w14:paraId="36D3980F" w14:textId="7C788082" w:rsidR="006E0706" w:rsidRPr="008054A7" w:rsidRDefault="006E0706" w:rsidP="006E0706">
      <w:pPr>
        <w:rPr>
          <w:rFonts w:ascii="Arial" w:hAnsi="Arial" w:cs="Arial"/>
        </w:rPr>
      </w:pPr>
      <w:r w:rsidRPr="008054A7">
        <w:rPr>
          <w:rFonts w:ascii="Arial" w:hAnsi="Arial" w:cs="Arial"/>
        </w:rPr>
        <w:t xml:space="preserve">Nivel estático: </w:t>
      </w:r>
      <w:r w:rsidR="009946C8">
        <w:rPr>
          <w:rFonts w:ascii="Arial" w:hAnsi="Arial" w:cs="Arial"/>
        </w:rPr>
        <w:t>15</w:t>
      </w:r>
      <w:r w:rsidRPr="008054A7">
        <w:rPr>
          <w:rFonts w:ascii="Arial" w:hAnsi="Arial" w:cs="Arial"/>
        </w:rPr>
        <w:t xml:space="preserve"> m</w:t>
      </w:r>
    </w:p>
    <w:p w14:paraId="6E7D5136" w14:textId="645F72E5" w:rsidR="006E0706" w:rsidRPr="008054A7" w:rsidRDefault="006E0706" w:rsidP="006E0706">
      <w:pPr>
        <w:rPr>
          <w:rFonts w:ascii="Arial" w:hAnsi="Arial" w:cs="Arial"/>
        </w:rPr>
      </w:pPr>
      <w:r w:rsidRPr="008054A7">
        <w:rPr>
          <w:rFonts w:ascii="Arial" w:hAnsi="Arial" w:cs="Arial"/>
        </w:rPr>
        <w:t xml:space="preserve">Nivel dinámico: </w:t>
      </w:r>
      <w:r w:rsidR="009946C8">
        <w:rPr>
          <w:rFonts w:ascii="Arial" w:hAnsi="Arial" w:cs="Arial"/>
        </w:rPr>
        <w:t>22,85</w:t>
      </w:r>
      <w:r w:rsidRPr="008054A7">
        <w:rPr>
          <w:rFonts w:ascii="Arial" w:hAnsi="Arial" w:cs="Arial"/>
        </w:rPr>
        <w:t xml:space="preserve"> m </w:t>
      </w:r>
    </w:p>
    <w:p w14:paraId="324A9A5F" w14:textId="1BF1D93D" w:rsidR="00994083" w:rsidRPr="008054A7" w:rsidRDefault="006E0706" w:rsidP="006E0706">
      <w:pPr>
        <w:rPr>
          <w:rFonts w:ascii="Arial" w:hAnsi="Arial" w:cs="Arial"/>
        </w:rPr>
      </w:pPr>
      <w:r w:rsidRPr="008054A7">
        <w:rPr>
          <w:rFonts w:ascii="Arial" w:hAnsi="Arial" w:cs="Arial"/>
        </w:rPr>
        <w:t xml:space="preserve">Abatimiento: </w:t>
      </w:r>
      <w:r w:rsidR="009946C8">
        <w:rPr>
          <w:rFonts w:ascii="Arial" w:hAnsi="Arial" w:cs="Arial"/>
        </w:rPr>
        <w:t>7,85</w:t>
      </w:r>
      <w:r w:rsidR="002C18E1">
        <w:rPr>
          <w:rFonts w:ascii="Arial" w:hAnsi="Arial" w:cs="Arial"/>
        </w:rPr>
        <w:t xml:space="preserve"> </w:t>
      </w:r>
      <w:r w:rsidRPr="008054A7">
        <w:rPr>
          <w:rFonts w:ascii="Arial" w:hAnsi="Arial" w:cs="Arial"/>
        </w:rPr>
        <w:t>m</w:t>
      </w:r>
    </w:p>
    <w:p w14:paraId="452C9829" w14:textId="77777777" w:rsidR="006E0706" w:rsidRPr="008054A7" w:rsidRDefault="006E0706" w:rsidP="006E0706">
      <w:pPr>
        <w:pStyle w:val="Heading1"/>
        <w:numPr>
          <w:ilvl w:val="1"/>
          <w:numId w:val="11"/>
        </w:numPr>
        <w:spacing w:line="360" w:lineRule="auto"/>
        <w:ind w:left="480" w:hanging="480"/>
        <w:jc w:val="both"/>
        <w:rPr>
          <w:rFonts w:ascii="Arial" w:eastAsiaTheme="minorHAnsi" w:hAnsi="Arial" w:cs="Arial"/>
          <w:b/>
          <w:color w:val="auto"/>
          <w:sz w:val="22"/>
          <w:szCs w:val="22"/>
        </w:rPr>
      </w:pPr>
      <w:bookmarkStart w:id="14" w:name="_Toc203821706"/>
      <w:bookmarkStart w:id="15" w:name="_Toc214198073"/>
      <w:r w:rsidRPr="008054A7">
        <w:rPr>
          <w:rFonts w:ascii="Arial" w:eastAsiaTheme="minorHAnsi" w:hAnsi="Arial" w:cs="Arial"/>
          <w:b/>
          <w:color w:val="auto"/>
          <w:sz w:val="22"/>
          <w:szCs w:val="22"/>
        </w:rPr>
        <w:t>CAPACIDAD ESPECIFICA:</w:t>
      </w:r>
      <w:bookmarkEnd w:id="14"/>
      <w:bookmarkEnd w:id="15"/>
    </w:p>
    <w:p w14:paraId="5AD631B6" w14:textId="77777777" w:rsidR="006E0706" w:rsidRDefault="006E0706" w:rsidP="006E0706">
      <w:pPr>
        <w:spacing w:after="0" w:line="360" w:lineRule="auto"/>
        <w:jc w:val="both"/>
        <w:rPr>
          <w:rFonts w:ascii="Arial" w:hAnsi="Arial" w:cs="Arial"/>
        </w:rPr>
      </w:pPr>
      <w:r w:rsidRPr="00E500CB">
        <w:rPr>
          <w:rFonts w:ascii="Arial" w:hAnsi="Arial" w:cs="Arial"/>
        </w:rPr>
        <w:t xml:space="preserve">La capacidad específica (CE) es un parámetro que indica la eficiencia hidráulica de un pozo, y se define como la relación entre el caudal extraído durante una prueba de </w:t>
      </w:r>
      <w:r w:rsidRPr="00E500CB">
        <w:rPr>
          <w:rFonts w:ascii="Arial" w:hAnsi="Arial" w:cs="Arial"/>
        </w:rPr>
        <w:lastRenderedPageBreak/>
        <w:t>bombeo (Q) y el abatimiento resultante (s). Se expresa comúnmente en litros por segundo por metro de abatimiento (l/s</w:t>
      </w:r>
      <w:r>
        <w:rPr>
          <w:rFonts w:ascii="Arial" w:hAnsi="Arial" w:cs="Arial"/>
        </w:rPr>
        <w:t>*</w:t>
      </w:r>
      <w:r w:rsidRPr="00E500CB">
        <w:rPr>
          <w:rFonts w:ascii="Arial" w:hAnsi="Arial" w:cs="Arial"/>
        </w:rPr>
        <w:t xml:space="preserve">m): </w:t>
      </w:r>
    </w:p>
    <w:p w14:paraId="663E04A2" w14:textId="77777777" w:rsidR="006E0706" w:rsidRPr="00E500CB" w:rsidRDefault="006E0706" w:rsidP="006E0706">
      <w:pPr>
        <w:spacing w:after="0" w:line="360" w:lineRule="auto"/>
        <w:jc w:val="both"/>
        <w:rPr>
          <w:rFonts w:ascii="Arial" w:hAnsi="Arial" w:cs="Arial"/>
        </w:rPr>
      </w:pPr>
    </w:p>
    <w:p w14:paraId="74449BCE" w14:textId="77777777" w:rsidR="006E0706" w:rsidRPr="00E500CB" w:rsidRDefault="006E0706" w:rsidP="006E0706">
      <w:pPr>
        <w:jc w:val="both"/>
        <w:rPr>
          <w:rFonts w:ascii="Arial" w:hAnsi="Arial" w:cs="Arial"/>
          <w:sz w:val="28"/>
          <w:szCs w:val="28"/>
        </w:rPr>
      </w:pPr>
      <m:oMathPara>
        <m:oMath>
          <m:r>
            <w:rPr>
              <w:rFonts w:ascii="Cambria Math" w:hAnsi="Cambria Math" w:cs="Arial"/>
              <w:sz w:val="28"/>
              <w:szCs w:val="28"/>
            </w:rPr>
            <m:t>CE</m:t>
          </m:r>
          <m:r>
            <m:rPr>
              <m:sty m:val="p"/>
            </m:rPr>
            <w:rPr>
              <w:rFonts w:ascii="Cambria Math" w:hAnsi="Cambria Math" w:cs="Arial"/>
              <w:sz w:val="28"/>
              <w:szCs w:val="28"/>
            </w:rPr>
            <m:t>=</m:t>
          </m:r>
          <m:f>
            <m:fPr>
              <m:ctrlPr>
                <w:rPr>
                  <w:rFonts w:ascii="Cambria Math" w:hAnsi="Cambria Math" w:cs="Arial"/>
                  <w:sz w:val="28"/>
                  <w:szCs w:val="28"/>
                </w:rPr>
              </m:ctrlPr>
            </m:fPr>
            <m:num>
              <m:r>
                <m:rPr>
                  <m:sty m:val="p"/>
                </m:rPr>
                <w:rPr>
                  <w:rFonts w:ascii="Cambria Math" w:hAnsi="Cambria Math" w:cs="Arial"/>
                  <w:sz w:val="28"/>
                  <w:szCs w:val="28"/>
                </w:rPr>
                <m:t>Q</m:t>
              </m:r>
            </m:num>
            <m:den>
              <m:r>
                <m:rPr>
                  <m:sty m:val="p"/>
                </m:rPr>
                <w:rPr>
                  <w:rFonts w:ascii="Cambria Math" w:hAnsi="Cambria Math" w:cs="Arial"/>
                  <w:sz w:val="28"/>
                  <w:szCs w:val="28"/>
                </w:rPr>
                <m:t>s</m:t>
              </m:r>
            </m:den>
          </m:f>
        </m:oMath>
      </m:oMathPara>
    </w:p>
    <w:p w14:paraId="071A2FB1" w14:textId="77777777" w:rsidR="006E0706" w:rsidRPr="00E500CB" w:rsidRDefault="006E0706" w:rsidP="006E0706">
      <w:pPr>
        <w:spacing w:after="0" w:line="360" w:lineRule="auto"/>
        <w:jc w:val="both"/>
        <w:rPr>
          <w:rFonts w:ascii="Arial" w:hAnsi="Arial" w:cs="Arial"/>
          <w:b/>
        </w:rPr>
      </w:pPr>
      <w:r w:rsidRPr="00E500CB">
        <w:rPr>
          <w:rFonts w:ascii="Arial" w:hAnsi="Arial" w:cs="Arial"/>
          <w:b/>
        </w:rPr>
        <w:t>Donde:</w:t>
      </w:r>
    </w:p>
    <w:p w14:paraId="12A4448A" w14:textId="3B8671FB" w:rsidR="006E0706" w:rsidRPr="00E500CB" w:rsidRDefault="006E0706" w:rsidP="006E0706">
      <w:pPr>
        <w:spacing w:after="0" w:line="360" w:lineRule="auto"/>
        <w:jc w:val="both"/>
        <w:rPr>
          <w:rFonts w:ascii="Arial" w:hAnsi="Arial" w:cs="Arial"/>
        </w:rPr>
      </w:pPr>
      <w:r w:rsidRPr="00E500CB">
        <w:rPr>
          <w:rFonts w:ascii="Arial" w:hAnsi="Arial" w:cs="Arial"/>
        </w:rPr>
        <w:t xml:space="preserve">Q = </w:t>
      </w:r>
      <w:r w:rsidR="001B291E">
        <w:rPr>
          <w:rFonts w:ascii="Arial" w:hAnsi="Arial" w:cs="Arial"/>
        </w:rPr>
        <w:t>126,18</w:t>
      </w:r>
      <w:r w:rsidRPr="00E500CB">
        <w:rPr>
          <w:rFonts w:ascii="Arial" w:hAnsi="Arial" w:cs="Arial"/>
        </w:rPr>
        <w:t xml:space="preserve"> l/s (caudal de bombeo durante la prueba)</w:t>
      </w:r>
    </w:p>
    <w:p w14:paraId="42E60E31" w14:textId="0607920D" w:rsidR="006E0706" w:rsidRPr="00E500CB" w:rsidRDefault="006E0706" w:rsidP="006E0706">
      <w:pPr>
        <w:spacing w:after="0" w:line="360" w:lineRule="auto"/>
        <w:jc w:val="both"/>
        <w:rPr>
          <w:rFonts w:ascii="Arial" w:hAnsi="Arial" w:cs="Arial"/>
        </w:rPr>
      </w:pPr>
      <w:r w:rsidRPr="00E500CB">
        <w:rPr>
          <w:rFonts w:ascii="Arial" w:hAnsi="Arial" w:cs="Arial"/>
        </w:rPr>
        <w:t xml:space="preserve">s = </w:t>
      </w:r>
      <w:r w:rsidR="001B291E">
        <w:rPr>
          <w:rFonts w:ascii="Arial" w:hAnsi="Arial" w:cs="Arial"/>
        </w:rPr>
        <w:t>7,85</w:t>
      </w:r>
      <w:r w:rsidRPr="00E500CB">
        <w:rPr>
          <w:rFonts w:ascii="Arial" w:hAnsi="Arial" w:cs="Arial"/>
        </w:rPr>
        <w:t xml:space="preserve"> m (abatimiento observado)</w:t>
      </w:r>
    </w:p>
    <w:p w14:paraId="0EBB4026" w14:textId="77777777" w:rsidR="006E0706" w:rsidRPr="0071605E" w:rsidRDefault="006E0706" w:rsidP="006E0706">
      <w:pPr>
        <w:spacing w:after="0" w:line="360" w:lineRule="auto"/>
        <w:jc w:val="both"/>
        <w:rPr>
          <w:rFonts w:ascii="Arial" w:hAnsi="Arial" w:cs="Arial"/>
          <w:lang w:val="es-419"/>
        </w:rPr>
      </w:pPr>
    </w:p>
    <w:p w14:paraId="4098BD2F" w14:textId="3EBDA7ED" w:rsidR="006E0706" w:rsidRPr="0071605E" w:rsidRDefault="006E0706" w:rsidP="006E0706">
      <w:pPr>
        <w:spacing w:after="0" w:line="360" w:lineRule="auto"/>
        <w:jc w:val="center"/>
        <w:rPr>
          <w:rFonts w:ascii="Arial" w:hAnsi="Arial" w:cs="Arial"/>
          <w:lang w:val="es-419"/>
        </w:rPr>
      </w:pPr>
      <w:r w:rsidRPr="0071605E">
        <w:rPr>
          <w:rFonts w:ascii="Arial" w:hAnsi="Arial" w:cs="Arial"/>
          <w:lang w:val="es-419"/>
        </w:rPr>
        <w:t>CE= (</w:t>
      </w:r>
      <w:r w:rsidR="001B291E" w:rsidRPr="0071605E">
        <w:rPr>
          <w:rFonts w:ascii="Arial" w:hAnsi="Arial" w:cs="Arial"/>
          <w:lang w:val="es-419"/>
        </w:rPr>
        <w:t>126,18</w:t>
      </w:r>
      <w:r w:rsidRPr="0071605E">
        <w:rPr>
          <w:rFonts w:ascii="Arial" w:hAnsi="Arial" w:cs="Arial"/>
          <w:lang w:val="es-419"/>
        </w:rPr>
        <w:t xml:space="preserve"> l/s) / (</w:t>
      </w:r>
      <w:r w:rsidR="001B291E" w:rsidRPr="0071605E">
        <w:rPr>
          <w:rFonts w:ascii="Arial" w:hAnsi="Arial" w:cs="Arial"/>
          <w:lang w:val="es-419"/>
        </w:rPr>
        <w:t>7,85</w:t>
      </w:r>
      <w:r w:rsidRPr="0071605E">
        <w:rPr>
          <w:rFonts w:ascii="Arial" w:hAnsi="Arial" w:cs="Arial"/>
          <w:lang w:val="es-419"/>
        </w:rPr>
        <w:t xml:space="preserve"> m)</w:t>
      </w:r>
    </w:p>
    <w:p w14:paraId="3E9E8393" w14:textId="5864896F" w:rsidR="006E0706" w:rsidRPr="008054A7" w:rsidRDefault="006E0706" w:rsidP="006E0706">
      <w:pPr>
        <w:spacing w:after="0" w:line="360" w:lineRule="auto"/>
        <w:jc w:val="center"/>
        <w:rPr>
          <w:rFonts w:ascii="Arial" w:hAnsi="Arial" w:cs="Arial"/>
          <w:b/>
        </w:rPr>
      </w:pPr>
      <w:r w:rsidRPr="00807375">
        <w:rPr>
          <w:rFonts w:ascii="Arial" w:hAnsi="Arial" w:cs="Arial"/>
        </w:rPr>
        <w:t>CE=</w:t>
      </w:r>
      <w:r w:rsidRPr="00807375">
        <w:rPr>
          <w:rFonts w:ascii="Arial" w:hAnsi="Arial" w:cs="Arial"/>
          <w:b/>
        </w:rPr>
        <w:t xml:space="preserve"> </w:t>
      </w:r>
      <w:r w:rsidR="001B291E" w:rsidRPr="00807375">
        <w:rPr>
          <w:rFonts w:ascii="Arial" w:hAnsi="Arial" w:cs="Arial"/>
          <w:b/>
        </w:rPr>
        <w:t>16,07</w:t>
      </w:r>
      <w:r w:rsidRPr="00807375">
        <w:rPr>
          <w:rFonts w:ascii="Arial" w:hAnsi="Arial" w:cs="Arial"/>
          <w:b/>
        </w:rPr>
        <w:t xml:space="preserve"> l/s m</w:t>
      </w:r>
    </w:p>
    <w:p w14:paraId="622A6D86" w14:textId="77777777" w:rsidR="006E0706" w:rsidRPr="008054A7" w:rsidRDefault="006E0706" w:rsidP="006E0706">
      <w:pPr>
        <w:pStyle w:val="Heading1"/>
        <w:numPr>
          <w:ilvl w:val="1"/>
          <w:numId w:val="11"/>
        </w:numPr>
        <w:spacing w:after="240"/>
        <w:ind w:left="480" w:hanging="480"/>
        <w:rPr>
          <w:rFonts w:ascii="Arial" w:eastAsiaTheme="minorHAnsi" w:hAnsi="Arial" w:cs="Arial"/>
          <w:b/>
          <w:color w:val="auto"/>
          <w:sz w:val="22"/>
          <w:szCs w:val="22"/>
        </w:rPr>
      </w:pPr>
      <w:bookmarkStart w:id="16" w:name="_Toc203821707"/>
      <w:bookmarkStart w:id="17" w:name="_Toc214198074"/>
      <w:r w:rsidRPr="008054A7">
        <w:rPr>
          <w:rFonts w:ascii="Arial" w:eastAsiaTheme="minorHAnsi" w:hAnsi="Arial" w:cs="Arial"/>
          <w:b/>
          <w:color w:val="auto"/>
          <w:sz w:val="22"/>
          <w:szCs w:val="22"/>
        </w:rPr>
        <w:t>CAUDAL DE PRODUCCIÓN:</w:t>
      </w:r>
      <w:bookmarkEnd w:id="16"/>
      <w:bookmarkEnd w:id="17"/>
    </w:p>
    <w:p w14:paraId="0C98D938" w14:textId="77777777" w:rsidR="00AE185C" w:rsidRPr="00AE185C" w:rsidRDefault="00AE185C" w:rsidP="00AE185C">
      <w:pPr>
        <w:spacing w:after="240" w:line="360" w:lineRule="auto"/>
        <w:jc w:val="both"/>
        <w:rPr>
          <w:rFonts w:ascii="Arial" w:hAnsi="Arial" w:cs="Arial"/>
        </w:rPr>
      </w:pPr>
      <w:bookmarkStart w:id="18" w:name="_Hlk216531912"/>
      <w:r w:rsidRPr="00AE185C">
        <w:rPr>
          <w:rFonts w:ascii="Arial" w:hAnsi="Arial" w:cs="Arial"/>
        </w:rPr>
        <w:t>Con base en los resultados de la prueba de bombeo y en la relación hidráulica existente entre el caudal extraído y el abatimiento del nivel dinámico, se procede a determinar el caudal máximo de producción del pozo mediante la siguiente expresión empírica:</w:t>
      </w:r>
    </w:p>
    <w:bookmarkEnd w:id="18"/>
    <w:p w14:paraId="5ED1F31D" w14:textId="77777777" w:rsidR="00AE185C" w:rsidRPr="00AE185C" w:rsidRDefault="00AE185C" w:rsidP="00AE185C">
      <w:pPr>
        <w:jc w:val="center"/>
        <w:rPr>
          <w:rFonts w:ascii="Arial" w:hAnsi="Arial" w:cs="Arial"/>
        </w:rPr>
      </w:pPr>
      <w:r w:rsidRPr="00AE185C">
        <w:rPr>
          <w:rFonts w:ascii="Arial" w:hAnsi="Arial" w:cs="Arial"/>
        </w:rPr>
        <w:t>Q máx.= CE * S</w:t>
      </w:r>
    </w:p>
    <w:p w14:paraId="37687B19" w14:textId="77777777" w:rsidR="00AE185C" w:rsidRPr="00AE185C" w:rsidRDefault="00AE185C" w:rsidP="00AE185C">
      <w:pPr>
        <w:spacing w:after="240" w:line="360" w:lineRule="auto"/>
        <w:jc w:val="both"/>
        <w:rPr>
          <w:rFonts w:ascii="Arial" w:hAnsi="Arial" w:cs="Arial"/>
          <w:b/>
          <w:bCs/>
        </w:rPr>
      </w:pPr>
      <w:r w:rsidRPr="00AE185C">
        <w:rPr>
          <w:rFonts w:ascii="Arial" w:hAnsi="Arial" w:cs="Arial"/>
          <w:b/>
          <w:bCs/>
        </w:rPr>
        <w:t>Donde:</w:t>
      </w:r>
    </w:p>
    <w:p w14:paraId="3E474693" w14:textId="0A5F3587" w:rsidR="00AE185C" w:rsidRPr="00AE185C" w:rsidRDefault="00AE185C" w:rsidP="00AE185C">
      <w:pPr>
        <w:spacing w:after="240" w:line="360" w:lineRule="auto"/>
        <w:jc w:val="both"/>
        <w:rPr>
          <w:rFonts w:ascii="Arial" w:hAnsi="Arial" w:cs="Arial"/>
        </w:rPr>
      </w:pPr>
      <w:r w:rsidRPr="00AE185C">
        <w:rPr>
          <w:rFonts w:ascii="Arial" w:hAnsi="Arial" w:cs="Arial"/>
          <w:b/>
          <w:bCs/>
        </w:rPr>
        <w:t>CE</w:t>
      </w:r>
      <w:r w:rsidRPr="00AE185C">
        <w:rPr>
          <w:rFonts w:ascii="Arial" w:hAnsi="Arial" w:cs="Arial"/>
        </w:rPr>
        <w:t xml:space="preserve"> = </w:t>
      </w:r>
      <w:r w:rsidR="001B291E">
        <w:rPr>
          <w:rFonts w:ascii="Arial" w:hAnsi="Arial" w:cs="Arial"/>
        </w:rPr>
        <w:t>16,07</w:t>
      </w:r>
      <w:r w:rsidRPr="00AE185C">
        <w:rPr>
          <w:rFonts w:ascii="Arial" w:hAnsi="Arial" w:cs="Arial"/>
        </w:rPr>
        <w:t xml:space="preserve"> l/s*m (capacidad específica)</w:t>
      </w:r>
    </w:p>
    <w:p w14:paraId="4F6B3CBC" w14:textId="77777777" w:rsidR="00AE185C" w:rsidRPr="00AE185C" w:rsidRDefault="00AE185C" w:rsidP="00AE185C">
      <w:pPr>
        <w:spacing w:after="240" w:line="360" w:lineRule="auto"/>
        <w:jc w:val="both"/>
        <w:rPr>
          <w:rFonts w:ascii="Arial" w:hAnsi="Arial" w:cs="Arial"/>
        </w:rPr>
      </w:pPr>
      <w:r w:rsidRPr="00AE185C">
        <w:rPr>
          <w:rFonts w:ascii="Arial" w:hAnsi="Arial" w:cs="Arial"/>
          <w:b/>
          <w:bCs/>
        </w:rPr>
        <w:t>Δh disponible</w:t>
      </w:r>
      <w:r w:rsidRPr="00AE185C">
        <w:rPr>
          <w:rFonts w:ascii="Arial" w:hAnsi="Arial" w:cs="Arial"/>
        </w:rPr>
        <w:t xml:space="preserve"> = profundidad de instalación de la bomba – nivel dinámico</w:t>
      </w:r>
    </w:p>
    <w:p w14:paraId="6005CF23" w14:textId="1ED7C4F4" w:rsidR="00AE185C" w:rsidRPr="0071605E" w:rsidRDefault="00AE185C" w:rsidP="00AE185C">
      <w:pPr>
        <w:spacing w:after="240" w:line="360" w:lineRule="auto"/>
        <w:jc w:val="both"/>
        <w:rPr>
          <w:rFonts w:ascii="Arial" w:hAnsi="Arial" w:cs="Arial"/>
          <w:b/>
          <w:lang w:val="en-US"/>
        </w:rPr>
      </w:pPr>
      <w:r w:rsidRPr="00AE185C">
        <w:rPr>
          <w:rFonts w:ascii="Arial" w:hAnsi="Arial" w:cs="Arial"/>
          <w:b/>
          <w:bCs/>
        </w:rPr>
        <w:t>Δ</w:t>
      </w:r>
      <w:r w:rsidRPr="0071605E">
        <w:rPr>
          <w:rFonts w:ascii="Arial" w:hAnsi="Arial" w:cs="Arial"/>
          <w:b/>
          <w:bCs/>
          <w:lang w:val="en-US"/>
        </w:rPr>
        <w:t>h</w:t>
      </w:r>
      <w:r w:rsidRPr="0071605E">
        <w:rPr>
          <w:rFonts w:ascii="Arial" w:hAnsi="Arial" w:cs="Arial"/>
          <w:lang w:val="en-US"/>
        </w:rPr>
        <w:t xml:space="preserve"> = </w:t>
      </w:r>
      <w:r w:rsidR="001B291E" w:rsidRPr="0071605E">
        <w:rPr>
          <w:rFonts w:ascii="Arial" w:hAnsi="Arial" w:cs="Arial"/>
          <w:lang w:val="en-US"/>
        </w:rPr>
        <w:t xml:space="preserve">22,85 </w:t>
      </w:r>
      <w:r w:rsidRPr="0071605E">
        <w:rPr>
          <w:rFonts w:ascii="Arial" w:hAnsi="Arial" w:cs="Arial"/>
          <w:lang w:val="en-US"/>
        </w:rPr>
        <w:t xml:space="preserve">m – </w:t>
      </w:r>
      <w:r w:rsidR="001B291E" w:rsidRPr="0071605E">
        <w:rPr>
          <w:rFonts w:ascii="Arial" w:hAnsi="Arial" w:cs="Arial"/>
          <w:lang w:val="en-US"/>
        </w:rPr>
        <w:t>40</w:t>
      </w:r>
      <w:r w:rsidRPr="0071605E">
        <w:rPr>
          <w:rFonts w:ascii="Arial" w:hAnsi="Arial" w:cs="Arial"/>
          <w:lang w:val="en-US"/>
        </w:rPr>
        <w:t xml:space="preserve"> m= </w:t>
      </w:r>
      <w:r w:rsidR="001B291E" w:rsidRPr="0071605E">
        <w:rPr>
          <w:rFonts w:ascii="Arial" w:hAnsi="Arial" w:cs="Arial"/>
          <w:lang w:val="en-US"/>
        </w:rPr>
        <w:t>12,15</w:t>
      </w:r>
      <w:r w:rsidRPr="0071605E">
        <w:rPr>
          <w:rFonts w:ascii="Arial" w:hAnsi="Arial" w:cs="Arial"/>
          <w:lang w:val="en-US"/>
        </w:rPr>
        <w:t xml:space="preserve"> m</w:t>
      </w:r>
    </w:p>
    <w:p w14:paraId="59E85F8F" w14:textId="709818BB" w:rsidR="00AE185C" w:rsidRPr="00AE185C" w:rsidRDefault="00AE185C" w:rsidP="00AE185C">
      <w:pPr>
        <w:jc w:val="center"/>
        <w:rPr>
          <w:rFonts w:ascii="Arial" w:hAnsi="Arial" w:cs="Arial"/>
          <w:lang w:val="en-US"/>
        </w:rPr>
      </w:pPr>
      <w:r w:rsidRPr="00AE185C">
        <w:rPr>
          <w:rFonts w:ascii="Arial" w:hAnsi="Arial" w:cs="Arial"/>
          <w:lang w:val="en-US"/>
        </w:rPr>
        <w:t xml:space="preserve">Q </w:t>
      </w:r>
      <w:proofErr w:type="spellStart"/>
      <w:r w:rsidRPr="00AE185C">
        <w:rPr>
          <w:rFonts w:ascii="Arial" w:hAnsi="Arial" w:cs="Arial"/>
          <w:lang w:val="en-US"/>
        </w:rPr>
        <w:t>máx</w:t>
      </w:r>
      <w:proofErr w:type="spellEnd"/>
      <w:r w:rsidRPr="00AE185C">
        <w:rPr>
          <w:rFonts w:ascii="Arial" w:hAnsi="Arial" w:cs="Arial"/>
          <w:lang w:val="en-US"/>
        </w:rPr>
        <w:t xml:space="preserve">. = </w:t>
      </w:r>
      <w:r w:rsidR="001B291E">
        <w:rPr>
          <w:rFonts w:ascii="Arial" w:hAnsi="Arial" w:cs="Arial"/>
          <w:lang w:val="en-US"/>
        </w:rPr>
        <w:t>16,07</w:t>
      </w:r>
      <w:r w:rsidRPr="00AE185C">
        <w:rPr>
          <w:rFonts w:ascii="Arial" w:hAnsi="Arial" w:cs="Arial"/>
          <w:lang w:val="en-US"/>
        </w:rPr>
        <w:t xml:space="preserve"> l/s m * </w:t>
      </w:r>
      <w:r w:rsidR="001B291E">
        <w:rPr>
          <w:rFonts w:ascii="Arial" w:hAnsi="Arial" w:cs="Arial"/>
          <w:lang w:val="en-US"/>
        </w:rPr>
        <w:t>12,15</w:t>
      </w:r>
      <w:r w:rsidRPr="00AE185C">
        <w:rPr>
          <w:rFonts w:ascii="Arial" w:hAnsi="Arial" w:cs="Arial"/>
          <w:lang w:val="en-US"/>
        </w:rPr>
        <w:t xml:space="preserve"> m</w:t>
      </w:r>
    </w:p>
    <w:p w14:paraId="7945FA1B" w14:textId="41EDB928" w:rsidR="00AE185C" w:rsidRPr="00AE185C" w:rsidRDefault="00AE185C" w:rsidP="00AE185C">
      <w:pPr>
        <w:jc w:val="center"/>
        <w:rPr>
          <w:rFonts w:ascii="Arial" w:hAnsi="Arial" w:cs="Arial"/>
          <w:b/>
        </w:rPr>
      </w:pPr>
      <w:r w:rsidRPr="00AE185C">
        <w:rPr>
          <w:rFonts w:ascii="Arial" w:hAnsi="Arial" w:cs="Arial"/>
        </w:rPr>
        <w:t xml:space="preserve">Q máx. = </w:t>
      </w:r>
      <w:r w:rsidR="001B291E">
        <w:rPr>
          <w:rFonts w:ascii="Arial" w:hAnsi="Arial" w:cs="Arial"/>
          <w:b/>
        </w:rPr>
        <w:t>195,25</w:t>
      </w:r>
      <w:r w:rsidRPr="00AE185C">
        <w:rPr>
          <w:rFonts w:ascii="Arial" w:hAnsi="Arial" w:cs="Arial"/>
          <w:b/>
        </w:rPr>
        <w:t xml:space="preserve"> l/s</w:t>
      </w:r>
    </w:p>
    <w:p w14:paraId="2FD3F7D2" w14:textId="77777777" w:rsidR="00AE185C" w:rsidRPr="00AE185C" w:rsidRDefault="00AE185C" w:rsidP="00AE185C">
      <w:pPr>
        <w:spacing w:line="360" w:lineRule="auto"/>
        <w:jc w:val="both"/>
        <w:rPr>
          <w:rFonts w:ascii="Arial" w:hAnsi="Arial" w:cs="Arial"/>
          <w:bCs/>
        </w:rPr>
      </w:pPr>
      <w:bookmarkStart w:id="19" w:name="_Hlk216532195"/>
      <w:r w:rsidRPr="00AE185C">
        <w:rPr>
          <w:rFonts w:ascii="Arial" w:hAnsi="Arial" w:cs="Arial"/>
          <w:bCs/>
        </w:rPr>
        <w:t>La determinación del caudal máximo de producción se fundamenta en el uso de la capacidad específica, parámetro hidrogeológico obtenido a partir de pruebas de bombeo y ampliamente aceptado para caracterizar el desempeño hidráulico de pozos. Bajo condiciones de operación normales y flujo laminar, la relación entre caudal y abatimiento presenta un comportamiento aproximadamente lineal, lo que permite aplicar la ecuación empírica utilizada. Este método integra las propiedades hidráulicas del acuífero y las características constructivas del pozo, proporcionando una estimación técnica confiable y acorde con las prácticas de evaluación empleadas por las autoridades competentes para sustentar la autorización de uso y aprovechamiento del recurso hídrico subterráneo.</w:t>
      </w:r>
    </w:p>
    <w:p w14:paraId="71D70243" w14:textId="77777777" w:rsidR="00AE185C" w:rsidRPr="00AE185C" w:rsidRDefault="00AE185C" w:rsidP="00AE185C">
      <w:pPr>
        <w:spacing w:line="360" w:lineRule="auto"/>
        <w:jc w:val="both"/>
        <w:rPr>
          <w:rFonts w:ascii="Arial" w:hAnsi="Arial" w:cs="Arial"/>
          <w:bCs/>
        </w:rPr>
      </w:pPr>
      <w:r w:rsidRPr="00AE185C">
        <w:rPr>
          <w:rFonts w:ascii="Arial" w:hAnsi="Arial" w:cs="Arial"/>
          <w:bCs/>
        </w:rPr>
        <w:lastRenderedPageBreak/>
        <w:t>Sobre el caudal determinado, en cumplimiento a la Ley de Recursos Hídricos que establece que hasta que la Autoridad competente determine las fórmulas y parámetros de caudal eclógico, se indica que se debe considerar el 10% como caudal para este fin, lo cual para el caudal calculado:</w:t>
      </w:r>
    </w:p>
    <w:p w14:paraId="607EAF69" w14:textId="06B56E05" w:rsidR="00AE185C" w:rsidRPr="00AE185C" w:rsidRDefault="00AE185C" w:rsidP="00AE185C">
      <w:pPr>
        <w:jc w:val="center"/>
        <w:rPr>
          <w:rFonts w:ascii="Arial" w:hAnsi="Arial" w:cs="Arial"/>
          <w:b/>
        </w:rPr>
      </w:pPr>
      <w:r w:rsidRPr="00AE185C">
        <w:rPr>
          <w:rFonts w:ascii="Arial" w:hAnsi="Arial" w:cs="Arial"/>
        </w:rPr>
        <w:t xml:space="preserve">Q máx. = </w:t>
      </w:r>
      <w:r w:rsidR="001B291E">
        <w:rPr>
          <w:rFonts w:ascii="Arial" w:hAnsi="Arial" w:cs="Arial"/>
          <w:bCs/>
        </w:rPr>
        <w:t>195,25</w:t>
      </w:r>
      <w:r w:rsidRPr="00AE185C">
        <w:rPr>
          <w:rFonts w:ascii="Arial" w:hAnsi="Arial" w:cs="Arial"/>
          <w:bCs/>
        </w:rPr>
        <w:t xml:space="preserve"> l/s</w:t>
      </w:r>
      <w:r w:rsidRPr="00AE185C">
        <w:rPr>
          <w:rFonts w:ascii="Arial" w:hAnsi="Arial" w:cs="Arial"/>
          <w:b/>
        </w:rPr>
        <w:t xml:space="preserve"> * 10 %= </w:t>
      </w:r>
    </w:p>
    <w:p w14:paraId="771C3EB6" w14:textId="7CA14F78" w:rsidR="00AE185C" w:rsidRPr="00AE185C" w:rsidRDefault="00AE185C" w:rsidP="00AE185C">
      <w:pPr>
        <w:jc w:val="center"/>
        <w:rPr>
          <w:rFonts w:ascii="Arial" w:hAnsi="Arial" w:cs="Arial"/>
          <w:bCs/>
        </w:rPr>
      </w:pPr>
      <w:r w:rsidRPr="00AE185C">
        <w:rPr>
          <w:rFonts w:ascii="Arial" w:hAnsi="Arial" w:cs="Arial"/>
          <w:bCs/>
        </w:rPr>
        <w:t xml:space="preserve">Q ecológico:  </w:t>
      </w:r>
      <w:r w:rsidR="001B291E">
        <w:rPr>
          <w:rFonts w:ascii="Arial" w:hAnsi="Arial" w:cs="Arial"/>
          <w:bCs/>
        </w:rPr>
        <w:t>19,53</w:t>
      </w:r>
      <w:r w:rsidR="00742DEC">
        <w:rPr>
          <w:rFonts w:ascii="Arial" w:hAnsi="Arial" w:cs="Arial"/>
          <w:bCs/>
        </w:rPr>
        <w:t xml:space="preserve"> </w:t>
      </w:r>
      <w:r w:rsidRPr="00AE185C">
        <w:rPr>
          <w:rFonts w:ascii="Arial" w:hAnsi="Arial" w:cs="Arial"/>
          <w:bCs/>
        </w:rPr>
        <w:t xml:space="preserve">l/s </w:t>
      </w:r>
    </w:p>
    <w:p w14:paraId="119EB7B8" w14:textId="77777777" w:rsidR="00AE185C" w:rsidRPr="00AE185C" w:rsidRDefault="00AE185C" w:rsidP="00AE185C">
      <w:pPr>
        <w:spacing w:line="360" w:lineRule="auto"/>
        <w:jc w:val="both"/>
        <w:rPr>
          <w:rFonts w:ascii="Arial" w:hAnsi="Arial" w:cs="Arial"/>
          <w:bCs/>
        </w:rPr>
      </w:pPr>
      <w:r w:rsidRPr="00AE185C">
        <w:rPr>
          <w:rFonts w:ascii="Arial" w:hAnsi="Arial" w:cs="Arial"/>
          <w:bCs/>
        </w:rPr>
        <w:t xml:space="preserve">En base al caudal ecológico determinado, calculamos el caudal recomendado a explotar y con el que se preserva la ecología del acuífero: </w:t>
      </w:r>
    </w:p>
    <w:p w14:paraId="10FABB07" w14:textId="77777777" w:rsidR="00AE185C" w:rsidRPr="00AE185C" w:rsidRDefault="00AE185C" w:rsidP="00AE185C">
      <w:pPr>
        <w:jc w:val="center"/>
        <w:rPr>
          <w:rFonts w:ascii="Arial" w:hAnsi="Arial" w:cs="Arial"/>
          <w:bCs/>
        </w:rPr>
      </w:pPr>
      <w:r w:rsidRPr="00AE185C">
        <w:rPr>
          <w:rFonts w:ascii="Arial" w:hAnsi="Arial" w:cs="Arial"/>
        </w:rPr>
        <w:t xml:space="preserve">Q recomendado a explotar= Q máx - </w:t>
      </w:r>
      <w:r w:rsidRPr="00AE185C">
        <w:rPr>
          <w:rFonts w:ascii="Arial" w:hAnsi="Arial" w:cs="Arial"/>
          <w:bCs/>
        </w:rPr>
        <w:t>Q ecológico</w:t>
      </w:r>
    </w:p>
    <w:p w14:paraId="7DE5C352" w14:textId="1597ADC7" w:rsidR="00AE185C" w:rsidRPr="00AE185C" w:rsidRDefault="00AE185C" w:rsidP="00AE185C">
      <w:pPr>
        <w:jc w:val="center"/>
        <w:rPr>
          <w:rFonts w:ascii="Arial" w:hAnsi="Arial" w:cs="Arial"/>
          <w:bCs/>
        </w:rPr>
      </w:pPr>
      <w:r w:rsidRPr="00AE185C">
        <w:rPr>
          <w:rFonts w:ascii="Arial" w:hAnsi="Arial" w:cs="Arial"/>
        </w:rPr>
        <w:t xml:space="preserve">Q recomendado a explotar= </w:t>
      </w:r>
      <w:r w:rsidR="001B291E">
        <w:rPr>
          <w:rFonts w:ascii="Arial" w:hAnsi="Arial" w:cs="Arial"/>
          <w:b/>
          <w:bCs/>
        </w:rPr>
        <w:t>175,72</w:t>
      </w:r>
      <w:r w:rsidRPr="00AE185C">
        <w:rPr>
          <w:rFonts w:ascii="Arial" w:hAnsi="Arial" w:cs="Arial"/>
          <w:b/>
          <w:bCs/>
        </w:rPr>
        <w:t xml:space="preserve"> l/s</w:t>
      </w:r>
    </w:p>
    <w:p w14:paraId="6F930B3E" w14:textId="0D9ED08D" w:rsidR="00AE185C" w:rsidRPr="008054A7" w:rsidRDefault="00AE185C" w:rsidP="00AE185C">
      <w:pPr>
        <w:spacing w:line="360" w:lineRule="auto"/>
        <w:jc w:val="both"/>
        <w:rPr>
          <w:rFonts w:ascii="Arial" w:hAnsi="Arial" w:cs="Arial"/>
        </w:rPr>
      </w:pPr>
      <w:r w:rsidRPr="00AE185C">
        <w:rPr>
          <w:rFonts w:ascii="Arial" w:hAnsi="Arial" w:cs="Arial"/>
        </w:rPr>
        <w:t>El caudal recomendado de explotación ha sido definido en estricto cumplimiento de la normativa vigente en materia de recursos hídricos, considerando lo establecido en la Ley de Recursos Hídricos respecto a la reserva de un caudal ecológico mínimo, en tanto la Autoridad competente no determine metodologías específicas para su cálculo. La aplicación de este criterio permite garantizar que la extracción propuesta se mantenga dentro de límites técnicamente aceptables, asegurando la conservación del equilibrio hidrogeológico del acuífero, la protección de sus funciones ecológicas y la sostenibilidad del aprovechamiento del recurso hídrico subterráneo en el largo plazo, sin comprometer su disponibilidad futura.</w:t>
      </w:r>
      <w:bookmarkEnd w:id="19"/>
    </w:p>
    <w:p w14:paraId="502F76BF" w14:textId="77777777" w:rsidR="006E0706" w:rsidRPr="008054A7" w:rsidRDefault="006E0706" w:rsidP="006E0706">
      <w:pPr>
        <w:pStyle w:val="Heading1"/>
        <w:numPr>
          <w:ilvl w:val="1"/>
          <w:numId w:val="11"/>
        </w:numPr>
        <w:spacing w:after="240"/>
        <w:ind w:left="480" w:hanging="480"/>
        <w:rPr>
          <w:rFonts w:ascii="Arial" w:eastAsiaTheme="minorHAnsi" w:hAnsi="Arial" w:cs="Arial"/>
          <w:b/>
          <w:color w:val="auto"/>
          <w:sz w:val="22"/>
          <w:szCs w:val="22"/>
        </w:rPr>
      </w:pPr>
      <w:bookmarkStart w:id="20" w:name="_Toc203821708"/>
      <w:bookmarkStart w:id="21" w:name="_Toc214198075"/>
      <w:r w:rsidRPr="008054A7">
        <w:rPr>
          <w:rFonts w:ascii="Arial" w:eastAsiaTheme="minorHAnsi" w:hAnsi="Arial" w:cs="Arial"/>
          <w:b/>
          <w:color w:val="auto"/>
          <w:sz w:val="22"/>
          <w:szCs w:val="22"/>
        </w:rPr>
        <w:t>TRANSMISIVIDAD:</w:t>
      </w:r>
      <w:bookmarkEnd w:id="20"/>
      <w:bookmarkEnd w:id="21"/>
    </w:p>
    <w:p w14:paraId="33FD0E56" w14:textId="77777777" w:rsidR="0050205A" w:rsidRPr="0050205A" w:rsidRDefault="0050205A" w:rsidP="0050205A">
      <w:pPr>
        <w:spacing w:line="360" w:lineRule="auto"/>
        <w:jc w:val="both"/>
        <w:rPr>
          <w:rFonts w:ascii="Arial" w:hAnsi="Arial" w:cs="Arial"/>
        </w:rPr>
      </w:pPr>
      <w:bookmarkStart w:id="22" w:name="_Toc203821709"/>
      <w:bookmarkStart w:id="23" w:name="_Toc214198076"/>
      <w:r w:rsidRPr="0050205A">
        <w:rPr>
          <w:rFonts w:ascii="Arial" w:hAnsi="Arial" w:cs="Arial"/>
        </w:rPr>
        <w:t>La transmisividad (T) es un parámetro hidrogeológico que representa la capacidad del acuífero para transmitir agua a través de toda su sección saturada, y se expresa en unidades de m2/día. Este parámetro puede estimarse de forma empírica a partir de los resultados de la prueba de bombeo, utilizando la siguiente expresión:</w:t>
      </w:r>
    </w:p>
    <w:p w14:paraId="0E1BB8A3" w14:textId="77777777" w:rsidR="0050205A" w:rsidRPr="0050205A" w:rsidRDefault="0050205A" w:rsidP="0050205A">
      <w:pPr>
        <w:jc w:val="both"/>
        <w:rPr>
          <w:rFonts w:ascii="Arial" w:hAnsi="Arial" w:cs="Arial"/>
          <w:sz w:val="24"/>
          <w:szCs w:val="24"/>
        </w:rPr>
      </w:pPr>
      <m:oMathPara>
        <m:oMath>
          <m:r>
            <w:rPr>
              <w:rFonts w:ascii="Cambria Math" w:hAnsi="Cambria Math" w:cs="Arial"/>
              <w:sz w:val="24"/>
              <w:szCs w:val="24"/>
            </w:rPr>
            <m:t>T</m:t>
          </m:r>
          <m:r>
            <m:rPr>
              <m:sty m:val="p"/>
            </m:rPr>
            <w:rPr>
              <w:rFonts w:ascii="Cambria Math" w:hAnsi="Cambria Math" w:cs="Arial"/>
              <w:sz w:val="24"/>
              <w:szCs w:val="24"/>
            </w:rPr>
            <m:t>=0,183*</m:t>
          </m:r>
          <m:f>
            <m:fPr>
              <m:ctrlPr>
                <w:rPr>
                  <w:rFonts w:ascii="Cambria Math" w:hAnsi="Cambria Math" w:cs="Arial"/>
                  <w:sz w:val="24"/>
                  <w:szCs w:val="24"/>
                </w:rPr>
              </m:ctrlPr>
            </m:fPr>
            <m:num>
              <m:r>
                <m:rPr>
                  <m:sty m:val="p"/>
                </m:rPr>
                <w:rPr>
                  <w:rFonts w:ascii="Cambria Math" w:hAnsi="Cambria Math" w:cs="Arial"/>
                  <w:sz w:val="24"/>
                  <w:szCs w:val="24"/>
                </w:rPr>
                <m:t>Q</m:t>
              </m:r>
            </m:num>
            <m:den>
              <m:r>
                <m:rPr>
                  <m:sty m:val="p"/>
                </m:rPr>
                <w:rPr>
                  <w:rFonts w:ascii="Cambria Math" w:hAnsi="Cambria Math" w:cs="Arial"/>
                  <w:sz w:val="24"/>
                  <w:szCs w:val="24"/>
                </w:rPr>
                <m:t>s</m:t>
              </m:r>
            </m:den>
          </m:f>
        </m:oMath>
      </m:oMathPara>
    </w:p>
    <w:p w14:paraId="5886EBF4" w14:textId="77777777" w:rsidR="0050205A" w:rsidRPr="0050205A" w:rsidRDefault="0050205A" w:rsidP="0050205A">
      <w:pPr>
        <w:rPr>
          <w:rFonts w:ascii="Arial" w:hAnsi="Arial" w:cs="Arial"/>
        </w:rPr>
      </w:pPr>
      <w:bookmarkStart w:id="24" w:name="_Hlk216532443"/>
      <w:r w:rsidRPr="0050205A">
        <w:rPr>
          <w:rFonts w:ascii="Arial" w:hAnsi="Arial" w:cs="Arial"/>
          <w:b/>
        </w:rPr>
        <w:t>Donde:</w:t>
      </w:r>
    </w:p>
    <w:p w14:paraId="4B16C5F5" w14:textId="20CB7403" w:rsidR="0050205A" w:rsidRPr="0050205A" w:rsidRDefault="0050205A" w:rsidP="0050205A">
      <w:pPr>
        <w:rPr>
          <w:rFonts w:ascii="Arial" w:hAnsi="Arial" w:cs="Arial"/>
        </w:rPr>
      </w:pPr>
      <w:r w:rsidRPr="0050205A">
        <w:rPr>
          <w:rFonts w:ascii="Arial" w:hAnsi="Arial" w:cs="Arial"/>
          <w:b/>
          <w:bCs/>
        </w:rPr>
        <w:t>Q</w:t>
      </w:r>
      <w:r w:rsidRPr="0050205A">
        <w:rPr>
          <w:rFonts w:ascii="Arial" w:hAnsi="Arial" w:cs="Arial"/>
        </w:rPr>
        <w:t xml:space="preserve"> = Caudal de bombeo durante la prueba en m3/día= </w:t>
      </w:r>
      <w:r w:rsidR="00807375">
        <w:rPr>
          <w:rFonts w:ascii="Arial" w:hAnsi="Arial" w:cs="Arial"/>
        </w:rPr>
        <w:t>10901,95</w:t>
      </w:r>
      <w:r>
        <w:rPr>
          <w:rFonts w:ascii="Arial" w:hAnsi="Arial" w:cs="Arial"/>
        </w:rPr>
        <w:t xml:space="preserve"> </w:t>
      </w:r>
      <w:r w:rsidRPr="0050205A">
        <w:rPr>
          <w:rFonts w:ascii="Arial" w:hAnsi="Arial" w:cs="Arial"/>
        </w:rPr>
        <w:t xml:space="preserve">m3/día </w:t>
      </w:r>
    </w:p>
    <w:p w14:paraId="43B52B6F" w14:textId="6154F35F" w:rsidR="0050205A" w:rsidRPr="0050205A" w:rsidRDefault="0050205A" w:rsidP="0050205A">
      <w:pPr>
        <w:rPr>
          <w:rFonts w:ascii="Arial" w:hAnsi="Arial" w:cs="Arial"/>
        </w:rPr>
      </w:pPr>
      <w:r w:rsidRPr="0050205A">
        <w:rPr>
          <w:rFonts w:ascii="Arial" w:hAnsi="Arial" w:cs="Arial"/>
          <w:b/>
          <w:bCs/>
        </w:rPr>
        <w:t>s</w:t>
      </w:r>
      <w:r w:rsidRPr="0050205A">
        <w:rPr>
          <w:rFonts w:ascii="Arial" w:hAnsi="Arial" w:cs="Arial"/>
        </w:rPr>
        <w:t xml:space="preserve"> = Abatimiento asociado al caudal = </w:t>
      </w:r>
      <w:r w:rsidR="00807375">
        <w:rPr>
          <w:rFonts w:ascii="Arial" w:hAnsi="Arial" w:cs="Arial"/>
        </w:rPr>
        <w:t>7,85</w:t>
      </w:r>
      <w:r w:rsidRPr="0050205A">
        <w:rPr>
          <w:rFonts w:ascii="Arial" w:hAnsi="Arial" w:cs="Arial"/>
        </w:rPr>
        <w:t xml:space="preserve"> m </w:t>
      </w:r>
    </w:p>
    <w:bookmarkEnd w:id="24"/>
    <w:p w14:paraId="18501C97" w14:textId="42956B3B" w:rsidR="0050205A" w:rsidRPr="0050205A" w:rsidRDefault="0050205A" w:rsidP="0050205A">
      <w:pPr>
        <w:jc w:val="both"/>
        <w:rPr>
          <w:rFonts w:ascii="Arial" w:hAnsi="Arial" w:cs="Arial"/>
        </w:rPr>
      </w:pPr>
      <m:oMathPara>
        <m:oMath>
          <m:r>
            <m:rPr>
              <m:sty m:val="p"/>
            </m:rPr>
            <w:rPr>
              <w:rFonts w:ascii="Cambria Math" w:hAnsi="Cambria Math" w:cs="Arial"/>
            </w:rPr>
            <m:t>T=0,183*</m:t>
          </m:r>
          <m:f>
            <m:fPr>
              <m:ctrlPr>
                <w:rPr>
                  <w:rFonts w:ascii="Cambria Math" w:hAnsi="Cambria Math" w:cs="Arial"/>
                </w:rPr>
              </m:ctrlPr>
            </m:fPr>
            <m:num>
              <m:r>
                <m:rPr>
                  <m:sty m:val="p"/>
                </m:rPr>
                <w:rPr>
                  <w:rFonts w:ascii="Cambria Math" w:hAnsi="Cambria Math" w:cs="Arial"/>
                </w:rPr>
                <m:t xml:space="preserve"> 10901,95 m3/día</m:t>
              </m:r>
            </m:num>
            <m:den>
              <m:r>
                <m:rPr>
                  <m:sty m:val="p"/>
                </m:rPr>
                <w:rPr>
                  <w:rFonts w:ascii="Cambria Math" w:hAnsi="Cambria Math" w:cs="Arial"/>
                </w:rPr>
                <m:t>7,85 m</m:t>
              </m:r>
            </m:den>
          </m:f>
        </m:oMath>
      </m:oMathPara>
    </w:p>
    <w:p w14:paraId="54658979" w14:textId="7C133C6C" w:rsidR="0050205A" w:rsidRPr="0050205A" w:rsidRDefault="0050205A" w:rsidP="0050205A">
      <w:pPr>
        <w:jc w:val="center"/>
        <w:rPr>
          <w:rFonts w:ascii="Arial" w:hAnsi="Arial" w:cs="Arial"/>
          <w:b/>
        </w:rPr>
      </w:pPr>
      <w:r w:rsidRPr="0050205A">
        <w:rPr>
          <w:rFonts w:ascii="Arial" w:hAnsi="Arial" w:cs="Arial"/>
        </w:rPr>
        <w:t xml:space="preserve">T= </w:t>
      </w:r>
      <w:r w:rsidR="00807375">
        <w:rPr>
          <w:rFonts w:ascii="Arial" w:hAnsi="Arial" w:cs="Arial"/>
          <w:b/>
        </w:rPr>
        <w:t>254,15</w:t>
      </w:r>
      <w:r w:rsidRPr="0050205A">
        <w:rPr>
          <w:rFonts w:ascii="Arial" w:hAnsi="Arial" w:cs="Arial"/>
          <w:b/>
        </w:rPr>
        <w:t xml:space="preserve"> m2/día</w:t>
      </w:r>
    </w:p>
    <w:p w14:paraId="767EC28A" w14:textId="676AC695" w:rsidR="00807375" w:rsidRPr="00807375" w:rsidRDefault="00807375" w:rsidP="00807375">
      <w:pPr>
        <w:spacing w:before="100" w:beforeAutospacing="1" w:after="100" w:afterAutospacing="1" w:line="360" w:lineRule="auto"/>
        <w:jc w:val="both"/>
        <w:rPr>
          <w:rFonts w:ascii="Arial" w:eastAsia="Times New Roman" w:hAnsi="Arial" w:cs="Arial"/>
          <w:lang w:eastAsia="es-EC"/>
        </w:rPr>
      </w:pPr>
      <w:bookmarkStart w:id="25" w:name="_Hlk216532289"/>
      <w:r w:rsidRPr="00807375">
        <w:rPr>
          <w:rFonts w:ascii="Arial" w:eastAsia="Times New Roman" w:hAnsi="Arial" w:cs="Arial"/>
          <w:lang w:eastAsia="es-EC"/>
        </w:rPr>
        <w:lastRenderedPageBreak/>
        <w:t>La transmisividad calculada de 254,15 m</w:t>
      </w:r>
      <w:r>
        <w:rPr>
          <w:rFonts w:ascii="Arial" w:eastAsia="Times New Roman" w:hAnsi="Arial" w:cs="Arial"/>
          <w:lang w:eastAsia="es-EC"/>
        </w:rPr>
        <w:t>2</w:t>
      </w:r>
      <w:r w:rsidRPr="00807375">
        <w:rPr>
          <w:rFonts w:ascii="Arial" w:eastAsia="Times New Roman" w:hAnsi="Arial" w:cs="Arial"/>
          <w:lang w:eastAsia="es-EC"/>
        </w:rPr>
        <w:t>/día es consistente con la respuesta hidráulica observada durante la prueba de bombeo y con los abatimientos registrados, evidenciando que el acuífero presenta una alta capacidad de transmisión de agua hacia el pozo, suficiente para sostener caudales de explotación del orden de 195,25, sin manifestar respuestas hidráulicas adversas.</w:t>
      </w:r>
    </w:p>
    <w:p w14:paraId="77FA1CCB" w14:textId="77777777" w:rsidR="00807375" w:rsidRPr="00807375" w:rsidRDefault="00807375" w:rsidP="00807375">
      <w:pPr>
        <w:spacing w:before="100" w:beforeAutospacing="1" w:after="100" w:afterAutospacing="1" w:line="360" w:lineRule="auto"/>
        <w:jc w:val="both"/>
        <w:rPr>
          <w:rFonts w:ascii="Arial" w:eastAsia="Times New Roman" w:hAnsi="Arial" w:cs="Arial"/>
          <w:lang w:eastAsia="es-EC"/>
        </w:rPr>
      </w:pPr>
      <w:r w:rsidRPr="00807375">
        <w:rPr>
          <w:rFonts w:ascii="Arial" w:eastAsia="Times New Roman" w:hAnsi="Arial" w:cs="Arial"/>
          <w:lang w:eastAsia="es-EC"/>
        </w:rPr>
        <w:t>En este contexto, los caudales estimados y el caudal recomendado de explotación resultan plenamente compatibles con las características hidráulicas del acuífero y con la eficiencia hidráulica del pozo, siempre que la operación se mantenga dentro de los rangos evaluados durante la prueba de bombeo. El valor de transmisividad determinado constituye, por tanto, un parámetro robusto y confiable para sustentar el régimen de explotación propuesto, sin evidenciar riesgos de abatimientos excesivos ni afectaciones significativas a la estabilidad del acuífero bajo las condiciones de operación analizadas.</w:t>
      </w:r>
    </w:p>
    <w:bookmarkEnd w:id="25"/>
    <w:p w14:paraId="64587465" w14:textId="77777777" w:rsidR="006E0706" w:rsidRPr="008054A7" w:rsidRDefault="006E0706" w:rsidP="006E0706">
      <w:pPr>
        <w:pStyle w:val="Heading1"/>
        <w:numPr>
          <w:ilvl w:val="1"/>
          <w:numId w:val="11"/>
        </w:numPr>
        <w:spacing w:after="240"/>
        <w:ind w:left="480" w:hanging="480"/>
        <w:rPr>
          <w:rFonts w:ascii="Arial" w:eastAsiaTheme="minorHAnsi" w:hAnsi="Arial" w:cs="Arial"/>
          <w:b/>
          <w:color w:val="auto"/>
          <w:sz w:val="22"/>
          <w:szCs w:val="22"/>
        </w:rPr>
      </w:pPr>
      <w:r w:rsidRPr="008054A7">
        <w:rPr>
          <w:rFonts w:ascii="Arial" w:eastAsiaTheme="minorHAnsi" w:hAnsi="Arial" w:cs="Arial"/>
          <w:b/>
          <w:color w:val="auto"/>
          <w:sz w:val="22"/>
          <w:szCs w:val="22"/>
        </w:rPr>
        <w:t>COEFICIENTE DE ALMACENAMIENTO:</w:t>
      </w:r>
      <w:bookmarkEnd w:id="22"/>
      <w:bookmarkEnd w:id="23"/>
    </w:p>
    <w:p w14:paraId="333ACC1D" w14:textId="77777777" w:rsidR="0050205A" w:rsidRPr="0050205A" w:rsidRDefault="0050205A" w:rsidP="0050205A">
      <w:pPr>
        <w:spacing w:after="240" w:line="360" w:lineRule="auto"/>
        <w:ind w:left="-90"/>
        <w:jc w:val="both"/>
        <w:rPr>
          <w:rFonts w:ascii="Arial" w:hAnsi="Arial" w:cs="Arial"/>
        </w:rPr>
      </w:pPr>
      <w:bookmarkStart w:id="26" w:name="_Hlk216532553"/>
      <w:bookmarkStart w:id="27" w:name="_Hlk192371445"/>
      <w:bookmarkStart w:id="28" w:name="_Toc187533943"/>
      <w:r w:rsidRPr="0050205A">
        <w:rPr>
          <w:rFonts w:ascii="Arial" w:hAnsi="Arial" w:cs="Arial"/>
        </w:rPr>
        <w:t>El coeficiente de almacenamiento (S) representa la capacidad del acuífero para liberar agua como respuesta a un descenso del nivel piezométrico y es un parámetro adimensional. En el marco de evaluaciones preliminares y pruebas de bombeo de carácter operativo, dicho coeficiente puede estimarse de manera empírica a partir de la relación entre el caudal extraído y el abatimiento observado, como un indicador del comportamiento volumétrico del acuífero:</w:t>
      </w:r>
    </w:p>
    <w:bookmarkEnd w:id="26"/>
    <w:p w14:paraId="71B53DBD" w14:textId="77777777" w:rsidR="0050205A" w:rsidRPr="0050205A" w:rsidRDefault="0050205A" w:rsidP="0050205A">
      <w:pPr>
        <w:ind w:left="-90"/>
        <w:jc w:val="both"/>
        <w:rPr>
          <w:rFonts w:ascii="Arial" w:eastAsiaTheme="minorEastAsia" w:hAnsi="Arial" w:cs="Arial"/>
        </w:rPr>
      </w:pPr>
      <m:oMathPara>
        <m:oMath>
          <m:r>
            <m:rPr>
              <m:sty m:val="p"/>
            </m:rPr>
            <w:rPr>
              <w:rFonts w:ascii="Cambria Math" w:hAnsi="Cambria Math" w:cs="Arial"/>
            </w:rPr>
            <m:t>S</m:t>
          </m:r>
          <m:r>
            <m:rPr>
              <m:sty m:val="p"/>
            </m:rPr>
            <w:rPr>
              <w:rFonts w:ascii="Cambria Math" w:hAnsi="Cambria Math" w:cs="Arial"/>
              <w:vertAlign w:val="subscript"/>
            </w:rPr>
            <m:t>(ca)</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Q</m:t>
              </m:r>
            </m:num>
            <m:den>
              <m:r>
                <m:rPr>
                  <m:sty m:val="p"/>
                </m:rPr>
                <w:rPr>
                  <w:rFonts w:ascii="Cambria Math" w:hAnsi="Cambria Math" w:cs="Arial"/>
                </w:rPr>
                <m:t>Abatimiento</m:t>
              </m:r>
            </m:den>
          </m:f>
        </m:oMath>
      </m:oMathPara>
    </w:p>
    <w:p w14:paraId="510E6742" w14:textId="77777777" w:rsidR="0050205A" w:rsidRPr="0050205A" w:rsidRDefault="0050205A" w:rsidP="0050205A">
      <w:pPr>
        <w:ind w:left="-90"/>
        <w:jc w:val="both"/>
        <w:rPr>
          <w:rFonts w:ascii="Arial" w:hAnsi="Arial" w:cs="Arial"/>
          <w:b/>
          <w:bCs/>
        </w:rPr>
      </w:pPr>
      <w:r w:rsidRPr="0050205A">
        <w:rPr>
          <w:rFonts w:ascii="Arial" w:hAnsi="Arial" w:cs="Arial"/>
          <w:b/>
          <w:bCs/>
        </w:rPr>
        <w:t>Donde:</w:t>
      </w:r>
    </w:p>
    <w:p w14:paraId="309C2286" w14:textId="51392426" w:rsidR="0050205A" w:rsidRPr="0050205A" w:rsidRDefault="0050205A" w:rsidP="0050205A">
      <w:pPr>
        <w:ind w:left="-90"/>
        <w:jc w:val="both"/>
        <w:rPr>
          <w:rFonts w:ascii="Arial" w:hAnsi="Arial" w:cs="Arial"/>
        </w:rPr>
      </w:pPr>
      <w:r w:rsidRPr="0050205A">
        <w:rPr>
          <w:rFonts w:ascii="Arial" w:hAnsi="Arial" w:cs="Arial"/>
          <w:b/>
          <w:bCs/>
        </w:rPr>
        <w:t>Q</w:t>
      </w:r>
      <w:r w:rsidRPr="0050205A">
        <w:rPr>
          <w:rFonts w:ascii="Arial" w:hAnsi="Arial" w:cs="Arial"/>
        </w:rPr>
        <w:t xml:space="preserve"> = Caudal de bombeo </w:t>
      </w:r>
      <w:r w:rsidR="00213EA5">
        <w:rPr>
          <w:rFonts w:ascii="Arial" w:hAnsi="Arial" w:cs="Arial"/>
        </w:rPr>
        <w:t>durante la prueba</w:t>
      </w:r>
      <w:r w:rsidRPr="0050205A">
        <w:rPr>
          <w:rFonts w:ascii="Arial" w:hAnsi="Arial" w:cs="Arial"/>
        </w:rPr>
        <w:t>. *</w:t>
      </w:r>
    </w:p>
    <w:p w14:paraId="70E53675" w14:textId="77777777" w:rsidR="0050205A" w:rsidRPr="0050205A" w:rsidRDefault="0050205A" w:rsidP="0050205A">
      <w:pPr>
        <w:spacing w:line="360" w:lineRule="auto"/>
        <w:ind w:left="-90"/>
        <w:jc w:val="both"/>
        <w:rPr>
          <w:rFonts w:ascii="Arial" w:hAnsi="Arial" w:cs="Arial"/>
        </w:rPr>
      </w:pPr>
      <w:r w:rsidRPr="0050205A">
        <w:rPr>
          <w:rFonts w:ascii="Arial" w:hAnsi="Arial" w:cs="Arial"/>
        </w:rPr>
        <w:t xml:space="preserve">*Para la estimación del coeficiente de almacenamiento se utilizó el caudal aplicado durante la prueba de bombeo, dado que el abatimiento considerado fue generado bajo dichas condiciones operativas. El uso de parámetros obtenidos del mismo evento hidráulico garantiza la coherencia física del cálculo y asegura que el coeficiente estimado represente adecuadamente la respuesta real del acuífero ante la extracción de agua. </w:t>
      </w:r>
    </w:p>
    <w:p w14:paraId="24672728" w14:textId="77777777" w:rsidR="0050205A" w:rsidRPr="0050205A" w:rsidRDefault="0050205A" w:rsidP="0050205A">
      <w:pPr>
        <w:ind w:left="-90"/>
        <w:jc w:val="both"/>
        <w:rPr>
          <w:rFonts w:ascii="Arial" w:hAnsi="Arial" w:cs="Arial"/>
        </w:rPr>
      </w:pPr>
      <w:r w:rsidRPr="0050205A">
        <w:rPr>
          <w:rFonts w:ascii="Arial" w:hAnsi="Arial" w:cs="Arial"/>
          <w:b/>
          <w:bCs/>
        </w:rPr>
        <w:t>s</w:t>
      </w:r>
      <w:r w:rsidRPr="0050205A">
        <w:rPr>
          <w:rFonts w:ascii="Arial" w:hAnsi="Arial" w:cs="Arial"/>
        </w:rPr>
        <w:t xml:space="preserve"> = Abatimiento correspondiente al caudal aplicado</w:t>
      </w:r>
    </w:p>
    <w:p w14:paraId="2455FEBA" w14:textId="77777777" w:rsidR="0050205A" w:rsidRPr="0050205A" w:rsidRDefault="0050205A" w:rsidP="0050205A">
      <w:pPr>
        <w:ind w:left="-90"/>
        <w:jc w:val="both"/>
        <w:rPr>
          <w:rFonts w:ascii="Arial" w:hAnsi="Arial" w:cs="Arial"/>
        </w:rPr>
      </w:pPr>
      <w:r w:rsidRPr="0050205A">
        <w:rPr>
          <w:rFonts w:ascii="Arial" w:hAnsi="Arial" w:cs="Arial"/>
        </w:rPr>
        <w:t>Para el pozo evaluado se consideran los siguientes valores:</w:t>
      </w:r>
    </w:p>
    <w:p w14:paraId="1219ED34" w14:textId="5C715A44" w:rsidR="0050205A" w:rsidRPr="0050205A" w:rsidRDefault="0050205A" w:rsidP="0050205A">
      <w:pPr>
        <w:ind w:left="-90"/>
        <w:jc w:val="both"/>
        <w:rPr>
          <w:rFonts w:ascii="Arial" w:hAnsi="Arial" w:cs="Arial"/>
        </w:rPr>
      </w:pPr>
      <w:r w:rsidRPr="0050205A">
        <w:rPr>
          <w:rFonts w:ascii="Arial" w:hAnsi="Arial" w:cs="Arial"/>
          <w:b/>
          <w:bCs/>
        </w:rPr>
        <w:t>Q</w:t>
      </w:r>
      <w:r w:rsidRPr="0050205A">
        <w:rPr>
          <w:rFonts w:ascii="Arial" w:hAnsi="Arial" w:cs="Arial"/>
        </w:rPr>
        <w:t xml:space="preserve"> = </w:t>
      </w:r>
      <w:r w:rsidR="00213EA5">
        <w:rPr>
          <w:rFonts w:ascii="Arial" w:hAnsi="Arial" w:cs="Arial"/>
        </w:rPr>
        <w:t>126,18</w:t>
      </w:r>
      <w:r w:rsidRPr="0050205A">
        <w:rPr>
          <w:rFonts w:ascii="Arial" w:hAnsi="Arial" w:cs="Arial"/>
        </w:rPr>
        <w:t xml:space="preserve"> = 0,</w:t>
      </w:r>
      <w:r w:rsidR="00213EA5">
        <w:rPr>
          <w:rFonts w:ascii="Arial" w:hAnsi="Arial" w:cs="Arial"/>
        </w:rPr>
        <w:t>126</w:t>
      </w:r>
      <w:r w:rsidRPr="0050205A">
        <w:rPr>
          <w:rFonts w:ascii="Arial" w:hAnsi="Arial" w:cs="Arial"/>
        </w:rPr>
        <w:t xml:space="preserve"> m3/s </w:t>
      </w:r>
    </w:p>
    <w:p w14:paraId="07ADB03F" w14:textId="0947459E" w:rsidR="0050205A" w:rsidRPr="0050205A" w:rsidRDefault="0050205A" w:rsidP="0050205A">
      <w:pPr>
        <w:ind w:left="-90"/>
        <w:jc w:val="both"/>
        <w:rPr>
          <w:rFonts w:ascii="Arial" w:hAnsi="Arial" w:cs="Arial"/>
        </w:rPr>
      </w:pPr>
      <w:r w:rsidRPr="0050205A">
        <w:rPr>
          <w:rFonts w:ascii="Arial" w:hAnsi="Arial" w:cs="Arial"/>
          <w:b/>
          <w:bCs/>
        </w:rPr>
        <w:t>s</w:t>
      </w:r>
      <w:r w:rsidRPr="0050205A">
        <w:rPr>
          <w:rFonts w:ascii="Arial" w:hAnsi="Arial" w:cs="Arial"/>
        </w:rPr>
        <w:t xml:space="preserve"> = </w:t>
      </w:r>
      <w:r w:rsidR="00213EA5">
        <w:rPr>
          <w:rFonts w:ascii="Arial" w:hAnsi="Arial" w:cs="Arial"/>
        </w:rPr>
        <w:t>7,85</w:t>
      </w:r>
      <w:r w:rsidR="00FE63CC">
        <w:rPr>
          <w:rFonts w:ascii="Arial" w:hAnsi="Arial" w:cs="Arial"/>
        </w:rPr>
        <w:t xml:space="preserve"> </w:t>
      </w:r>
      <w:r w:rsidRPr="0050205A">
        <w:rPr>
          <w:rFonts w:ascii="Arial" w:hAnsi="Arial" w:cs="Arial"/>
        </w:rPr>
        <w:t>m</w:t>
      </w:r>
    </w:p>
    <w:p w14:paraId="404B02F2" w14:textId="5AEE46BC" w:rsidR="0050205A" w:rsidRPr="0050205A" w:rsidRDefault="0050205A" w:rsidP="0050205A">
      <w:pPr>
        <w:ind w:left="-90"/>
        <w:jc w:val="center"/>
        <w:rPr>
          <w:rFonts w:ascii="Arial" w:hAnsi="Arial" w:cs="Arial"/>
          <w:b/>
        </w:rPr>
      </w:pPr>
      <w:r w:rsidRPr="0050205A">
        <w:rPr>
          <w:rFonts w:ascii="Arial" w:hAnsi="Arial" w:cs="Arial"/>
        </w:rPr>
        <w:t xml:space="preserve">S </w:t>
      </w:r>
      <w:r w:rsidRPr="0050205A">
        <w:rPr>
          <w:rFonts w:ascii="Arial" w:hAnsi="Arial" w:cs="Arial"/>
          <w:sz w:val="28"/>
          <w:szCs w:val="28"/>
          <w:vertAlign w:val="subscript"/>
        </w:rPr>
        <w:t>(ca</w:t>
      </w:r>
      <w:r w:rsidRPr="0050205A">
        <w:rPr>
          <w:rFonts w:ascii="Arial" w:hAnsi="Arial" w:cs="Arial"/>
          <w:vertAlign w:val="subscript"/>
        </w:rPr>
        <w:t>)</w:t>
      </w:r>
      <w:r w:rsidRPr="0050205A">
        <w:rPr>
          <w:rFonts w:ascii="Arial" w:hAnsi="Arial" w:cs="Arial"/>
        </w:rPr>
        <w:t xml:space="preserve">= </w:t>
      </w:r>
      <w:r w:rsidRPr="0050205A">
        <w:rPr>
          <w:rFonts w:ascii="Arial" w:hAnsi="Arial" w:cs="Arial"/>
          <w:b/>
        </w:rPr>
        <w:t>0,0</w:t>
      </w:r>
      <w:r w:rsidR="00213EA5">
        <w:rPr>
          <w:rFonts w:ascii="Arial" w:hAnsi="Arial" w:cs="Arial"/>
          <w:b/>
        </w:rPr>
        <w:t>16</w:t>
      </w:r>
      <w:r w:rsidRPr="0050205A">
        <w:rPr>
          <w:rFonts w:ascii="Arial" w:hAnsi="Arial" w:cs="Arial"/>
          <w:b/>
        </w:rPr>
        <w:t>.</w:t>
      </w:r>
    </w:p>
    <w:p w14:paraId="33FA8381" w14:textId="77777777" w:rsidR="00213EA5" w:rsidRPr="00213EA5" w:rsidRDefault="00213EA5" w:rsidP="00213EA5">
      <w:pPr>
        <w:pStyle w:val="NormalWeb"/>
        <w:spacing w:line="360" w:lineRule="auto"/>
        <w:ind w:left="-90"/>
        <w:jc w:val="both"/>
        <w:rPr>
          <w:rFonts w:ascii="Arial" w:hAnsi="Arial" w:cs="Arial"/>
          <w:sz w:val="22"/>
          <w:szCs w:val="22"/>
        </w:rPr>
      </w:pPr>
      <w:r w:rsidRPr="00213EA5">
        <w:rPr>
          <w:rFonts w:ascii="Arial" w:hAnsi="Arial" w:cs="Arial"/>
          <w:sz w:val="22"/>
          <w:szCs w:val="22"/>
        </w:rPr>
        <w:lastRenderedPageBreak/>
        <w:t>El coeficiente de almacenamiento adoptado (S = 0,016) es representativo de acuíferos libres con capacidad de almacenamiento moderada, característicos de medios porosos intergranulares que permiten un drenaje gravitacional relativamente eficiente ante descensos del nivel freático. Este valor es coherente con la presencia de materiales aluviales predominantemente arenosos y/o gravosos, con intercalaciones finas subordinadas, que favorecen una mayor liberación volumétrica de agua sin afectar la estabilidad hidráulica del sistema.</w:t>
      </w:r>
    </w:p>
    <w:p w14:paraId="2C93C0AF" w14:textId="77777777" w:rsidR="00213EA5" w:rsidRPr="00213EA5" w:rsidRDefault="00213EA5" w:rsidP="00213EA5">
      <w:pPr>
        <w:pStyle w:val="NormalWeb"/>
        <w:spacing w:line="360" w:lineRule="auto"/>
        <w:ind w:left="-90"/>
        <w:jc w:val="both"/>
        <w:rPr>
          <w:rFonts w:ascii="Arial" w:hAnsi="Arial" w:cs="Arial"/>
          <w:sz w:val="22"/>
          <w:szCs w:val="22"/>
        </w:rPr>
      </w:pPr>
      <w:r w:rsidRPr="00213EA5">
        <w:rPr>
          <w:rFonts w:ascii="Arial" w:hAnsi="Arial" w:cs="Arial"/>
          <w:sz w:val="22"/>
          <w:szCs w:val="22"/>
        </w:rPr>
        <w:t>El valor de S obtenido refleja una respuesta volumétrica favorable del acuífero, compatible con su alta capacidad de transmisión hidráulica y con un comportamiento estable bajo los caudales de explotación evaluados, y se sitúa dentro de los rangos reportados en la literatura hidrogeológica para acuíferos libres desarrollados en depósitos aluviales de granulometría media a gruesa.</w:t>
      </w:r>
    </w:p>
    <w:p w14:paraId="5AD0A5A4" w14:textId="77777777" w:rsidR="006E0706" w:rsidRPr="002F1705" w:rsidRDefault="006E0706" w:rsidP="006E0706">
      <w:pPr>
        <w:pStyle w:val="Heading1"/>
        <w:numPr>
          <w:ilvl w:val="1"/>
          <w:numId w:val="11"/>
        </w:numPr>
        <w:ind w:left="480" w:hanging="480"/>
        <w:rPr>
          <w:rFonts w:ascii="Arial" w:eastAsiaTheme="minorHAnsi" w:hAnsi="Arial" w:cs="Arial"/>
          <w:b/>
          <w:color w:val="auto"/>
          <w:sz w:val="22"/>
          <w:szCs w:val="22"/>
        </w:rPr>
      </w:pPr>
      <w:bookmarkStart w:id="29" w:name="_Toc199101317"/>
      <w:bookmarkStart w:id="30" w:name="_Toc203821710"/>
      <w:bookmarkStart w:id="31" w:name="_Toc214198077"/>
      <w:bookmarkEnd w:id="27"/>
      <w:r w:rsidRPr="008054A7">
        <w:rPr>
          <w:rFonts w:ascii="Arial" w:eastAsiaTheme="minorHAnsi" w:hAnsi="Arial" w:cs="Arial"/>
          <w:b/>
          <w:color w:val="auto"/>
          <w:sz w:val="22"/>
          <w:szCs w:val="22"/>
        </w:rPr>
        <w:t>RADIO DE INFLUENCIA:</w:t>
      </w:r>
      <w:bookmarkEnd w:id="28"/>
      <w:bookmarkEnd w:id="29"/>
      <w:bookmarkEnd w:id="30"/>
      <w:bookmarkEnd w:id="31"/>
      <w:r w:rsidRPr="008054A7">
        <w:rPr>
          <w:rFonts w:ascii="Arial" w:eastAsiaTheme="minorHAnsi" w:hAnsi="Arial" w:cs="Arial"/>
          <w:b/>
          <w:color w:val="auto"/>
          <w:sz w:val="22"/>
          <w:szCs w:val="22"/>
        </w:rPr>
        <w:t xml:space="preserve"> </w:t>
      </w:r>
    </w:p>
    <w:p w14:paraId="776B0DFB"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bookmarkStart w:id="32" w:name="_Toc203821711"/>
      <w:bookmarkStart w:id="33" w:name="_Toc214198078"/>
      <w:r w:rsidRPr="0050205A">
        <w:rPr>
          <w:rFonts w:ascii="Arial" w:eastAsia="Times New Roman" w:hAnsi="Arial" w:cs="Arial"/>
          <w:lang w:eastAsia="es-EC"/>
        </w:rPr>
        <w:t>El radio de influencia del pozo corresponde a la distancia máxima hasta la cual el bombeo produce efectos hidráulicos apreciables en el acuífero. En ausencia de pozos de observación, este parámetro puede estimarse mediante expresiones analíticas derivadas de la solución de Theis, ampliamente utilizadas en estudios hidrogeológicos y procesos de evaluación del aprovechamiento de aguas subterráneas.</w:t>
      </w:r>
    </w:p>
    <w:p w14:paraId="61045F60"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r w:rsidRPr="0050205A">
        <w:rPr>
          <w:rFonts w:ascii="Arial" w:eastAsia="Times New Roman" w:hAnsi="Arial" w:cs="Arial"/>
          <w:lang w:eastAsia="es-EC"/>
        </w:rPr>
        <w:t xml:space="preserve">Para el presente estudio se emplea la expresión simplificada de </w:t>
      </w:r>
      <w:r w:rsidRPr="0050205A">
        <w:rPr>
          <w:rFonts w:ascii="Arial" w:eastAsia="Times New Roman" w:hAnsi="Arial" w:cs="Arial"/>
          <w:b/>
          <w:bCs/>
          <w:lang w:eastAsia="es-EC"/>
        </w:rPr>
        <w:t>Cooper–Jacob</w:t>
      </w:r>
      <w:r w:rsidRPr="0050205A">
        <w:rPr>
          <w:rFonts w:ascii="Arial" w:eastAsia="Times New Roman" w:hAnsi="Arial" w:cs="Arial"/>
          <w:lang w:eastAsia="es-EC"/>
        </w:rPr>
        <w:t>, la cual permite estimar el radio de influencia en función de los parámetros hidráulicos obtenidos durante la prueba de bombeo:</w:t>
      </w:r>
    </w:p>
    <w:p w14:paraId="7FCBE1BA" w14:textId="77777777" w:rsidR="0050205A" w:rsidRPr="0050205A" w:rsidRDefault="0050205A" w:rsidP="0050205A">
      <w:pPr>
        <w:spacing w:after="0" w:line="360" w:lineRule="auto"/>
        <w:ind w:left="-90"/>
        <w:jc w:val="both"/>
        <w:rPr>
          <w:rFonts w:ascii="Arial" w:eastAsia="Times New Roman" w:hAnsi="Arial" w:cs="Arial"/>
          <w:lang w:eastAsia="es-EC"/>
        </w:rPr>
      </w:pPr>
      <m:oMathPara>
        <m:oMath>
          <m:r>
            <w:rPr>
              <w:rFonts w:ascii="Cambria Math" w:eastAsia="Times New Roman" w:hAnsi="Cambria Math" w:cs="Arial"/>
              <w:lang w:eastAsia="es-EC"/>
            </w:rPr>
            <m:t>R=</m:t>
          </m:r>
          <m:rad>
            <m:radPr>
              <m:degHide m:val="1"/>
              <m:ctrlPr>
                <w:rPr>
                  <w:rFonts w:ascii="Cambria Math" w:eastAsia="Times New Roman" w:hAnsi="Cambria Math" w:cs="Arial"/>
                  <w:lang w:eastAsia="es-EC"/>
                </w:rPr>
              </m:ctrlPr>
            </m:radPr>
            <m:deg/>
            <m:e>
              <m:f>
                <m:fPr>
                  <m:ctrlPr>
                    <w:rPr>
                      <w:rFonts w:ascii="Cambria Math" w:eastAsia="Times New Roman" w:hAnsi="Cambria Math" w:cs="Arial"/>
                      <w:lang w:eastAsia="es-EC"/>
                    </w:rPr>
                  </m:ctrlPr>
                </m:fPr>
                <m:num>
                  <m:r>
                    <w:rPr>
                      <w:rFonts w:ascii="Cambria Math" w:eastAsia="Times New Roman" w:hAnsi="Cambria Math" w:cs="Arial"/>
                      <w:lang w:eastAsia="es-EC"/>
                    </w:rPr>
                    <m:t>2,25⋅T⋅t</m:t>
                  </m:r>
                </m:num>
                <m:den>
                  <m:r>
                    <w:rPr>
                      <w:rFonts w:ascii="Cambria Math" w:eastAsia="Times New Roman" w:hAnsi="Cambria Math" w:cs="Arial"/>
                      <w:lang w:eastAsia="es-EC"/>
                    </w:rPr>
                    <m:t>S</m:t>
                  </m:r>
                </m:den>
              </m:f>
            </m:e>
          </m:rad>
        </m:oMath>
      </m:oMathPara>
    </w:p>
    <w:p w14:paraId="4B9FA670"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r w:rsidRPr="0050205A">
        <w:rPr>
          <w:rFonts w:ascii="Arial" w:eastAsia="Times New Roman" w:hAnsi="Arial" w:cs="Arial"/>
          <w:lang w:eastAsia="es-EC"/>
        </w:rPr>
        <w:t>Donde:</w:t>
      </w:r>
      <w:r w:rsidRPr="0050205A">
        <w:rPr>
          <w:rFonts w:ascii="Arial" w:eastAsia="Times New Roman" w:hAnsi="Arial" w:cs="Arial"/>
          <w:lang w:eastAsia="es-EC"/>
        </w:rPr>
        <w:br/>
      </w:r>
      <w:r w:rsidRPr="0050205A">
        <w:rPr>
          <w:rFonts w:ascii="Arial" w:eastAsia="Times New Roman" w:hAnsi="Arial" w:cs="Arial"/>
          <w:b/>
          <w:bCs/>
          <w:lang w:eastAsia="es-EC"/>
        </w:rPr>
        <w:t>R</w:t>
      </w:r>
      <w:r w:rsidRPr="0050205A">
        <w:rPr>
          <w:rFonts w:ascii="Arial" w:eastAsia="Times New Roman" w:hAnsi="Arial" w:cs="Arial"/>
          <w:lang w:eastAsia="es-EC"/>
        </w:rPr>
        <w:t xml:space="preserve"> = Radio de influencia (m)</w:t>
      </w:r>
    </w:p>
    <w:p w14:paraId="46C0F8EB"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r w:rsidRPr="0050205A">
        <w:rPr>
          <w:rFonts w:ascii="Arial" w:eastAsia="Times New Roman" w:hAnsi="Arial" w:cs="Arial"/>
          <w:b/>
          <w:bCs/>
          <w:lang w:eastAsia="es-EC"/>
        </w:rPr>
        <w:t>T</w:t>
      </w:r>
      <w:r w:rsidRPr="0050205A">
        <w:rPr>
          <w:rFonts w:ascii="Arial" w:eastAsia="Times New Roman" w:hAnsi="Arial" w:cs="Arial"/>
          <w:lang w:eastAsia="es-EC"/>
        </w:rPr>
        <w:t xml:space="preserve"> = Transmisividad del acuífero (m2/día)</w:t>
      </w:r>
    </w:p>
    <w:p w14:paraId="741A2E3A"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r w:rsidRPr="0050205A">
        <w:rPr>
          <w:rFonts w:ascii="Arial" w:eastAsia="Times New Roman" w:hAnsi="Arial" w:cs="Arial"/>
          <w:b/>
          <w:bCs/>
          <w:lang w:eastAsia="es-EC"/>
        </w:rPr>
        <w:t>t</w:t>
      </w:r>
      <w:r w:rsidRPr="0050205A">
        <w:rPr>
          <w:rFonts w:ascii="Arial" w:eastAsia="Times New Roman" w:hAnsi="Arial" w:cs="Arial"/>
          <w:lang w:eastAsia="es-EC"/>
        </w:rPr>
        <w:t>= Tiempo de bombeo considerado (días) = 48 Horas = 2 Días</w:t>
      </w:r>
    </w:p>
    <w:p w14:paraId="2B6C65A0"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r w:rsidRPr="0050205A">
        <w:rPr>
          <w:rFonts w:ascii="Arial" w:eastAsia="Times New Roman" w:hAnsi="Arial" w:cs="Arial"/>
          <w:b/>
          <w:bCs/>
          <w:lang w:eastAsia="es-EC"/>
        </w:rPr>
        <w:t>S</w:t>
      </w:r>
      <w:r w:rsidRPr="0050205A">
        <w:rPr>
          <w:rFonts w:ascii="Arial" w:eastAsia="Times New Roman" w:hAnsi="Arial" w:cs="Arial"/>
          <w:lang w:eastAsia="es-EC"/>
        </w:rPr>
        <w:t xml:space="preserve"> = Coeficiente de almacenamiento (adimensional)</w:t>
      </w:r>
    </w:p>
    <w:p w14:paraId="78837D05" w14:textId="35099084" w:rsidR="0050205A" w:rsidRPr="0050205A" w:rsidRDefault="0050205A" w:rsidP="0050205A">
      <w:pPr>
        <w:spacing w:after="0" w:line="360" w:lineRule="auto"/>
        <w:ind w:left="-90"/>
        <w:jc w:val="both"/>
        <w:rPr>
          <w:rFonts w:ascii="Arial" w:eastAsia="Times New Roman" w:hAnsi="Arial" w:cs="Arial"/>
          <w:lang w:eastAsia="es-EC"/>
        </w:rPr>
      </w:pPr>
      <m:oMathPara>
        <m:oMath>
          <m:r>
            <w:rPr>
              <w:rFonts w:ascii="Cambria Math" w:eastAsia="Times New Roman" w:hAnsi="Cambria Math" w:cs="Arial"/>
              <w:lang w:eastAsia="es-EC"/>
            </w:rPr>
            <w:lastRenderedPageBreak/>
            <m:t>R=</m:t>
          </m:r>
          <m:rad>
            <m:radPr>
              <m:degHide m:val="1"/>
              <m:ctrlPr>
                <w:rPr>
                  <w:rFonts w:ascii="Cambria Math" w:eastAsia="Times New Roman" w:hAnsi="Cambria Math" w:cs="Arial"/>
                  <w:lang w:eastAsia="es-EC"/>
                </w:rPr>
              </m:ctrlPr>
            </m:radPr>
            <m:deg/>
            <m:e>
              <m:f>
                <m:fPr>
                  <m:ctrlPr>
                    <w:rPr>
                      <w:rFonts w:ascii="Cambria Math" w:eastAsia="Times New Roman" w:hAnsi="Cambria Math" w:cs="Arial"/>
                      <w:lang w:eastAsia="es-EC"/>
                    </w:rPr>
                  </m:ctrlPr>
                </m:fPr>
                <m:num>
                  <m:r>
                    <w:rPr>
                      <w:rFonts w:ascii="Cambria Math" w:eastAsia="Times New Roman" w:hAnsi="Cambria Math" w:cs="Arial"/>
                      <w:lang w:eastAsia="es-EC"/>
                    </w:rPr>
                    <m:t>2,25⋅254,15⋅2</m:t>
                  </m:r>
                </m:num>
                <m:den>
                  <m:r>
                    <w:rPr>
                      <w:rFonts w:ascii="Cambria Math" w:eastAsia="Times New Roman" w:hAnsi="Cambria Math" w:cs="Arial"/>
                      <w:lang w:eastAsia="es-EC"/>
                    </w:rPr>
                    <m:t>0,016</m:t>
                  </m:r>
                </m:den>
              </m:f>
            </m:e>
          </m:rad>
        </m:oMath>
      </m:oMathPara>
    </w:p>
    <w:p w14:paraId="6760171C" w14:textId="3A20D758" w:rsidR="0050205A" w:rsidRPr="0050205A" w:rsidRDefault="0050205A" w:rsidP="0050205A">
      <w:pPr>
        <w:spacing w:before="100" w:beforeAutospacing="1" w:after="100" w:afterAutospacing="1" w:line="360" w:lineRule="auto"/>
        <w:ind w:left="-90"/>
        <w:jc w:val="center"/>
        <w:rPr>
          <w:rFonts w:ascii="Arial" w:eastAsia="Times New Roman" w:hAnsi="Arial" w:cs="Arial"/>
          <w:lang w:eastAsia="es-EC"/>
        </w:rPr>
      </w:pPr>
      <w:r w:rsidRPr="0050205A">
        <w:rPr>
          <w:rFonts w:ascii="Arial" w:eastAsia="Times New Roman" w:hAnsi="Arial" w:cs="Arial"/>
          <w:lang w:eastAsia="es-EC"/>
        </w:rPr>
        <w:t xml:space="preserve">R= </w:t>
      </w:r>
      <w:r w:rsidR="00213EA5">
        <w:rPr>
          <w:rFonts w:ascii="Arial" w:eastAsia="Times New Roman" w:hAnsi="Arial" w:cs="Arial"/>
          <w:lang w:eastAsia="es-EC"/>
        </w:rPr>
        <w:t xml:space="preserve">267,40 </w:t>
      </w:r>
      <w:r w:rsidRPr="0050205A">
        <w:rPr>
          <w:rFonts w:ascii="Arial" w:eastAsia="Times New Roman" w:hAnsi="Arial" w:cs="Arial"/>
          <w:lang w:eastAsia="es-EC"/>
        </w:rPr>
        <w:t>m</w:t>
      </w:r>
    </w:p>
    <w:p w14:paraId="095B277B" w14:textId="79681EA5" w:rsidR="00213EA5" w:rsidRPr="00213EA5" w:rsidRDefault="00213EA5" w:rsidP="00213EA5">
      <w:pPr>
        <w:spacing w:before="100" w:beforeAutospacing="1" w:after="100" w:afterAutospacing="1" w:line="360" w:lineRule="auto"/>
        <w:jc w:val="both"/>
        <w:rPr>
          <w:rFonts w:ascii="Arial" w:eastAsia="Times New Roman" w:hAnsi="Arial" w:cs="Arial"/>
          <w:lang w:eastAsia="es-EC"/>
        </w:rPr>
      </w:pPr>
      <w:r w:rsidRPr="00213EA5">
        <w:rPr>
          <w:rFonts w:ascii="Arial" w:eastAsia="Times New Roman" w:hAnsi="Arial" w:cs="Arial"/>
          <w:lang w:eastAsia="es-EC"/>
        </w:rPr>
        <w:t xml:space="preserve">El valor obtenido representa el radio de influencia del pozo </w:t>
      </w:r>
      <w:r>
        <w:rPr>
          <w:rFonts w:ascii="Arial" w:eastAsia="Times New Roman" w:hAnsi="Arial" w:cs="Arial"/>
          <w:lang w:eastAsia="es-EC"/>
        </w:rPr>
        <w:t>#</w:t>
      </w:r>
      <w:r w:rsidRPr="00213EA5">
        <w:rPr>
          <w:rFonts w:ascii="Arial" w:eastAsia="Times New Roman" w:hAnsi="Arial" w:cs="Arial"/>
          <w:lang w:eastAsia="es-EC"/>
        </w:rPr>
        <w:t>1, estimado mediante la expresión analítica de Cooper–Jacob, y resulta coherente con el comportamiento hidráulico de un acuífero poroso intergranular, de acuerdo con los parámetros hidráulicos determinados a partir de la prueba de bombeo. El radio de influencia calculado (R = 267,40 m) refleja la extensión espacial del cono de abatimiento generado durante la explotación del pozo y su relación directa con la alta capacidad del acuífero para transmitir agua subterránea, representada por una transmisividad elevada (T = 254,15 m</w:t>
      </w:r>
      <w:r>
        <w:rPr>
          <w:rFonts w:ascii="Arial" w:eastAsia="Times New Roman" w:hAnsi="Arial" w:cs="Arial"/>
          <w:lang w:eastAsia="es-EC"/>
        </w:rPr>
        <w:t>2</w:t>
      </w:r>
      <w:r w:rsidRPr="00213EA5">
        <w:rPr>
          <w:rFonts w:ascii="Arial" w:eastAsia="Times New Roman" w:hAnsi="Arial" w:cs="Arial"/>
          <w:lang w:eastAsia="es-EC"/>
        </w:rPr>
        <w:t>/día), así como con una capacidad de almacenamiento moderada, expresada por el coeficiente de almacenamiento adoptado (S = 0,016).</w:t>
      </w:r>
    </w:p>
    <w:p w14:paraId="09065CE6" w14:textId="77777777" w:rsidR="00213EA5" w:rsidRPr="00213EA5" w:rsidRDefault="00213EA5" w:rsidP="00213EA5">
      <w:pPr>
        <w:spacing w:before="100" w:beforeAutospacing="1" w:after="100" w:afterAutospacing="1" w:line="360" w:lineRule="auto"/>
        <w:jc w:val="both"/>
        <w:rPr>
          <w:rFonts w:ascii="Arial" w:eastAsia="Times New Roman" w:hAnsi="Arial" w:cs="Arial"/>
          <w:lang w:eastAsia="es-EC"/>
        </w:rPr>
      </w:pPr>
      <w:r w:rsidRPr="00213EA5">
        <w:rPr>
          <w:rFonts w:ascii="Arial" w:eastAsia="Times New Roman" w:hAnsi="Arial" w:cs="Arial"/>
          <w:lang w:eastAsia="es-EC"/>
        </w:rPr>
        <w:t>La aplicación de la formulación de Cooper–Jacob permite estimar el radio de influencia a partir de parámetros hidráulicos medidos en campo, principalmente la transmisividad y el coeficiente de almacenamiento, reduciendo la dependencia de valores tabulados y asegurando la consistencia hidráulica del análisis. En este caso, el valor de S = 0,016 es compatible con un acuífero libre con drenaje gravitacional relativamente eficiente, asociado a la presencia de materiales aluviales predominantemente arenosos y gravosos, con intercalaciones finas subordinadas, que favorecen una mayor liberación volumétrica de agua ante descensos del nivel freático.</w:t>
      </w:r>
    </w:p>
    <w:p w14:paraId="54269468" w14:textId="77777777" w:rsidR="00213EA5" w:rsidRPr="00213EA5" w:rsidRDefault="00213EA5" w:rsidP="00213EA5">
      <w:pPr>
        <w:spacing w:before="100" w:beforeAutospacing="1" w:after="100" w:afterAutospacing="1" w:line="360" w:lineRule="auto"/>
        <w:jc w:val="both"/>
        <w:rPr>
          <w:rFonts w:ascii="Arial" w:eastAsia="Times New Roman" w:hAnsi="Arial" w:cs="Arial"/>
          <w:lang w:eastAsia="es-EC"/>
        </w:rPr>
      </w:pPr>
      <w:r w:rsidRPr="00213EA5">
        <w:rPr>
          <w:rFonts w:ascii="Arial" w:eastAsia="Times New Roman" w:hAnsi="Arial" w:cs="Arial"/>
          <w:lang w:eastAsia="es-EC"/>
        </w:rPr>
        <w:t xml:space="preserve">El radio de influencia estimado es consistente con acuíferos libres someros desarrollados en depósitos aluviales de granulometría media a gruesa, que presentan porosidad efectiva y permeabilidad moderada a alta. Asimismo, el valor obtenido se encuentra dentro de los rangos referenciales establecidos en la </w:t>
      </w:r>
      <w:r w:rsidRPr="00213EA5">
        <w:rPr>
          <w:rFonts w:ascii="Arial" w:eastAsia="Times New Roman" w:hAnsi="Arial" w:cs="Arial"/>
          <w:i/>
          <w:iCs/>
          <w:lang w:eastAsia="es-EC"/>
        </w:rPr>
        <w:t>Guía Técnica para Establecer los Parámetros Mínimos para la Elaboración del Informe de Prueba de Bombeo</w:t>
      </w:r>
      <w:r w:rsidRPr="00213EA5">
        <w:rPr>
          <w:rFonts w:ascii="Arial" w:eastAsia="Times New Roman" w:hAnsi="Arial" w:cs="Arial"/>
          <w:lang w:eastAsia="es-EC"/>
        </w:rPr>
        <w:t>, emitida por la Agencia de Regulación y Control del Agua (ARCA), lo que respalda la validez técnica del resultado.</w:t>
      </w:r>
    </w:p>
    <w:p w14:paraId="6F265020" w14:textId="2A6C9D39" w:rsidR="00213EA5" w:rsidRDefault="00213EA5" w:rsidP="001E750C">
      <w:pPr>
        <w:spacing w:before="100" w:beforeAutospacing="1" w:after="100" w:afterAutospacing="1" w:line="360" w:lineRule="auto"/>
        <w:jc w:val="both"/>
        <w:rPr>
          <w:rFonts w:ascii="Arial" w:eastAsia="Times New Roman" w:hAnsi="Arial" w:cs="Arial"/>
          <w:lang w:eastAsia="es-EC"/>
        </w:rPr>
      </w:pPr>
      <w:r w:rsidRPr="00213EA5">
        <w:rPr>
          <w:rFonts w:ascii="Arial" w:eastAsia="Times New Roman" w:hAnsi="Arial" w:cs="Arial"/>
          <w:lang w:eastAsia="es-EC"/>
        </w:rPr>
        <w:t xml:space="preserve">La concordancia entre el radio de influencia calculado, la transmisividad determinada y el coeficiente de almacenamiento adoptado confirma la adecuación de la metodología aplicada y la coherencia del modelo hidrogeológico conceptual asumido. En consecuencia, el valor de R = 267,40 m constituye un parámetro fundamental para la delimitación del área de influencia del pozo y para la definición de un esquema de </w:t>
      </w:r>
      <w:r w:rsidRPr="00213EA5">
        <w:rPr>
          <w:rFonts w:ascii="Arial" w:eastAsia="Times New Roman" w:hAnsi="Arial" w:cs="Arial"/>
          <w:lang w:eastAsia="es-EC"/>
        </w:rPr>
        <w:lastRenderedPageBreak/>
        <w:t>explotación técnicamente viable, hidráulicamente estable y compatible con la sostenibilidad del recurso hídrico.</w:t>
      </w:r>
    </w:p>
    <w:p w14:paraId="3FA0A891" w14:textId="77777777" w:rsidR="006E0706" w:rsidRPr="008054A7" w:rsidRDefault="006E0706" w:rsidP="006E0706">
      <w:pPr>
        <w:pStyle w:val="Heading1"/>
        <w:numPr>
          <w:ilvl w:val="0"/>
          <w:numId w:val="11"/>
        </w:numPr>
        <w:spacing w:after="240"/>
        <w:ind w:left="480" w:hanging="480"/>
        <w:rPr>
          <w:rFonts w:ascii="Arial" w:hAnsi="Arial" w:cs="Arial"/>
          <w:b/>
          <w:bCs/>
          <w:color w:val="000000" w:themeColor="text1"/>
          <w:sz w:val="22"/>
          <w:szCs w:val="22"/>
        </w:rPr>
      </w:pPr>
      <w:r w:rsidRPr="008054A7">
        <w:rPr>
          <w:rFonts w:ascii="Arial" w:hAnsi="Arial" w:cs="Arial"/>
          <w:b/>
          <w:bCs/>
          <w:color w:val="000000" w:themeColor="text1"/>
          <w:sz w:val="22"/>
          <w:szCs w:val="22"/>
        </w:rPr>
        <w:t>RESULTADOS ALCANZADOS:</w:t>
      </w:r>
      <w:bookmarkEnd w:id="32"/>
      <w:bookmarkEnd w:id="33"/>
    </w:p>
    <w:p w14:paraId="116F860A" w14:textId="189BC467" w:rsidR="006E0706" w:rsidRPr="008054A7" w:rsidRDefault="006E0706" w:rsidP="006E0706">
      <w:pPr>
        <w:spacing w:after="240" w:line="360" w:lineRule="auto"/>
        <w:jc w:val="both"/>
        <w:rPr>
          <w:rFonts w:ascii="Arial" w:hAnsi="Arial" w:cs="Arial"/>
        </w:rPr>
      </w:pPr>
      <w:r w:rsidRPr="00CA08CA">
        <w:rPr>
          <w:rFonts w:ascii="Arial" w:hAnsi="Arial" w:cs="Arial"/>
        </w:rPr>
        <w:t xml:space="preserve">Una vez realizados los cálculos presentados en el desarrollo de este documento, correspondientes </w:t>
      </w:r>
      <w:r>
        <w:rPr>
          <w:rFonts w:ascii="Arial" w:hAnsi="Arial" w:cs="Arial"/>
        </w:rPr>
        <w:t>al pozo</w:t>
      </w:r>
      <w:r w:rsidRPr="00CA08CA">
        <w:rPr>
          <w:rFonts w:ascii="Arial" w:hAnsi="Arial" w:cs="Arial"/>
        </w:rPr>
        <w:t xml:space="preserve"> </w:t>
      </w:r>
      <w:r w:rsidR="000F31F6">
        <w:rPr>
          <w:rFonts w:ascii="Arial" w:hAnsi="Arial" w:cs="Arial"/>
        </w:rPr>
        <w:t>#</w:t>
      </w:r>
      <w:r w:rsidR="00B24299">
        <w:rPr>
          <w:rFonts w:ascii="Arial" w:hAnsi="Arial" w:cs="Arial"/>
        </w:rPr>
        <w:t>1</w:t>
      </w:r>
      <w:r w:rsidR="003C3132">
        <w:rPr>
          <w:rFonts w:ascii="Arial" w:hAnsi="Arial" w:cs="Arial"/>
        </w:rPr>
        <w:t xml:space="preserve"> </w:t>
      </w:r>
      <w:r w:rsidRPr="00CA08CA">
        <w:rPr>
          <w:rFonts w:ascii="Arial" w:hAnsi="Arial" w:cs="Arial"/>
        </w:rPr>
        <w:t xml:space="preserve">de la hacienda </w:t>
      </w:r>
      <w:r w:rsidR="000F31F6">
        <w:rPr>
          <w:rFonts w:ascii="Arial" w:hAnsi="Arial" w:cs="Arial"/>
        </w:rPr>
        <w:t>Josefa</w:t>
      </w:r>
      <w:r w:rsidRPr="00CA08CA">
        <w:rPr>
          <w:rFonts w:ascii="Arial" w:hAnsi="Arial" w:cs="Arial"/>
        </w:rPr>
        <w:t xml:space="preserve"> y tras la ejecución de las respectivas pruebas de bombeo, se obtuvieron los siguientes resultados. Estas pruebas y cálculos fueron realizados sobre la base de la </w:t>
      </w:r>
      <w:r w:rsidRPr="00CA08CA">
        <w:rPr>
          <w:rFonts w:ascii="Arial" w:hAnsi="Arial" w:cs="Arial"/>
          <w:i/>
          <w:iCs/>
        </w:rPr>
        <w:t>Guía Técnica para Establecer los Parámetros Mínimos para la Elaboración del Informe de Prueba de Bombeo para la Obtención del Certificado de Disponibilidad de Agua Subterránea</w:t>
      </w:r>
      <w:r w:rsidRPr="00CA08CA">
        <w:rPr>
          <w:rFonts w:ascii="Arial" w:hAnsi="Arial" w:cs="Arial"/>
        </w:rPr>
        <w:t>, recomendada por la Agencia de Regulación y Control del Agua (ARCA).</w:t>
      </w:r>
    </w:p>
    <w:tbl>
      <w:tblPr>
        <w:tblStyle w:val="GridTable4-Accent1"/>
        <w:tblW w:w="8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6"/>
        <w:gridCol w:w="2867"/>
      </w:tblGrid>
      <w:tr w:rsidR="006E0706" w:rsidRPr="008054A7" w14:paraId="33006D6D" w14:textId="77777777" w:rsidTr="000F31F6">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tcBorders>
              <w:top w:val="none" w:sz="0" w:space="0" w:color="auto"/>
              <w:left w:val="none" w:sz="0" w:space="0" w:color="auto"/>
              <w:bottom w:val="none" w:sz="0" w:space="0" w:color="auto"/>
              <w:right w:val="none" w:sz="0" w:space="0" w:color="auto"/>
            </w:tcBorders>
            <w:noWrap/>
            <w:hideMark/>
          </w:tcPr>
          <w:p w14:paraId="7E75EC6B" w14:textId="78421903" w:rsidR="006E0706" w:rsidRPr="008054A7" w:rsidRDefault="004836ED" w:rsidP="00010A6C">
            <w:pPr>
              <w:jc w:val="both"/>
              <w:rPr>
                <w:rFonts w:ascii="Arial" w:eastAsia="Times New Roman" w:hAnsi="Arial" w:cs="Arial"/>
                <w:b w:val="0"/>
                <w:color w:val="000000"/>
                <w:lang w:eastAsia="es-EC"/>
              </w:rPr>
            </w:pPr>
            <w:r>
              <w:rPr>
                <w:rFonts w:ascii="Arial" w:eastAsia="Times New Roman" w:hAnsi="Arial" w:cs="Arial"/>
                <w:color w:val="000000"/>
                <w:lang w:eastAsia="es-EC"/>
              </w:rPr>
              <w:t xml:space="preserve">PARÁMETRO EVALUADO </w:t>
            </w:r>
          </w:p>
        </w:tc>
        <w:tc>
          <w:tcPr>
            <w:tcW w:w="2867" w:type="dxa"/>
            <w:tcBorders>
              <w:top w:val="none" w:sz="0" w:space="0" w:color="auto"/>
              <w:left w:val="none" w:sz="0" w:space="0" w:color="auto"/>
              <w:bottom w:val="none" w:sz="0" w:space="0" w:color="auto"/>
              <w:right w:val="none" w:sz="0" w:space="0" w:color="auto"/>
            </w:tcBorders>
            <w:noWrap/>
            <w:hideMark/>
          </w:tcPr>
          <w:p w14:paraId="0CFBCD52" w14:textId="77777777" w:rsidR="006E0706" w:rsidRPr="008054A7" w:rsidRDefault="006E0706" w:rsidP="004836E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color w:val="000000"/>
                <w:lang w:eastAsia="es-EC"/>
              </w:rPr>
            </w:pPr>
            <w:r w:rsidRPr="008054A7">
              <w:rPr>
                <w:rFonts w:ascii="Arial" w:eastAsia="Times New Roman" w:hAnsi="Arial" w:cs="Arial"/>
                <w:color w:val="000000"/>
                <w:lang w:eastAsia="es-EC"/>
              </w:rPr>
              <w:t>RESULTADO</w:t>
            </w:r>
          </w:p>
        </w:tc>
      </w:tr>
      <w:tr w:rsidR="006E0706" w:rsidRPr="008054A7" w14:paraId="5673B300"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3272AFA3"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Tiempo de Bombeo</w:t>
            </w:r>
          </w:p>
        </w:tc>
        <w:tc>
          <w:tcPr>
            <w:tcW w:w="2867" w:type="dxa"/>
            <w:noWrap/>
            <w:hideMark/>
          </w:tcPr>
          <w:p w14:paraId="74C8CD2A" w14:textId="77777777" w:rsidR="006E0706" w:rsidRPr="008054A7" w:rsidRDefault="006E0706"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sidRPr="008054A7">
              <w:rPr>
                <w:rFonts w:ascii="Arial" w:eastAsia="Times New Roman" w:hAnsi="Arial" w:cs="Arial"/>
                <w:color w:val="000000"/>
                <w:lang w:eastAsia="es-EC"/>
              </w:rPr>
              <w:t>172800 segundos</w:t>
            </w:r>
          </w:p>
        </w:tc>
      </w:tr>
      <w:tr w:rsidR="006E0706" w:rsidRPr="008054A7" w14:paraId="49461671"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2FA6F2D3"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Nivel estático</w:t>
            </w:r>
          </w:p>
        </w:tc>
        <w:tc>
          <w:tcPr>
            <w:tcW w:w="2867" w:type="dxa"/>
            <w:noWrap/>
            <w:hideMark/>
          </w:tcPr>
          <w:p w14:paraId="32BE4ABE" w14:textId="676E49FA" w:rsidR="006E0706" w:rsidRPr="008054A7" w:rsidRDefault="00646BF9"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15</w:t>
            </w:r>
            <w:r w:rsidR="006E0706" w:rsidRPr="008054A7">
              <w:rPr>
                <w:rFonts w:ascii="Arial" w:eastAsia="Times New Roman" w:hAnsi="Arial" w:cs="Arial"/>
                <w:color w:val="000000"/>
                <w:lang w:eastAsia="es-EC"/>
              </w:rPr>
              <w:t xml:space="preserve"> m</w:t>
            </w:r>
          </w:p>
        </w:tc>
      </w:tr>
      <w:tr w:rsidR="006E0706" w:rsidRPr="008054A7" w14:paraId="50F8B998"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20D7C877"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 xml:space="preserve">Nivel dinámico </w:t>
            </w:r>
          </w:p>
        </w:tc>
        <w:tc>
          <w:tcPr>
            <w:tcW w:w="2867" w:type="dxa"/>
            <w:noWrap/>
            <w:hideMark/>
          </w:tcPr>
          <w:p w14:paraId="113247CA" w14:textId="54A71192"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22,85</w:t>
            </w:r>
            <w:r w:rsidR="006E0706" w:rsidRPr="008054A7">
              <w:rPr>
                <w:rFonts w:ascii="Arial" w:eastAsia="Times New Roman" w:hAnsi="Arial" w:cs="Arial"/>
                <w:color w:val="000000"/>
                <w:lang w:eastAsia="es-EC"/>
              </w:rPr>
              <w:t xml:space="preserve"> m</w:t>
            </w:r>
          </w:p>
        </w:tc>
      </w:tr>
      <w:tr w:rsidR="006E0706" w:rsidRPr="008054A7" w14:paraId="3E8A031E"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70F4D24F"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 xml:space="preserve">Abatimiento </w:t>
            </w:r>
          </w:p>
        </w:tc>
        <w:tc>
          <w:tcPr>
            <w:tcW w:w="2867" w:type="dxa"/>
            <w:noWrap/>
            <w:hideMark/>
          </w:tcPr>
          <w:p w14:paraId="7B351596" w14:textId="21112425" w:rsidR="006E0706" w:rsidRPr="008054A7" w:rsidRDefault="00646BF9"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7,85</w:t>
            </w:r>
            <w:r w:rsidR="006E0706" w:rsidRPr="008054A7">
              <w:rPr>
                <w:rFonts w:ascii="Arial" w:eastAsia="Times New Roman" w:hAnsi="Arial" w:cs="Arial"/>
                <w:color w:val="000000"/>
                <w:lang w:eastAsia="es-EC"/>
              </w:rPr>
              <w:t xml:space="preserve"> m</w:t>
            </w:r>
          </w:p>
        </w:tc>
      </w:tr>
      <w:tr w:rsidR="006E0706" w:rsidRPr="008054A7" w14:paraId="54B87D76"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4FA677D4"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Caudal de prueba</w:t>
            </w:r>
          </w:p>
        </w:tc>
        <w:tc>
          <w:tcPr>
            <w:tcW w:w="2867" w:type="dxa"/>
            <w:noWrap/>
          </w:tcPr>
          <w:p w14:paraId="404FE95D" w14:textId="681C36E1"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126,18</w:t>
            </w:r>
            <w:r w:rsidR="006E0706" w:rsidRPr="008054A7">
              <w:rPr>
                <w:rFonts w:ascii="Arial" w:eastAsia="Times New Roman" w:hAnsi="Arial" w:cs="Arial"/>
                <w:color w:val="000000"/>
                <w:lang w:eastAsia="es-EC"/>
              </w:rPr>
              <w:t xml:space="preserve"> l/s </w:t>
            </w:r>
          </w:p>
        </w:tc>
      </w:tr>
      <w:tr w:rsidR="006E0706" w:rsidRPr="008054A7" w14:paraId="4F1A6CDF"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44B1E831"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Caudal máximo de explotación</w:t>
            </w:r>
          </w:p>
        </w:tc>
        <w:tc>
          <w:tcPr>
            <w:tcW w:w="2867" w:type="dxa"/>
            <w:noWrap/>
            <w:hideMark/>
          </w:tcPr>
          <w:p w14:paraId="78256ED9" w14:textId="6D97FDE5" w:rsidR="006E0706" w:rsidRPr="008054A7" w:rsidRDefault="00646BF9"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195,25</w:t>
            </w:r>
            <w:r w:rsidR="00A97E1F">
              <w:rPr>
                <w:rFonts w:ascii="Arial" w:eastAsia="Times New Roman" w:hAnsi="Arial" w:cs="Arial"/>
                <w:color w:val="000000"/>
                <w:lang w:eastAsia="es-EC"/>
              </w:rPr>
              <w:t xml:space="preserve"> </w:t>
            </w:r>
            <w:r w:rsidR="006E0706" w:rsidRPr="008054A7">
              <w:rPr>
                <w:rFonts w:ascii="Arial" w:eastAsia="Times New Roman" w:hAnsi="Arial" w:cs="Arial"/>
                <w:color w:val="000000"/>
                <w:lang w:eastAsia="es-EC"/>
              </w:rPr>
              <w:t>l/s</w:t>
            </w:r>
          </w:p>
        </w:tc>
      </w:tr>
      <w:tr w:rsidR="006E0706" w:rsidRPr="008054A7" w14:paraId="5371483C"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43CF9289"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Caudal recomendado a explotar</w:t>
            </w:r>
          </w:p>
        </w:tc>
        <w:tc>
          <w:tcPr>
            <w:tcW w:w="2867" w:type="dxa"/>
            <w:noWrap/>
          </w:tcPr>
          <w:p w14:paraId="0D355E5A" w14:textId="21BD369E"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175,72</w:t>
            </w:r>
            <w:r w:rsidR="006E0706" w:rsidRPr="008054A7">
              <w:rPr>
                <w:rFonts w:ascii="Arial" w:eastAsia="Times New Roman" w:hAnsi="Arial" w:cs="Arial"/>
                <w:color w:val="000000"/>
                <w:lang w:eastAsia="es-EC"/>
              </w:rPr>
              <w:t xml:space="preserve"> l/s </w:t>
            </w:r>
          </w:p>
        </w:tc>
      </w:tr>
      <w:tr w:rsidR="006E0706" w:rsidRPr="008054A7" w14:paraId="338804BF"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3BECFFB6"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Profundidad Bomba</w:t>
            </w:r>
          </w:p>
        </w:tc>
        <w:tc>
          <w:tcPr>
            <w:tcW w:w="2867" w:type="dxa"/>
            <w:noWrap/>
          </w:tcPr>
          <w:p w14:paraId="0E1AC1C3" w14:textId="42FF008E" w:rsidR="006E0706" w:rsidRPr="008054A7" w:rsidRDefault="00646BF9"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40</w:t>
            </w:r>
            <w:r w:rsidR="006E0706" w:rsidRPr="008054A7">
              <w:rPr>
                <w:rFonts w:ascii="Arial" w:eastAsia="Times New Roman" w:hAnsi="Arial" w:cs="Arial"/>
                <w:color w:val="000000"/>
                <w:lang w:eastAsia="es-EC"/>
              </w:rPr>
              <w:t xml:space="preserve"> m</w:t>
            </w:r>
          </w:p>
        </w:tc>
      </w:tr>
      <w:tr w:rsidR="006E0706" w:rsidRPr="008054A7" w14:paraId="4FB095D0" w14:textId="77777777" w:rsidTr="000F31F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26" w:type="dxa"/>
            <w:noWrap/>
            <w:hideMark/>
          </w:tcPr>
          <w:p w14:paraId="042AE1FE"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Capacidad específica</w:t>
            </w:r>
          </w:p>
        </w:tc>
        <w:tc>
          <w:tcPr>
            <w:tcW w:w="2867" w:type="dxa"/>
            <w:noWrap/>
            <w:hideMark/>
          </w:tcPr>
          <w:p w14:paraId="7C2C6F23" w14:textId="253183E4"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16,07</w:t>
            </w:r>
            <w:r w:rsidR="006E0706" w:rsidRPr="008054A7">
              <w:rPr>
                <w:rFonts w:ascii="Arial" w:eastAsia="Times New Roman" w:hAnsi="Arial" w:cs="Arial"/>
                <w:color w:val="000000"/>
                <w:lang w:eastAsia="es-EC"/>
              </w:rPr>
              <w:t xml:space="preserve"> l/s m</w:t>
            </w:r>
          </w:p>
        </w:tc>
      </w:tr>
      <w:tr w:rsidR="006E0706" w:rsidRPr="008054A7" w14:paraId="391761A0"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44702F65"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Diámetro de pozo</w:t>
            </w:r>
          </w:p>
        </w:tc>
        <w:tc>
          <w:tcPr>
            <w:tcW w:w="2867" w:type="dxa"/>
            <w:noWrap/>
            <w:hideMark/>
          </w:tcPr>
          <w:p w14:paraId="1ED6FF93" w14:textId="0E017251" w:rsidR="006E0706" w:rsidRPr="008054A7" w:rsidRDefault="00646BF9"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 xml:space="preserve">406 </w:t>
            </w:r>
            <w:r w:rsidR="006E0706" w:rsidRPr="008054A7">
              <w:rPr>
                <w:rFonts w:ascii="Arial" w:eastAsia="Times New Roman" w:hAnsi="Arial" w:cs="Arial"/>
                <w:color w:val="000000"/>
                <w:lang w:eastAsia="es-EC"/>
              </w:rPr>
              <w:t>mm</w:t>
            </w:r>
          </w:p>
        </w:tc>
      </w:tr>
      <w:tr w:rsidR="006E0706" w:rsidRPr="008054A7" w14:paraId="46548322"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51090BF1"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Transmisividad</w:t>
            </w:r>
          </w:p>
        </w:tc>
        <w:tc>
          <w:tcPr>
            <w:tcW w:w="2867" w:type="dxa"/>
            <w:noWrap/>
            <w:hideMark/>
          </w:tcPr>
          <w:p w14:paraId="631C0E11" w14:textId="61A15742"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Pr>
                <w:rFonts w:ascii="Arial" w:hAnsi="Arial" w:cs="Arial"/>
              </w:rPr>
              <w:t>254,15</w:t>
            </w:r>
            <w:r w:rsidR="006E0706" w:rsidRPr="004836ED">
              <w:rPr>
                <w:rFonts w:ascii="Arial" w:hAnsi="Arial" w:cs="Arial"/>
              </w:rPr>
              <w:t xml:space="preserve"> </w:t>
            </w:r>
            <w:r w:rsidR="006E0706" w:rsidRPr="008054A7">
              <w:rPr>
                <w:rFonts w:ascii="Arial" w:eastAsia="Times New Roman" w:hAnsi="Arial" w:cs="Arial"/>
                <w:color w:val="000000"/>
                <w:lang w:eastAsia="es-EC"/>
              </w:rPr>
              <w:t>m2/día</w:t>
            </w:r>
          </w:p>
        </w:tc>
      </w:tr>
      <w:tr w:rsidR="006E0706" w:rsidRPr="008054A7" w14:paraId="57548AF1"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33378AD7"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Coeficiente de almacenamiento</w:t>
            </w:r>
          </w:p>
        </w:tc>
        <w:tc>
          <w:tcPr>
            <w:tcW w:w="2867" w:type="dxa"/>
            <w:noWrap/>
            <w:hideMark/>
          </w:tcPr>
          <w:p w14:paraId="74D62BA0" w14:textId="04003D6E" w:rsidR="006E0706" w:rsidRPr="008054A7" w:rsidRDefault="006E0706"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sidRPr="008054A7">
              <w:rPr>
                <w:rFonts w:ascii="Arial" w:eastAsia="Times New Roman" w:hAnsi="Arial" w:cs="Arial"/>
                <w:color w:val="000000"/>
                <w:lang w:eastAsia="es-EC"/>
              </w:rPr>
              <w:t>0,0</w:t>
            </w:r>
            <w:r w:rsidR="00646BF9">
              <w:rPr>
                <w:rFonts w:ascii="Arial" w:eastAsia="Times New Roman" w:hAnsi="Arial" w:cs="Arial"/>
                <w:color w:val="000000"/>
                <w:lang w:eastAsia="es-EC"/>
              </w:rPr>
              <w:t>16</w:t>
            </w:r>
          </w:p>
        </w:tc>
      </w:tr>
      <w:tr w:rsidR="006E0706" w:rsidRPr="008054A7" w14:paraId="67E41D33"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61631617"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Radio de Influencia</w:t>
            </w:r>
          </w:p>
        </w:tc>
        <w:tc>
          <w:tcPr>
            <w:tcW w:w="2867" w:type="dxa"/>
            <w:noWrap/>
          </w:tcPr>
          <w:p w14:paraId="315368B1" w14:textId="00A06DE3"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267,40</w:t>
            </w:r>
            <w:r w:rsidR="00FC078E">
              <w:rPr>
                <w:rFonts w:ascii="Arial" w:eastAsia="Times New Roman" w:hAnsi="Arial" w:cs="Arial"/>
                <w:color w:val="000000"/>
                <w:lang w:eastAsia="es-EC"/>
              </w:rPr>
              <w:t xml:space="preserve"> m</w:t>
            </w:r>
          </w:p>
        </w:tc>
      </w:tr>
      <w:tr w:rsidR="006E0706" w:rsidRPr="008054A7" w14:paraId="012466B4"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354111A2"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 xml:space="preserve">Fecha de Prueba de Bombeo </w:t>
            </w:r>
          </w:p>
        </w:tc>
        <w:tc>
          <w:tcPr>
            <w:tcW w:w="2867" w:type="dxa"/>
            <w:noWrap/>
          </w:tcPr>
          <w:p w14:paraId="1C4E411B" w14:textId="7B283679" w:rsidR="006E0706" w:rsidRPr="008054A7" w:rsidRDefault="004836ED"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Noviembre</w:t>
            </w:r>
            <w:r w:rsidR="006E0706" w:rsidRPr="008054A7">
              <w:rPr>
                <w:rFonts w:ascii="Arial" w:eastAsia="Times New Roman" w:hAnsi="Arial" w:cs="Arial"/>
                <w:color w:val="000000"/>
                <w:lang w:eastAsia="es-EC"/>
              </w:rPr>
              <w:t xml:space="preserve"> 2025</w:t>
            </w:r>
          </w:p>
        </w:tc>
      </w:tr>
      <w:tr w:rsidR="006E0706" w:rsidRPr="008054A7" w14:paraId="0A96A8C1"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6C84BC36"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 xml:space="preserve">Fecha de informe </w:t>
            </w:r>
          </w:p>
        </w:tc>
        <w:tc>
          <w:tcPr>
            <w:tcW w:w="2867" w:type="dxa"/>
            <w:noWrap/>
          </w:tcPr>
          <w:p w14:paraId="3B3565FF" w14:textId="6643EA69" w:rsidR="006E0706" w:rsidRPr="008054A7" w:rsidRDefault="000F31F6"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Enero 2026</w:t>
            </w:r>
          </w:p>
        </w:tc>
      </w:tr>
    </w:tbl>
    <w:p w14:paraId="105C36C1" w14:textId="3563182B" w:rsidR="00037A13" w:rsidRPr="00037A13" w:rsidRDefault="006E0706" w:rsidP="00037A13">
      <w:pPr>
        <w:pStyle w:val="Heading1"/>
        <w:numPr>
          <w:ilvl w:val="0"/>
          <w:numId w:val="11"/>
        </w:numPr>
        <w:tabs>
          <w:tab w:val="num" w:pos="360"/>
        </w:tabs>
        <w:ind w:left="480" w:hanging="480"/>
        <w:rPr>
          <w:rFonts w:ascii="Arial" w:hAnsi="Arial" w:cs="Arial"/>
          <w:b/>
          <w:color w:val="000000" w:themeColor="text1"/>
          <w:sz w:val="22"/>
          <w:szCs w:val="22"/>
        </w:rPr>
      </w:pPr>
      <w:bookmarkStart w:id="34" w:name="_Toc187533945"/>
      <w:bookmarkStart w:id="35" w:name="_Toc199101319"/>
      <w:bookmarkStart w:id="36" w:name="_Toc203821712"/>
      <w:bookmarkStart w:id="37" w:name="_Toc214198079"/>
      <w:r w:rsidRPr="008054A7">
        <w:rPr>
          <w:rFonts w:ascii="Arial" w:hAnsi="Arial" w:cs="Arial"/>
          <w:b/>
          <w:color w:val="000000" w:themeColor="text1"/>
          <w:sz w:val="22"/>
          <w:szCs w:val="22"/>
        </w:rPr>
        <w:t>CONCLUSIONES:</w:t>
      </w:r>
      <w:bookmarkEnd w:id="34"/>
      <w:bookmarkEnd w:id="35"/>
      <w:bookmarkEnd w:id="36"/>
      <w:bookmarkEnd w:id="37"/>
    </w:p>
    <w:p w14:paraId="5BA24CBA" w14:textId="77777777" w:rsidR="00037A13" w:rsidRPr="00037A13" w:rsidRDefault="00037A13" w:rsidP="00037A13"/>
    <w:p w14:paraId="084B07BF" w14:textId="6EA40951" w:rsidR="006E0706" w:rsidRDefault="006E0706" w:rsidP="004836ED">
      <w:pPr>
        <w:pStyle w:val="ListParagraph"/>
        <w:numPr>
          <w:ilvl w:val="0"/>
          <w:numId w:val="4"/>
        </w:numPr>
        <w:spacing w:after="240" w:line="360" w:lineRule="auto"/>
        <w:jc w:val="both"/>
        <w:rPr>
          <w:rFonts w:ascii="Arial" w:hAnsi="Arial" w:cs="Arial"/>
        </w:rPr>
      </w:pPr>
      <w:bookmarkStart w:id="38" w:name="_Toc187533946"/>
      <w:bookmarkStart w:id="39" w:name="_Toc199101320"/>
      <w:r w:rsidRPr="004836ED">
        <w:rPr>
          <w:rFonts w:ascii="Arial" w:hAnsi="Arial" w:cs="Arial"/>
        </w:rPr>
        <w:t>El pozo</w:t>
      </w:r>
      <w:r w:rsidR="000F31F6">
        <w:rPr>
          <w:rFonts w:ascii="Arial" w:hAnsi="Arial" w:cs="Arial"/>
        </w:rPr>
        <w:t xml:space="preserve"> #</w:t>
      </w:r>
      <w:r w:rsidR="00131828">
        <w:rPr>
          <w:rFonts w:ascii="Arial" w:hAnsi="Arial" w:cs="Arial"/>
        </w:rPr>
        <w:t>1</w:t>
      </w:r>
      <w:r w:rsidR="000F31F6">
        <w:rPr>
          <w:rFonts w:ascii="Arial" w:hAnsi="Arial" w:cs="Arial"/>
        </w:rPr>
        <w:t xml:space="preserve"> </w:t>
      </w:r>
      <w:r w:rsidRPr="004836ED">
        <w:rPr>
          <w:rFonts w:ascii="Arial" w:hAnsi="Arial" w:cs="Arial"/>
        </w:rPr>
        <w:t>analizado en el presente documento se encuentra localizado</w:t>
      </w:r>
      <w:r w:rsidR="004836ED">
        <w:rPr>
          <w:rFonts w:ascii="Arial" w:hAnsi="Arial" w:cs="Arial"/>
        </w:rPr>
        <w:t xml:space="preserve"> en la </w:t>
      </w:r>
      <w:r w:rsidR="00A80863">
        <w:rPr>
          <w:rFonts w:ascii="Arial" w:hAnsi="Arial" w:cs="Arial"/>
        </w:rPr>
        <w:t>h</w:t>
      </w:r>
      <w:r w:rsidR="004836ED">
        <w:rPr>
          <w:rFonts w:ascii="Arial" w:hAnsi="Arial" w:cs="Arial"/>
        </w:rPr>
        <w:t xml:space="preserve">acienda </w:t>
      </w:r>
      <w:r w:rsidR="000F31F6">
        <w:rPr>
          <w:rFonts w:ascii="Arial" w:hAnsi="Arial" w:cs="Arial"/>
        </w:rPr>
        <w:t>Josefa</w:t>
      </w:r>
      <w:r w:rsidR="004836ED">
        <w:rPr>
          <w:rFonts w:ascii="Arial" w:hAnsi="Arial" w:cs="Arial"/>
        </w:rPr>
        <w:t xml:space="preserve">, propiedad de la </w:t>
      </w:r>
      <w:r w:rsidR="00D43893">
        <w:rPr>
          <w:rFonts w:ascii="Arial" w:hAnsi="Arial" w:cs="Arial"/>
        </w:rPr>
        <w:t>compañía</w:t>
      </w:r>
      <w:r w:rsidR="004836ED">
        <w:rPr>
          <w:rFonts w:ascii="Arial" w:hAnsi="Arial" w:cs="Arial"/>
        </w:rPr>
        <w:t xml:space="preserve"> </w:t>
      </w:r>
      <w:r w:rsidR="00D43893">
        <w:rPr>
          <w:rFonts w:ascii="Arial" w:hAnsi="Arial" w:cs="Arial"/>
        </w:rPr>
        <w:t>ZANPOTI S.A.</w:t>
      </w:r>
      <w:r w:rsidR="004836ED">
        <w:rPr>
          <w:rFonts w:ascii="Arial" w:hAnsi="Arial" w:cs="Arial"/>
        </w:rPr>
        <w:t xml:space="preserve">, referencialmente </w:t>
      </w:r>
      <w:r w:rsidRPr="004836ED">
        <w:rPr>
          <w:rFonts w:ascii="Arial" w:hAnsi="Arial" w:cs="Arial"/>
        </w:rPr>
        <w:t xml:space="preserve">en las coordenadas UTM WGS 84, zona 17: </w:t>
      </w:r>
      <w:r w:rsidR="00131828">
        <w:rPr>
          <w:rFonts w:ascii="Arial" w:eastAsia="Times New Roman" w:hAnsi="Arial" w:cs="Arial"/>
          <w:color w:val="000000"/>
        </w:rPr>
        <w:t>656915</w:t>
      </w:r>
      <w:r w:rsidR="00D43893">
        <w:rPr>
          <w:rFonts w:ascii="Arial" w:eastAsia="Times New Roman" w:hAnsi="Arial" w:cs="Arial"/>
          <w:b/>
          <w:bCs/>
          <w:lang w:eastAsia="es-EC"/>
        </w:rPr>
        <w:t xml:space="preserve"> </w:t>
      </w:r>
      <w:r w:rsidR="00D43893" w:rsidRPr="00D5772E">
        <w:rPr>
          <w:rFonts w:ascii="Arial" w:eastAsia="Times New Roman" w:hAnsi="Arial" w:cs="Arial"/>
          <w:lang w:eastAsia="es-EC"/>
        </w:rPr>
        <w:t>m E;</w:t>
      </w:r>
      <w:r w:rsidR="00D43893" w:rsidRPr="006F74A3">
        <w:rPr>
          <w:rFonts w:ascii="Arial" w:eastAsia="Times New Roman" w:hAnsi="Arial" w:cs="Arial"/>
          <w:b/>
          <w:bCs/>
          <w:lang w:eastAsia="es-EC"/>
        </w:rPr>
        <w:t xml:space="preserve"> </w:t>
      </w:r>
      <w:r w:rsidR="000F31F6">
        <w:rPr>
          <w:rFonts w:ascii="Arial" w:eastAsia="Times New Roman" w:hAnsi="Arial" w:cs="Arial"/>
          <w:color w:val="000000"/>
        </w:rPr>
        <w:t>9811</w:t>
      </w:r>
      <w:r w:rsidR="00131828">
        <w:rPr>
          <w:rFonts w:ascii="Arial" w:eastAsia="Times New Roman" w:hAnsi="Arial" w:cs="Arial"/>
          <w:color w:val="000000"/>
        </w:rPr>
        <w:t>909</w:t>
      </w:r>
      <w:r w:rsidR="00D43893" w:rsidRPr="006F74A3">
        <w:rPr>
          <w:rFonts w:ascii="Arial" w:eastAsia="Times New Roman" w:hAnsi="Arial" w:cs="Arial"/>
          <w:b/>
          <w:bCs/>
          <w:lang w:eastAsia="es-EC"/>
        </w:rPr>
        <w:t xml:space="preserve"> </w:t>
      </w:r>
      <w:r w:rsidR="00D43893" w:rsidRPr="007A5C47">
        <w:rPr>
          <w:rFonts w:ascii="Arial" w:eastAsia="Times New Roman" w:hAnsi="Arial" w:cs="Arial"/>
          <w:lang w:eastAsia="es-EC"/>
        </w:rPr>
        <w:t>m S</w:t>
      </w:r>
      <w:r w:rsidRPr="004836ED">
        <w:rPr>
          <w:rFonts w:ascii="Arial" w:hAnsi="Arial" w:cs="Arial"/>
        </w:rPr>
        <w:t xml:space="preserve">, </w:t>
      </w:r>
      <w:r w:rsidR="004836ED">
        <w:rPr>
          <w:rFonts w:ascii="Arial" w:hAnsi="Arial" w:cs="Arial"/>
        </w:rPr>
        <w:t>jurisdicción d</w:t>
      </w:r>
      <w:r w:rsidRPr="004836ED">
        <w:rPr>
          <w:rFonts w:ascii="Arial" w:hAnsi="Arial" w:cs="Arial"/>
        </w:rPr>
        <w:t xml:space="preserve">el cantón </w:t>
      </w:r>
      <w:r w:rsidR="00A80863">
        <w:rPr>
          <w:rFonts w:ascii="Arial" w:hAnsi="Arial" w:cs="Arial"/>
        </w:rPr>
        <w:t>Babahoyo</w:t>
      </w:r>
      <w:r w:rsidR="004836ED">
        <w:rPr>
          <w:rFonts w:ascii="Arial" w:hAnsi="Arial" w:cs="Arial"/>
        </w:rPr>
        <w:t xml:space="preserve"> de la</w:t>
      </w:r>
      <w:r w:rsidRPr="004836ED">
        <w:rPr>
          <w:rFonts w:ascii="Arial" w:hAnsi="Arial" w:cs="Arial"/>
        </w:rPr>
        <w:t xml:space="preserve"> provincia </w:t>
      </w:r>
      <w:r w:rsidR="00D43893">
        <w:rPr>
          <w:rFonts w:ascii="Arial" w:hAnsi="Arial" w:cs="Arial"/>
        </w:rPr>
        <w:t>de Los Ríos</w:t>
      </w:r>
      <w:r w:rsidRPr="004836ED">
        <w:rPr>
          <w:rFonts w:ascii="Arial" w:hAnsi="Arial" w:cs="Arial"/>
        </w:rPr>
        <w:t>.</w:t>
      </w:r>
    </w:p>
    <w:p w14:paraId="4795219F" w14:textId="77777777" w:rsidR="000F31F6" w:rsidRDefault="000F31F6" w:rsidP="000F31F6">
      <w:pPr>
        <w:pStyle w:val="ListParagraph"/>
        <w:spacing w:after="240" w:line="360" w:lineRule="auto"/>
        <w:jc w:val="both"/>
        <w:rPr>
          <w:rFonts w:ascii="Arial" w:hAnsi="Arial" w:cs="Arial"/>
        </w:rPr>
      </w:pPr>
    </w:p>
    <w:p w14:paraId="69B9BBF3" w14:textId="24AF1867" w:rsidR="009A2CCD" w:rsidRPr="009A2CCD" w:rsidRDefault="006E0706" w:rsidP="009A2CCD">
      <w:pPr>
        <w:pStyle w:val="ListParagraph"/>
        <w:numPr>
          <w:ilvl w:val="0"/>
          <w:numId w:val="4"/>
        </w:numPr>
        <w:spacing w:after="240" w:line="360" w:lineRule="auto"/>
        <w:jc w:val="both"/>
        <w:rPr>
          <w:rFonts w:ascii="Arial" w:hAnsi="Arial" w:cs="Arial"/>
        </w:rPr>
      </w:pPr>
      <w:r w:rsidRPr="004836ED">
        <w:rPr>
          <w:rFonts w:ascii="Arial" w:hAnsi="Arial" w:cs="Arial"/>
        </w:rPr>
        <w:t>Este pozo</w:t>
      </w:r>
      <w:r w:rsidR="000F31F6">
        <w:rPr>
          <w:rFonts w:ascii="Arial" w:hAnsi="Arial" w:cs="Arial"/>
        </w:rPr>
        <w:t xml:space="preserve"> #</w:t>
      </w:r>
      <w:r w:rsidR="00131828">
        <w:rPr>
          <w:rFonts w:ascii="Arial" w:hAnsi="Arial" w:cs="Arial"/>
        </w:rPr>
        <w:t>1</w:t>
      </w:r>
      <w:r w:rsidR="00657AFB">
        <w:rPr>
          <w:rFonts w:ascii="Arial" w:hAnsi="Arial" w:cs="Arial"/>
        </w:rPr>
        <w:t xml:space="preserve"> </w:t>
      </w:r>
      <w:r w:rsidRPr="004836ED">
        <w:rPr>
          <w:rFonts w:ascii="Arial" w:hAnsi="Arial" w:cs="Arial"/>
        </w:rPr>
        <w:t xml:space="preserve">es utilizado para satisfacer las necesidades hídricas </w:t>
      </w:r>
      <w:r w:rsidR="000A07E8">
        <w:rPr>
          <w:rFonts w:ascii="Arial" w:hAnsi="Arial" w:cs="Arial"/>
        </w:rPr>
        <w:t xml:space="preserve">de </w:t>
      </w:r>
      <w:r w:rsidR="00131828">
        <w:rPr>
          <w:rFonts w:ascii="Arial" w:hAnsi="Arial" w:cs="Arial"/>
        </w:rPr>
        <w:t>riego de 120 ha de banano</w:t>
      </w:r>
      <w:r w:rsidR="000A07E8">
        <w:rPr>
          <w:rFonts w:ascii="Arial" w:hAnsi="Arial" w:cs="Arial"/>
        </w:rPr>
        <w:t xml:space="preserve"> </w:t>
      </w:r>
      <w:r w:rsidRPr="004836ED">
        <w:rPr>
          <w:rFonts w:ascii="Arial" w:hAnsi="Arial" w:cs="Arial"/>
        </w:rPr>
        <w:t>en la hacienda</w:t>
      </w:r>
      <w:r w:rsidR="007E1881">
        <w:rPr>
          <w:rFonts w:ascii="Arial" w:hAnsi="Arial" w:cs="Arial"/>
        </w:rPr>
        <w:t xml:space="preserve"> </w:t>
      </w:r>
      <w:r w:rsidR="000F31F6">
        <w:rPr>
          <w:rFonts w:ascii="Arial" w:hAnsi="Arial" w:cs="Arial"/>
        </w:rPr>
        <w:t>Josefa</w:t>
      </w:r>
      <w:r w:rsidRPr="004836ED">
        <w:rPr>
          <w:rFonts w:ascii="Arial" w:hAnsi="Arial" w:cs="Arial"/>
        </w:rPr>
        <w:t>.</w:t>
      </w:r>
    </w:p>
    <w:p w14:paraId="3859D7D4" w14:textId="77777777" w:rsidR="009A2CCD" w:rsidRPr="004836ED" w:rsidRDefault="009A2CCD" w:rsidP="009A2CCD">
      <w:pPr>
        <w:pStyle w:val="ListParagraph"/>
        <w:spacing w:after="240" w:line="360" w:lineRule="auto"/>
        <w:jc w:val="both"/>
        <w:rPr>
          <w:rFonts w:ascii="Arial" w:hAnsi="Arial" w:cs="Arial"/>
        </w:rPr>
      </w:pPr>
    </w:p>
    <w:p w14:paraId="2B21B812" w14:textId="2FED3616" w:rsidR="00037A13" w:rsidRPr="00037A13" w:rsidRDefault="006E0706" w:rsidP="00037A13">
      <w:pPr>
        <w:pStyle w:val="ListParagraph"/>
        <w:numPr>
          <w:ilvl w:val="0"/>
          <w:numId w:val="4"/>
        </w:numPr>
        <w:spacing w:after="240" w:line="360" w:lineRule="auto"/>
        <w:jc w:val="both"/>
        <w:rPr>
          <w:rFonts w:ascii="Arial" w:hAnsi="Arial" w:cs="Arial"/>
        </w:rPr>
      </w:pPr>
      <w:r w:rsidRPr="004836ED">
        <w:rPr>
          <w:rFonts w:ascii="Arial" w:hAnsi="Arial" w:cs="Arial"/>
        </w:rPr>
        <w:t xml:space="preserve">Conforme a los resultados obtenidos en las pruebas de bombeo, el caudal máximo de explotación determinado es de </w:t>
      </w:r>
      <w:r w:rsidR="00131828">
        <w:rPr>
          <w:rFonts w:ascii="Arial" w:hAnsi="Arial" w:cs="Arial"/>
        </w:rPr>
        <w:t>195,25</w:t>
      </w:r>
      <w:r w:rsidRPr="004836ED">
        <w:rPr>
          <w:rFonts w:ascii="Arial" w:hAnsi="Arial" w:cs="Arial"/>
        </w:rPr>
        <w:t xml:space="preserve"> l/s.</w:t>
      </w:r>
    </w:p>
    <w:p w14:paraId="31D09CF2" w14:textId="77777777" w:rsidR="00037A13" w:rsidRPr="004836ED" w:rsidRDefault="00037A13" w:rsidP="00037A13">
      <w:pPr>
        <w:pStyle w:val="ListParagraph"/>
        <w:spacing w:after="240" w:line="360" w:lineRule="auto"/>
        <w:jc w:val="both"/>
        <w:rPr>
          <w:rFonts w:ascii="Arial" w:hAnsi="Arial" w:cs="Arial"/>
        </w:rPr>
      </w:pPr>
    </w:p>
    <w:p w14:paraId="72C022DF" w14:textId="61E6394D" w:rsidR="00355A24" w:rsidRDefault="006E0706" w:rsidP="00355A24">
      <w:pPr>
        <w:pStyle w:val="ListParagraph"/>
        <w:numPr>
          <w:ilvl w:val="0"/>
          <w:numId w:val="4"/>
        </w:numPr>
        <w:spacing w:after="240" w:line="360" w:lineRule="auto"/>
        <w:jc w:val="both"/>
        <w:rPr>
          <w:rFonts w:ascii="Arial" w:hAnsi="Arial" w:cs="Arial"/>
        </w:rPr>
      </w:pPr>
      <w:r w:rsidRPr="004836ED">
        <w:rPr>
          <w:rFonts w:ascii="Arial" w:hAnsi="Arial" w:cs="Arial"/>
        </w:rPr>
        <w:lastRenderedPageBreak/>
        <w:t xml:space="preserve">El caudal recomendado de explotación es de </w:t>
      </w:r>
      <w:r w:rsidR="00131828">
        <w:rPr>
          <w:rFonts w:ascii="Arial" w:hAnsi="Arial" w:cs="Arial"/>
        </w:rPr>
        <w:t>175,72</w:t>
      </w:r>
      <w:r w:rsidRPr="004836ED">
        <w:rPr>
          <w:rFonts w:ascii="Arial" w:hAnsi="Arial" w:cs="Arial"/>
        </w:rPr>
        <w:t xml:space="preserve"> </w:t>
      </w:r>
      <w:r w:rsidR="004836ED">
        <w:rPr>
          <w:rFonts w:ascii="Arial" w:hAnsi="Arial" w:cs="Arial"/>
        </w:rPr>
        <w:t>l</w:t>
      </w:r>
      <w:r w:rsidRPr="004836ED">
        <w:rPr>
          <w:rFonts w:ascii="Arial" w:hAnsi="Arial" w:cs="Arial"/>
        </w:rPr>
        <w:t>/s, con una profundidad de colocación de la bomba de</w:t>
      </w:r>
      <w:r w:rsidR="000A07E8">
        <w:rPr>
          <w:rFonts w:ascii="Arial" w:hAnsi="Arial" w:cs="Arial"/>
        </w:rPr>
        <w:t xml:space="preserve"> </w:t>
      </w:r>
      <w:r w:rsidR="00131828">
        <w:rPr>
          <w:rFonts w:ascii="Arial" w:hAnsi="Arial" w:cs="Arial"/>
        </w:rPr>
        <w:t>40</w:t>
      </w:r>
      <w:r w:rsidRPr="004836ED">
        <w:rPr>
          <w:rFonts w:ascii="Arial" w:hAnsi="Arial" w:cs="Arial"/>
        </w:rPr>
        <w:t xml:space="preserve"> metros.</w:t>
      </w:r>
      <w:bookmarkStart w:id="40" w:name="_Toc203821713"/>
      <w:bookmarkStart w:id="41" w:name="_Toc214198080"/>
    </w:p>
    <w:p w14:paraId="2612329B" w14:textId="78E374BF" w:rsidR="00400817" w:rsidRDefault="00400817" w:rsidP="00400817">
      <w:pPr>
        <w:pStyle w:val="NormalWeb"/>
        <w:numPr>
          <w:ilvl w:val="0"/>
          <w:numId w:val="4"/>
        </w:numPr>
        <w:spacing w:before="0" w:beforeAutospacing="0" w:after="0" w:afterAutospacing="0" w:line="360" w:lineRule="auto"/>
        <w:jc w:val="both"/>
        <w:rPr>
          <w:rFonts w:ascii="Arial" w:eastAsiaTheme="minorHAnsi" w:hAnsi="Arial" w:cs="Arial"/>
          <w:sz w:val="22"/>
          <w:szCs w:val="22"/>
          <w:lang w:eastAsia="en-US"/>
        </w:rPr>
      </w:pPr>
      <w:r w:rsidRPr="00400817">
        <w:rPr>
          <w:rFonts w:ascii="Arial" w:eastAsiaTheme="minorHAnsi" w:hAnsi="Arial" w:cs="Arial"/>
          <w:sz w:val="22"/>
          <w:szCs w:val="22"/>
          <w:lang w:eastAsia="en-US"/>
        </w:rPr>
        <w:t xml:space="preserve">Con base en los resultados obtenidos y en el análisis técnico efectuado, se concluye que el pozo </w:t>
      </w:r>
      <w:r>
        <w:rPr>
          <w:rFonts w:ascii="Arial" w:eastAsiaTheme="minorHAnsi" w:hAnsi="Arial" w:cs="Arial"/>
          <w:sz w:val="22"/>
          <w:szCs w:val="22"/>
          <w:lang w:eastAsia="en-US"/>
        </w:rPr>
        <w:t xml:space="preserve">#1 </w:t>
      </w:r>
      <w:r w:rsidRPr="00400817">
        <w:rPr>
          <w:rFonts w:ascii="Arial" w:eastAsiaTheme="minorHAnsi" w:hAnsi="Arial" w:cs="Arial"/>
          <w:sz w:val="22"/>
          <w:szCs w:val="22"/>
          <w:lang w:eastAsia="en-US"/>
        </w:rPr>
        <w:t xml:space="preserve">presenta una elevada capacidad productiva, sustentada en una alta capacidad de transmisión hidráulica del acuífero y en una respuesta volumétrica favorable, lo que garantiza disponibilidad suficiente de agua subterránea para su aprovechamiento sostenible en las actividades de </w:t>
      </w:r>
      <w:r w:rsidR="0064646A">
        <w:rPr>
          <w:rFonts w:ascii="Arial" w:eastAsiaTheme="minorHAnsi" w:hAnsi="Arial" w:cs="Arial"/>
          <w:sz w:val="22"/>
          <w:szCs w:val="22"/>
          <w:lang w:eastAsia="en-US"/>
        </w:rPr>
        <w:t xml:space="preserve">riego de </w:t>
      </w:r>
      <w:r w:rsidRPr="00400817">
        <w:rPr>
          <w:rFonts w:ascii="Arial" w:eastAsiaTheme="minorHAnsi" w:hAnsi="Arial" w:cs="Arial"/>
          <w:sz w:val="22"/>
          <w:szCs w:val="22"/>
          <w:lang w:eastAsia="en-US"/>
        </w:rPr>
        <w:t>banano, siempre que la explotación se mantenga dentro de los rangos de caudal y régimen de operación evaluados durante la prueba de bombeo.</w:t>
      </w:r>
    </w:p>
    <w:p w14:paraId="1CC8CA51" w14:textId="77777777" w:rsidR="00400817" w:rsidRPr="00400817" w:rsidRDefault="00400817" w:rsidP="00400817">
      <w:pPr>
        <w:pStyle w:val="NormalWeb"/>
        <w:spacing w:before="0" w:beforeAutospacing="0" w:after="0" w:afterAutospacing="0" w:line="360" w:lineRule="auto"/>
        <w:ind w:left="720"/>
        <w:jc w:val="both"/>
        <w:rPr>
          <w:rFonts w:ascii="Arial" w:eastAsiaTheme="minorHAnsi" w:hAnsi="Arial" w:cs="Arial"/>
          <w:sz w:val="22"/>
          <w:szCs w:val="22"/>
          <w:lang w:eastAsia="en-US"/>
        </w:rPr>
      </w:pPr>
    </w:p>
    <w:p w14:paraId="2719C949" w14:textId="48977A52" w:rsidR="00400817" w:rsidRPr="00400817" w:rsidRDefault="00400817" w:rsidP="00400817">
      <w:pPr>
        <w:pStyle w:val="NormalWeb"/>
        <w:numPr>
          <w:ilvl w:val="0"/>
          <w:numId w:val="4"/>
        </w:numPr>
        <w:spacing w:before="0" w:beforeAutospacing="0" w:after="0" w:afterAutospacing="0" w:line="360" w:lineRule="auto"/>
        <w:jc w:val="both"/>
        <w:rPr>
          <w:rFonts w:ascii="Arial" w:eastAsiaTheme="minorHAnsi" w:hAnsi="Arial" w:cs="Arial"/>
          <w:sz w:val="22"/>
          <w:szCs w:val="22"/>
          <w:lang w:eastAsia="en-US"/>
        </w:rPr>
      </w:pPr>
      <w:r w:rsidRPr="00400817">
        <w:rPr>
          <w:rFonts w:ascii="Arial" w:eastAsiaTheme="minorHAnsi" w:hAnsi="Arial" w:cs="Arial"/>
          <w:sz w:val="22"/>
          <w:szCs w:val="22"/>
          <w:lang w:eastAsia="en-US"/>
        </w:rPr>
        <w:t>El presente estudio hidrogeológico se desarrolló sobre la base de datos primarios obtenidos directamente en campo mediante la ejecución de la prueba de bombeo, aplicando metodologías reconocidas en la ingeniería hidrogeológica. Para la caracterización del acuífero se emplearon expresiones analíticas y empíricas ampliamente aceptadas, asegurando que los cálculos del caudal de producción, la transmisividad, el coeficiente de almacenamiento y el radio de influencia se fundamenten en parámetros hidráulicos coherentes entre sí y derivados de un mismo evento hidráulico, lo que garantiza la consistencia física y técnica de los resultados obtenidos.</w:t>
      </w:r>
    </w:p>
    <w:p w14:paraId="4FEB8246" w14:textId="6C88E62B" w:rsidR="00400817" w:rsidRDefault="00400817" w:rsidP="00400817">
      <w:pPr>
        <w:pStyle w:val="NormalWeb"/>
        <w:numPr>
          <w:ilvl w:val="0"/>
          <w:numId w:val="4"/>
        </w:numPr>
        <w:spacing w:before="0" w:beforeAutospacing="0" w:after="0" w:afterAutospacing="0" w:line="360" w:lineRule="auto"/>
        <w:jc w:val="both"/>
        <w:rPr>
          <w:rFonts w:ascii="Arial" w:eastAsiaTheme="minorHAnsi" w:hAnsi="Arial" w:cs="Arial"/>
          <w:sz w:val="22"/>
          <w:szCs w:val="22"/>
          <w:lang w:eastAsia="en-US"/>
        </w:rPr>
      </w:pPr>
      <w:r w:rsidRPr="00400817">
        <w:rPr>
          <w:rFonts w:ascii="Arial" w:eastAsiaTheme="minorHAnsi" w:hAnsi="Arial" w:cs="Arial"/>
          <w:sz w:val="22"/>
          <w:szCs w:val="22"/>
          <w:lang w:eastAsia="en-US"/>
        </w:rPr>
        <w:t>Las formulaciones utilizadas se ajustan al tipo de acuífero identificado (libre poroso intergranular, con comportamiento predominantemente libre), a las condiciones reales de operación del pozo y a los lineamientos técnicos establecidos por la Agencia de Regulación y Control del Agua (ARCA), privilegiando el cálculo analítico sustentado en datos medidos en campo frente al uso exclusivo de valores tabulados. Los parámetros obtenidos se encuentran dentro de los rangos esperados para acuíferos aluviales de alta productividad, y muestran concordancia con la respuesta hidráulica observada durante la prueba de bombeo, lo que respalda la confiabilidad del análisis realizado.</w:t>
      </w:r>
    </w:p>
    <w:p w14:paraId="2F01DF9B" w14:textId="77777777" w:rsidR="00400817" w:rsidRPr="00400817" w:rsidRDefault="00400817" w:rsidP="00400817">
      <w:pPr>
        <w:pStyle w:val="NormalWeb"/>
        <w:spacing w:before="0" w:beforeAutospacing="0" w:after="0" w:afterAutospacing="0" w:line="360" w:lineRule="auto"/>
        <w:ind w:left="720"/>
        <w:jc w:val="both"/>
        <w:rPr>
          <w:rFonts w:ascii="Arial" w:eastAsiaTheme="minorHAnsi" w:hAnsi="Arial" w:cs="Arial"/>
          <w:sz w:val="22"/>
          <w:szCs w:val="22"/>
          <w:lang w:eastAsia="en-US"/>
        </w:rPr>
      </w:pPr>
    </w:p>
    <w:p w14:paraId="688283F4" w14:textId="3A9050B5" w:rsidR="00355A24" w:rsidRDefault="00400817" w:rsidP="00400817">
      <w:pPr>
        <w:pStyle w:val="NormalWeb"/>
        <w:numPr>
          <w:ilvl w:val="0"/>
          <w:numId w:val="4"/>
        </w:numPr>
        <w:spacing w:before="0" w:beforeAutospacing="0" w:after="0" w:afterAutospacing="0" w:line="360" w:lineRule="auto"/>
        <w:jc w:val="both"/>
        <w:rPr>
          <w:rFonts w:ascii="Arial" w:eastAsiaTheme="minorHAnsi" w:hAnsi="Arial" w:cs="Arial"/>
          <w:sz w:val="22"/>
          <w:szCs w:val="22"/>
          <w:lang w:eastAsia="en-US"/>
        </w:rPr>
      </w:pPr>
      <w:r w:rsidRPr="00400817">
        <w:rPr>
          <w:rFonts w:ascii="Arial" w:eastAsiaTheme="minorHAnsi" w:hAnsi="Arial" w:cs="Arial"/>
          <w:sz w:val="22"/>
          <w:szCs w:val="22"/>
          <w:lang w:eastAsia="en-US"/>
        </w:rPr>
        <w:t xml:space="preserve">En consecuencia, los resultados del estudio presentan fundamentos técnicos y científicos sólidos, validan la capacidad productiva del pozo </w:t>
      </w:r>
      <w:r>
        <w:rPr>
          <w:rFonts w:ascii="Arial" w:eastAsiaTheme="minorHAnsi" w:hAnsi="Arial" w:cs="Arial"/>
          <w:sz w:val="22"/>
          <w:szCs w:val="22"/>
          <w:lang w:eastAsia="en-US"/>
        </w:rPr>
        <w:t>#1</w:t>
      </w:r>
      <w:r w:rsidRPr="00400817">
        <w:rPr>
          <w:rFonts w:ascii="Arial" w:eastAsiaTheme="minorHAnsi" w:hAnsi="Arial" w:cs="Arial"/>
          <w:sz w:val="22"/>
          <w:szCs w:val="22"/>
          <w:lang w:eastAsia="en-US"/>
        </w:rPr>
        <w:t xml:space="preserve"> y permiten definir un esquema de aprovechamiento del recurso hídrico subterráneo técnicamente viable, hidráulicamente estable y ambientalmente sostenible, compatible con los procesos de autorización de uso y aprovechamiento ante la Autoridad Ambiental competente.</w:t>
      </w:r>
    </w:p>
    <w:p w14:paraId="1B743B1F" w14:textId="77777777" w:rsidR="00400817" w:rsidRPr="00400817" w:rsidRDefault="00400817" w:rsidP="00CE67A4">
      <w:pPr>
        <w:pStyle w:val="NormalWeb"/>
        <w:spacing w:before="0" w:beforeAutospacing="0" w:after="0" w:afterAutospacing="0" w:line="360" w:lineRule="auto"/>
        <w:jc w:val="both"/>
        <w:rPr>
          <w:rFonts w:ascii="Arial" w:eastAsiaTheme="minorHAnsi" w:hAnsi="Arial" w:cs="Arial"/>
          <w:sz w:val="22"/>
          <w:szCs w:val="22"/>
          <w:lang w:eastAsia="en-US"/>
        </w:rPr>
      </w:pPr>
    </w:p>
    <w:p w14:paraId="5C5EB7D9" w14:textId="77777777" w:rsidR="006E0706" w:rsidRPr="008054A7" w:rsidRDefault="006E0706" w:rsidP="006E0706">
      <w:pPr>
        <w:pStyle w:val="Heading1"/>
        <w:numPr>
          <w:ilvl w:val="0"/>
          <w:numId w:val="11"/>
        </w:numPr>
        <w:tabs>
          <w:tab w:val="num" w:pos="360"/>
        </w:tabs>
        <w:ind w:left="480" w:hanging="480"/>
        <w:rPr>
          <w:rFonts w:ascii="Arial" w:hAnsi="Arial" w:cs="Arial"/>
          <w:b/>
          <w:color w:val="000000" w:themeColor="text1"/>
          <w:sz w:val="22"/>
          <w:szCs w:val="22"/>
        </w:rPr>
      </w:pPr>
      <w:r w:rsidRPr="008054A7">
        <w:rPr>
          <w:rFonts w:ascii="Arial" w:hAnsi="Arial" w:cs="Arial"/>
          <w:b/>
          <w:color w:val="000000" w:themeColor="text1"/>
          <w:sz w:val="22"/>
          <w:szCs w:val="22"/>
        </w:rPr>
        <w:lastRenderedPageBreak/>
        <w:t>RECOMENDACIONES:</w:t>
      </w:r>
      <w:bookmarkEnd w:id="38"/>
      <w:bookmarkEnd w:id="39"/>
      <w:bookmarkEnd w:id="40"/>
      <w:bookmarkEnd w:id="41"/>
    </w:p>
    <w:p w14:paraId="38BFE549" w14:textId="77777777" w:rsidR="006E0706" w:rsidRPr="008054A7" w:rsidRDefault="006E0706" w:rsidP="006E0706">
      <w:pPr>
        <w:rPr>
          <w:rFonts w:ascii="Arial" w:hAnsi="Arial" w:cs="Arial"/>
        </w:rPr>
      </w:pPr>
    </w:p>
    <w:p w14:paraId="59A037D6" w14:textId="3FA95D1B" w:rsidR="00B053A1" w:rsidRDefault="00B053A1" w:rsidP="00B053A1">
      <w:pPr>
        <w:pStyle w:val="ListParagraph"/>
        <w:numPr>
          <w:ilvl w:val="0"/>
          <w:numId w:val="4"/>
        </w:numPr>
        <w:spacing w:after="240" w:line="360" w:lineRule="auto"/>
        <w:jc w:val="both"/>
        <w:rPr>
          <w:rFonts w:ascii="Arial" w:hAnsi="Arial" w:cs="Arial"/>
        </w:rPr>
      </w:pPr>
      <w:r w:rsidRPr="00B053A1">
        <w:rPr>
          <w:rFonts w:ascii="Arial" w:hAnsi="Arial" w:cs="Arial"/>
        </w:rPr>
        <w:t>Con base en los cálculos realizados en el presente informe, se recomienda remitir la documentación a la Agencia de Regulación y Control del Agua (ARCA) para la emisión del Certificado de Disponibilidad de Agua, a fin de certificar el caudal solicitado para la Autorización de Uso y Aprovechamiento del Agua de la hacienda</w:t>
      </w:r>
      <w:r w:rsidR="00D43893">
        <w:rPr>
          <w:rFonts w:ascii="Arial" w:hAnsi="Arial" w:cs="Arial"/>
        </w:rPr>
        <w:t xml:space="preserve"> </w:t>
      </w:r>
      <w:r w:rsidR="000F31F6">
        <w:rPr>
          <w:rFonts w:ascii="Arial" w:hAnsi="Arial" w:cs="Arial"/>
        </w:rPr>
        <w:t>Josefa</w:t>
      </w:r>
      <w:r>
        <w:rPr>
          <w:rFonts w:ascii="Arial" w:hAnsi="Arial" w:cs="Arial"/>
        </w:rPr>
        <w:t>, p</w:t>
      </w:r>
      <w:r w:rsidRPr="00B053A1">
        <w:rPr>
          <w:rFonts w:ascii="Arial" w:hAnsi="Arial" w:cs="Arial"/>
        </w:rPr>
        <w:t>ara el pozo</w:t>
      </w:r>
      <w:r w:rsidR="009A2CCD">
        <w:rPr>
          <w:rFonts w:ascii="Arial" w:hAnsi="Arial" w:cs="Arial"/>
        </w:rPr>
        <w:t xml:space="preserve"> </w:t>
      </w:r>
      <w:r w:rsidRPr="00B053A1">
        <w:rPr>
          <w:rFonts w:ascii="Arial" w:hAnsi="Arial" w:cs="Arial"/>
        </w:rPr>
        <w:t xml:space="preserve">evaluado, </w:t>
      </w:r>
      <w:r>
        <w:rPr>
          <w:rFonts w:ascii="Arial" w:hAnsi="Arial" w:cs="Arial"/>
        </w:rPr>
        <w:t>en un</w:t>
      </w:r>
      <w:r w:rsidRPr="00B053A1">
        <w:rPr>
          <w:rFonts w:ascii="Arial" w:hAnsi="Arial" w:cs="Arial"/>
        </w:rPr>
        <w:t xml:space="preserve"> caudal recomendado de explotación de </w:t>
      </w:r>
      <w:r w:rsidR="00684E26">
        <w:rPr>
          <w:rFonts w:ascii="Arial" w:hAnsi="Arial" w:cs="Arial"/>
          <w:b/>
          <w:bCs/>
        </w:rPr>
        <w:t>175,72</w:t>
      </w:r>
      <w:r w:rsidRPr="00B053A1">
        <w:rPr>
          <w:rFonts w:ascii="Arial" w:hAnsi="Arial" w:cs="Arial"/>
          <w:b/>
          <w:bCs/>
        </w:rPr>
        <w:t xml:space="preserve"> </w:t>
      </w:r>
      <w:r>
        <w:rPr>
          <w:rFonts w:ascii="Arial" w:hAnsi="Arial" w:cs="Arial"/>
          <w:b/>
          <w:bCs/>
        </w:rPr>
        <w:t>l</w:t>
      </w:r>
      <w:r w:rsidRPr="00B053A1">
        <w:rPr>
          <w:rFonts w:ascii="Arial" w:hAnsi="Arial" w:cs="Arial"/>
          <w:b/>
          <w:bCs/>
        </w:rPr>
        <w:t>/s</w:t>
      </w:r>
      <w:r w:rsidRPr="00B053A1">
        <w:rPr>
          <w:rFonts w:ascii="Arial" w:hAnsi="Arial" w:cs="Arial"/>
        </w:rPr>
        <w:t>.</w:t>
      </w:r>
    </w:p>
    <w:p w14:paraId="1C86BD47" w14:textId="77777777" w:rsidR="009A2CCD" w:rsidRPr="00037A13" w:rsidRDefault="009A2CCD" w:rsidP="009A2CCD">
      <w:pPr>
        <w:pStyle w:val="ListParagraph"/>
        <w:spacing w:after="240" w:line="360" w:lineRule="auto"/>
        <w:jc w:val="both"/>
        <w:rPr>
          <w:rFonts w:ascii="Arial" w:hAnsi="Arial" w:cs="Arial"/>
        </w:rPr>
      </w:pPr>
    </w:p>
    <w:p w14:paraId="435761FC" w14:textId="77777777" w:rsidR="006E0706" w:rsidRPr="00B957E8" w:rsidRDefault="006E0706" w:rsidP="006E0706">
      <w:pPr>
        <w:pStyle w:val="Heading1"/>
        <w:numPr>
          <w:ilvl w:val="0"/>
          <w:numId w:val="11"/>
        </w:numPr>
        <w:tabs>
          <w:tab w:val="num" w:pos="360"/>
        </w:tabs>
        <w:ind w:left="480" w:hanging="480"/>
        <w:rPr>
          <w:rFonts w:ascii="Arial" w:eastAsiaTheme="minorHAnsi" w:hAnsi="Arial" w:cs="Arial"/>
          <w:b/>
          <w:bCs/>
          <w:color w:val="000000" w:themeColor="text1"/>
          <w:sz w:val="22"/>
          <w:szCs w:val="22"/>
        </w:rPr>
      </w:pPr>
      <w:bookmarkStart w:id="42" w:name="_Toc203821714"/>
      <w:bookmarkStart w:id="43" w:name="_Toc214198081"/>
      <w:r w:rsidRPr="008054A7">
        <w:rPr>
          <w:rFonts w:ascii="Arial" w:eastAsiaTheme="minorHAnsi" w:hAnsi="Arial" w:cs="Arial"/>
          <w:b/>
          <w:bCs/>
          <w:color w:val="000000" w:themeColor="text1"/>
          <w:sz w:val="22"/>
          <w:szCs w:val="22"/>
        </w:rPr>
        <w:t>FIRMA:</w:t>
      </w:r>
      <w:bookmarkEnd w:id="42"/>
      <w:bookmarkEnd w:id="43"/>
      <w:r w:rsidRPr="008054A7">
        <w:rPr>
          <w:rFonts w:ascii="Arial" w:eastAsiaTheme="minorHAnsi" w:hAnsi="Arial" w:cs="Arial"/>
          <w:b/>
          <w:bCs/>
          <w:color w:val="000000" w:themeColor="text1"/>
          <w:sz w:val="22"/>
          <w:szCs w:val="22"/>
        </w:rPr>
        <w:t xml:space="preserve"> </w:t>
      </w:r>
    </w:p>
    <w:p w14:paraId="0A56CF9A" w14:textId="77777777" w:rsidR="006E0706" w:rsidRPr="00A10731" w:rsidRDefault="006E0706" w:rsidP="006E0706">
      <w:pPr>
        <w:rPr>
          <w:rFonts w:ascii="Arial" w:hAnsi="Arial" w:cs="Arial"/>
        </w:rPr>
      </w:pPr>
    </w:p>
    <w:p w14:paraId="3F66EC43" w14:textId="77777777" w:rsidR="006E0706" w:rsidRPr="00B957E8" w:rsidRDefault="006E0706" w:rsidP="006E0706">
      <w:pPr>
        <w:pStyle w:val="ListParagraph"/>
        <w:spacing w:after="0" w:line="240" w:lineRule="auto"/>
        <w:jc w:val="center"/>
        <w:rPr>
          <w:rFonts w:ascii="Arial" w:hAnsi="Arial" w:cs="Arial"/>
        </w:rPr>
      </w:pPr>
      <w:bookmarkStart w:id="44" w:name="_Toc203821715"/>
      <w:r w:rsidRPr="00B957E8">
        <w:rPr>
          <w:rFonts w:ascii="Arial" w:hAnsi="Arial" w:cs="Arial"/>
        </w:rPr>
        <w:t>ELABORADO POR:</w:t>
      </w:r>
    </w:p>
    <w:p w14:paraId="6A828B59" w14:textId="77777777" w:rsidR="006E0706" w:rsidRPr="00B957E8" w:rsidRDefault="006E0706" w:rsidP="006E0706">
      <w:pPr>
        <w:pStyle w:val="ListParagraph"/>
        <w:jc w:val="center"/>
        <w:rPr>
          <w:rFonts w:ascii="Arial" w:hAnsi="Arial" w:cs="Arial"/>
        </w:rPr>
      </w:pPr>
    </w:p>
    <w:p w14:paraId="2D28BA56" w14:textId="77777777" w:rsidR="006E0706" w:rsidRDefault="006E0706" w:rsidP="006E0706">
      <w:pPr>
        <w:pStyle w:val="ListParagraph"/>
        <w:jc w:val="center"/>
        <w:rPr>
          <w:rFonts w:ascii="Arial" w:hAnsi="Arial" w:cs="Arial"/>
        </w:rPr>
      </w:pPr>
    </w:p>
    <w:p w14:paraId="0E814964" w14:textId="77777777" w:rsidR="006E0706" w:rsidRDefault="006E0706" w:rsidP="006E0706">
      <w:pPr>
        <w:pStyle w:val="ListParagraph"/>
        <w:jc w:val="center"/>
        <w:rPr>
          <w:rFonts w:ascii="Arial" w:hAnsi="Arial" w:cs="Arial"/>
        </w:rPr>
      </w:pPr>
    </w:p>
    <w:p w14:paraId="10E93422" w14:textId="77777777" w:rsidR="006E0706" w:rsidRPr="00B957E8" w:rsidRDefault="006E0706" w:rsidP="006E0706">
      <w:pPr>
        <w:pStyle w:val="ListParagraph"/>
        <w:jc w:val="center"/>
        <w:rPr>
          <w:rFonts w:ascii="Arial" w:hAnsi="Arial" w:cs="Arial"/>
        </w:rPr>
      </w:pPr>
    </w:p>
    <w:p w14:paraId="5D81B5AC" w14:textId="15C4DC21" w:rsidR="006E0706" w:rsidRPr="00B957E8" w:rsidRDefault="006E0706" w:rsidP="006E0706">
      <w:pPr>
        <w:spacing w:after="0" w:line="240" w:lineRule="auto"/>
        <w:ind w:left="360"/>
        <w:jc w:val="center"/>
        <w:rPr>
          <w:rFonts w:ascii="Arial" w:hAnsi="Arial" w:cs="Arial"/>
        </w:rPr>
      </w:pPr>
      <w:r w:rsidRPr="00B957E8">
        <w:rPr>
          <w:rFonts w:ascii="Arial" w:hAnsi="Arial" w:cs="Arial"/>
        </w:rPr>
        <w:t xml:space="preserve">Ing. </w:t>
      </w:r>
      <w:r w:rsidR="00B053A1">
        <w:rPr>
          <w:rFonts w:ascii="Arial" w:hAnsi="Arial" w:cs="Arial"/>
        </w:rPr>
        <w:t xml:space="preserve">Diana Carolina Avellán Álava </w:t>
      </w:r>
    </w:p>
    <w:p w14:paraId="3820ED68" w14:textId="4568E8AA" w:rsidR="009A2CCD" w:rsidRPr="009A2CCD" w:rsidRDefault="009A2CCD" w:rsidP="009A2CCD">
      <w:pPr>
        <w:spacing w:after="0" w:line="240" w:lineRule="auto"/>
        <w:ind w:left="360"/>
        <w:jc w:val="center"/>
        <w:rPr>
          <w:rFonts w:ascii="Arial" w:hAnsi="Arial" w:cs="Arial"/>
          <w:b/>
          <w:bCs/>
        </w:rPr>
      </w:pPr>
      <w:bookmarkStart w:id="45" w:name="_Toc214198082"/>
      <w:r w:rsidRPr="009A2CCD">
        <w:rPr>
          <w:rFonts w:ascii="Arial" w:hAnsi="Arial" w:cs="Arial"/>
          <w:b/>
          <w:bCs/>
        </w:rPr>
        <w:t>REG SENESCYT. 1009-16-14419</w:t>
      </w:r>
      <w:r w:rsidR="00874A6C">
        <w:rPr>
          <w:rFonts w:ascii="Arial" w:hAnsi="Arial" w:cs="Arial"/>
          <w:b/>
          <w:bCs/>
        </w:rPr>
        <w:t>7</w:t>
      </w:r>
      <w:r w:rsidRPr="009A2CCD">
        <w:rPr>
          <w:rFonts w:ascii="Arial" w:hAnsi="Arial" w:cs="Arial"/>
          <w:b/>
          <w:bCs/>
        </w:rPr>
        <w:t>1</w:t>
      </w:r>
    </w:p>
    <w:p w14:paraId="580FBA8E" w14:textId="7DE3A136" w:rsidR="006E0706" w:rsidRDefault="006E0706" w:rsidP="006E0706">
      <w:pPr>
        <w:pStyle w:val="Heading1"/>
        <w:numPr>
          <w:ilvl w:val="0"/>
          <w:numId w:val="11"/>
        </w:numPr>
        <w:tabs>
          <w:tab w:val="num" w:pos="360"/>
        </w:tabs>
        <w:ind w:left="480" w:hanging="480"/>
        <w:rPr>
          <w:rFonts w:ascii="Arial" w:eastAsiaTheme="minorHAnsi" w:hAnsi="Arial" w:cs="Arial"/>
          <w:b/>
          <w:bCs/>
          <w:color w:val="000000" w:themeColor="text1"/>
          <w:sz w:val="22"/>
          <w:szCs w:val="22"/>
        </w:rPr>
      </w:pPr>
      <w:r w:rsidRPr="008054A7">
        <w:rPr>
          <w:rFonts w:ascii="Arial" w:eastAsiaTheme="minorHAnsi" w:hAnsi="Arial" w:cs="Arial"/>
          <w:b/>
          <w:bCs/>
          <w:color w:val="000000" w:themeColor="text1"/>
          <w:sz w:val="22"/>
          <w:szCs w:val="22"/>
        </w:rPr>
        <w:t>ANEXOS:</w:t>
      </w:r>
      <w:bookmarkStart w:id="46" w:name="_Toc187532834"/>
      <w:bookmarkStart w:id="47" w:name="_Toc187533951"/>
      <w:bookmarkStart w:id="48" w:name="_Toc200301013"/>
      <w:bookmarkEnd w:id="44"/>
      <w:bookmarkEnd w:id="45"/>
    </w:p>
    <w:bookmarkEnd w:id="46"/>
    <w:bookmarkEnd w:id="47"/>
    <w:bookmarkEnd w:id="48"/>
    <w:p w14:paraId="6E74C5B4" w14:textId="65890B43" w:rsidR="006E0706" w:rsidRDefault="006E0706" w:rsidP="006E0706">
      <w:pPr>
        <w:rPr>
          <w:rFonts w:ascii="Arial" w:hAnsi="Arial" w:cs="Arial"/>
        </w:rPr>
      </w:pPr>
    </w:p>
    <w:p w14:paraId="10D18EB8" w14:textId="6062B250" w:rsidR="006E0706" w:rsidRDefault="006E0706" w:rsidP="006E0706">
      <w:pPr>
        <w:rPr>
          <w:rFonts w:ascii="Arial" w:hAnsi="Arial" w:cs="Arial"/>
          <w:color w:val="000000" w:themeColor="text1"/>
        </w:rPr>
      </w:pPr>
      <w:r w:rsidRPr="0088780F">
        <w:rPr>
          <w:rFonts w:ascii="Arial" w:hAnsi="Arial" w:cs="Arial"/>
          <w:b/>
          <w:bCs/>
        </w:rPr>
        <w:t>Anexo 1</w:t>
      </w:r>
      <w:r>
        <w:rPr>
          <w:rFonts w:ascii="Arial" w:hAnsi="Arial" w:cs="Arial"/>
        </w:rPr>
        <w:t>:</w:t>
      </w:r>
      <w:r w:rsidRPr="0088780F">
        <w:rPr>
          <w:rFonts w:ascii="Arial" w:hAnsi="Arial" w:cs="Arial"/>
          <w:color w:val="000000" w:themeColor="text1"/>
        </w:rPr>
        <w:t xml:space="preserve"> Formulario para la emisión del Certificado de Disponibilidad del Agua ARCA (Físico).</w:t>
      </w:r>
    </w:p>
    <w:p w14:paraId="27823DBB" w14:textId="43730594" w:rsidR="00B053A1" w:rsidRDefault="00B053A1" w:rsidP="006E0706">
      <w:pPr>
        <w:rPr>
          <w:rFonts w:ascii="Arial" w:hAnsi="Arial" w:cs="Arial"/>
          <w:color w:val="000000" w:themeColor="text1"/>
        </w:rPr>
      </w:pPr>
    </w:p>
    <w:p w14:paraId="1CB8EF8D" w14:textId="0C5F2165" w:rsidR="006E0706" w:rsidRDefault="006E0706" w:rsidP="006E0706">
      <w:pPr>
        <w:rPr>
          <w:rFonts w:ascii="Arial" w:hAnsi="Arial" w:cs="Arial"/>
          <w:color w:val="000000" w:themeColor="text1"/>
        </w:rPr>
      </w:pPr>
      <w:r w:rsidRPr="0088780F">
        <w:rPr>
          <w:rFonts w:ascii="Arial" w:hAnsi="Arial" w:cs="Arial"/>
          <w:b/>
          <w:bCs/>
        </w:rPr>
        <w:t xml:space="preserve">Anexo </w:t>
      </w:r>
      <w:r>
        <w:rPr>
          <w:rFonts w:ascii="Arial" w:hAnsi="Arial" w:cs="Arial"/>
          <w:b/>
          <w:bCs/>
        </w:rPr>
        <w:t>2</w:t>
      </w:r>
      <w:r>
        <w:rPr>
          <w:rFonts w:ascii="Arial" w:hAnsi="Arial" w:cs="Arial"/>
        </w:rPr>
        <w:t>:</w:t>
      </w:r>
      <w:r w:rsidRPr="0088780F">
        <w:rPr>
          <w:rFonts w:ascii="Arial" w:hAnsi="Arial" w:cs="Arial"/>
          <w:color w:val="000000" w:themeColor="text1"/>
        </w:rPr>
        <w:t xml:space="preserve"> </w:t>
      </w:r>
      <w:r w:rsidR="00B053A1">
        <w:rPr>
          <w:rFonts w:ascii="Arial" w:hAnsi="Arial" w:cs="Arial"/>
          <w:color w:val="000000" w:themeColor="text1"/>
        </w:rPr>
        <w:t>Registro</w:t>
      </w:r>
      <w:r>
        <w:rPr>
          <w:rFonts w:ascii="Arial" w:hAnsi="Arial" w:cs="Arial"/>
          <w:color w:val="000000" w:themeColor="text1"/>
        </w:rPr>
        <w:t xml:space="preserve"> profesional</w:t>
      </w:r>
      <w:r w:rsidR="00B053A1">
        <w:rPr>
          <w:rFonts w:ascii="Arial" w:hAnsi="Arial" w:cs="Arial"/>
          <w:color w:val="000000" w:themeColor="text1"/>
        </w:rPr>
        <w:t xml:space="preserve"> (Físico)</w:t>
      </w:r>
      <w:r>
        <w:rPr>
          <w:rFonts w:ascii="Arial" w:hAnsi="Arial" w:cs="Arial"/>
          <w:color w:val="000000" w:themeColor="text1"/>
        </w:rPr>
        <w:t xml:space="preserve">. </w:t>
      </w:r>
    </w:p>
    <w:p w14:paraId="12CAF1EB" w14:textId="50AE382A" w:rsidR="006E0706" w:rsidRPr="008054A7" w:rsidRDefault="006E0706" w:rsidP="006E0706">
      <w:pPr>
        <w:rPr>
          <w:rFonts w:ascii="Arial" w:hAnsi="Arial" w:cs="Arial"/>
        </w:rPr>
      </w:pPr>
    </w:p>
    <w:p w14:paraId="525CD3ED" w14:textId="259B44E1" w:rsidR="006E0706" w:rsidRPr="008054A7" w:rsidRDefault="006E0706" w:rsidP="006E0706">
      <w:pPr>
        <w:rPr>
          <w:rFonts w:ascii="Arial" w:hAnsi="Arial" w:cs="Arial"/>
        </w:rPr>
      </w:pPr>
    </w:p>
    <w:p w14:paraId="4E3B15F2" w14:textId="7FA02CD5" w:rsidR="006E0706" w:rsidRPr="008054A7" w:rsidRDefault="006E0706" w:rsidP="006E0706">
      <w:pPr>
        <w:rPr>
          <w:rFonts w:ascii="Arial" w:hAnsi="Arial" w:cs="Arial"/>
        </w:rPr>
      </w:pPr>
    </w:p>
    <w:bookmarkEnd w:id="2"/>
    <w:p w14:paraId="3CE33A92" w14:textId="7D88B69D" w:rsidR="00B80F18" w:rsidRDefault="00B80F18" w:rsidP="00213ACD">
      <w:pPr>
        <w:rPr>
          <w:rFonts w:ascii="Times New Roman" w:hAnsi="Times New Roman" w:cs="Times New Roman"/>
        </w:rPr>
      </w:pPr>
    </w:p>
    <w:p w14:paraId="13B4EF3C" w14:textId="40F64134" w:rsidR="00B053A1" w:rsidRPr="00B053A1" w:rsidRDefault="00B053A1" w:rsidP="00B053A1">
      <w:pPr>
        <w:rPr>
          <w:rFonts w:ascii="Times New Roman" w:hAnsi="Times New Roman" w:cs="Times New Roman"/>
        </w:rPr>
      </w:pPr>
    </w:p>
    <w:p w14:paraId="087F2614" w14:textId="2E2800F3" w:rsidR="00B053A1" w:rsidRPr="00B053A1" w:rsidRDefault="00B053A1" w:rsidP="00B053A1">
      <w:pPr>
        <w:rPr>
          <w:rFonts w:ascii="Times New Roman" w:hAnsi="Times New Roman" w:cs="Times New Roman"/>
        </w:rPr>
      </w:pPr>
    </w:p>
    <w:p w14:paraId="2BCF4C4E" w14:textId="65A334A3" w:rsidR="00B053A1" w:rsidRPr="00B053A1" w:rsidRDefault="00B053A1" w:rsidP="00B053A1">
      <w:pPr>
        <w:rPr>
          <w:rFonts w:ascii="Times New Roman" w:hAnsi="Times New Roman" w:cs="Times New Roman"/>
        </w:rPr>
      </w:pPr>
    </w:p>
    <w:p w14:paraId="3ADFCEF6" w14:textId="5E3AE9F9" w:rsidR="00B053A1" w:rsidRPr="00B053A1" w:rsidRDefault="00B053A1" w:rsidP="00B053A1">
      <w:pPr>
        <w:rPr>
          <w:rFonts w:ascii="Times New Roman" w:hAnsi="Times New Roman" w:cs="Times New Roman"/>
        </w:rPr>
      </w:pPr>
    </w:p>
    <w:p w14:paraId="047617EC" w14:textId="53285A93" w:rsidR="00B053A1" w:rsidRPr="00B053A1" w:rsidRDefault="00B053A1" w:rsidP="00B053A1">
      <w:pPr>
        <w:rPr>
          <w:rFonts w:ascii="Times New Roman" w:hAnsi="Times New Roman" w:cs="Times New Roman"/>
        </w:rPr>
      </w:pPr>
    </w:p>
    <w:p w14:paraId="5CBA410C" w14:textId="77777777" w:rsidR="00B053A1" w:rsidRPr="00B053A1" w:rsidRDefault="00B053A1" w:rsidP="00B053A1">
      <w:pPr>
        <w:rPr>
          <w:rFonts w:ascii="Times New Roman" w:hAnsi="Times New Roman" w:cs="Times New Roman"/>
        </w:rPr>
      </w:pPr>
    </w:p>
    <w:p w14:paraId="6F16213A" w14:textId="77777777" w:rsidR="00B053A1" w:rsidRDefault="00B053A1" w:rsidP="00B053A1">
      <w:pPr>
        <w:rPr>
          <w:rFonts w:ascii="Times New Roman" w:hAnsi="Times New Roman" w:cs="Times New Roman"/>
        </w:rPr>
      </w:pPr>
    </w:p>
    <w:p w14:paraId="54EDA85A" w14:textId="1C204566" w:rsidR="00B053A1" w:rsidRPr="00B053A1" w:rsidRDefault="00B053A1" w:rsidP="00B053A1">
      <w:pPr>
        <w:tabs>
          <w:tab w:val="left" w:pos="1890"/>
        </w:tabs>
        <w:rPr>
          <w:rFonts w:ascii="Times New Roman" w:hAnsi="Times New Roman" w:cs="Times New Roman"/>
        </w:rPr>
      </w:pPr>
      <w:r>
        <w:rPr>
          <w:rFonts w:ascii="Times New Roman" w:hAnsi="Times New Roman" w:cs="Times New Roman"/>
        </w:rPr>
        <w:tab/>
      </w:r>
    </w:p>
    <w:sectPr w:rsidR="00B053A1" w:rsidRPr="00B053A1" w:rsidSect="0058343D">
      <w:headerReference w:type="default" r:id="rId12"/>
      <w:footerReference w:type="defaul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68D2" w14:textId="77777777" w:rsidR="00CF3E1F" w:rsidRDefault="00CF3E1F" w:rsidP="006F26F1">
      <w:pPr>
        <w:spacing w:after="0" w:line="240" w:lineRule="auto"/>
      </w:pPr>
      <w:r>
        <w:separator/>
      </w:r>
    </w:p>
  </w:endnote>
  <w:endnote w:type="continuationSeparator" w:id="0">
    <w:p w14:paraId="38A81AB4" w14:textId="77777777" w:rsidR="00CF3E1F" w:rsidRDefault="00CF3E1F" w:rsidP="006F2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797577"/>
      <w:docPartObj>
        <w:docPartGallery w:val="Page Numbers (Bottom of Page)"/>
        <w:docPartUnique/>
      </w:docPartObj>
    </w:sdtPr>
    <w:sdtContent>
      <w:p w14:paraId="45C2D812" w14:textId="3BE6C546" w:rsidR="00B053A1" w:rsidRDefault="00B053A1">
        <w:pPr>
          <w:pStyle w:val="Footer"/>
          <w:jc w:val="center"/>
        </w:pPr>
        <w:r>
          <w:fldChar w:fldCharType="begin"/>
        </w:r>
        <w:r>
          <w:instrText>PAGE   \* MERGEFORMAT</w:instrText>
        </w:r>
        <w:r>
          <w:fldChar w:fldCharType="separate"/>
        </w:r>
        <w:r>
          <w:rPr>
            <w:lang w:val="es-ES"/>
          </w:rPr>
          <w:t>2</w:t>
        </w:r>
        <w:r>
          <w:fldChar w:fldCharType="end"/>
        </w:r>
      </w:p>
    </w:sdtContent>
  </w:sdt>
  <w:p w14:paraId="39D57AC5" w14:textId="77777777" w:rsidR="00B053A1" w:rsidRDefault="00B053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0D026" w14:textId="77777777" w:rsidR="00CF3E1F" w:rsidRDefault="00CF3E1F" w:rsidP="006F26F1">
      <w:pPr>
        <w:spacing w:after="0" w:line="240" w:lineRule="auto"/>
      </w:pPr>
      <w:r>
        <w:separator/>
      </w:r>
    </w:p>
  </w:footnote>
  <w:footnote w:type="continuationSeparator" w:id="0">
    <w:p w14:paraId="0B2526F6" w14:textId="77777777" w:rsidR="00CF3E1F" w:rsidRDefault="00CF3E1F" w:rsidP="006F2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4A71" w14:textId="63453E32" w:rsidR="00AB0553" w:rsidRDefault="00AB0553" w:rsidP="00AB0553">
    <w:pPr>
      <w:pStyle w:val="Header"/>
      <w:jc w:val="center"/>
      <w:rPr>
        <w:rFonts w:ascii="Arial" w:hAnsi="Arial" w:cs="Arial"/>
        <w:b/>
        <w:bCs/>
        <w:sz w:val="24"/>
        <w:szCs w:val="24"/>
      </w:rPr>
    </w:pPr>
    <w:r w:rsidRPr="001904AB">
      <w:rPr>
        <w:rFonts w:ascii="Arial" w:hAnsi="Arial" w:cs="Arial"/>
        <w:b/>
        <w:bCs/>
        <w:sz w:val="24"/>
        <w:szCs w:val="24"/>
      </w:rPr>
      <w:t>INFORME DE ENSAYO DE BOMBEO</w:t>
    </w:r>
    <w:r>
      <w:rPr>
        <w:rFonts w:ascii="Arial" w:hAnsi="Arial" w:cs="Arial"/>
        <w:b/>
        <w:bCs/>
        <w:sz w:val="24"/>
        <w:szCs w:val="24"/>
      </w:rPr>
      <w:t xml:space="preserve"> DEL POZO </w:t>
    </w:r>
    <w:r w:rsidR="000F31F6">
      <w:rPr>
        <w:rFonts w:ascii="Arial" w:hAnsi="Arial" w:cs="Arial"/>
        <w:b/>
        <w:bCs/>
        <w:sz w:val="24"/>
        <w:szCs w:val="24"/>
      </w:rPr>
      <w:t>#</w:t>
    </w:r>
    <w:r w:rsidR="00D534D5">
      <w:rPr>
        <w:rFonts w:ascii="Arial" w:hAnsi="Arial" w:cs="Arial"/>
        <w:b/>
        <w:bCs/>
        <w:sz w:val="24"/>
        <w:szCs w:val="24"/>
      </w:rPr>
      <w:t>1</w:t>
    </w:r>
  </w:p>
  <w:p w14:paraId="7E4AB018" w14:textId="2DCC49E8" w:rsidR="001904AB" w:rsidRPr="00AB0553" w:rsidRDefault="00AB0553" w:rsidP="00AB0553">
    <w:pPr>
      <w:pStyle w:val="Header"/>
      <w:jc w:val="center"/>
      <w:rPr>
        <w:rFonts w:ascii="Arial" w:hAnsi="Arial" w:cs="Arial"/>
        <w:b/>
        <w:bCs/>
        <w:sz w:val="24"/>
        <w:szCs w:val="24"/>
      </w:rPr>
    </w:pPr>
    <w:r>
      <w:rPr>
        <w:rFonts w:ascii="Arial" w:hAnsi="Arial" w:cs="Arial"/>
        <w:b/>
        <w:bCs/>
        <w:sz w:val="24"/>
        <w:szCs w:val="24"/>
      </w:rPr>
      <w:t xml:space="preserve">HACIENDA </w:t>
    </w:r>
    <w:r w:rsidR="000B7B28">
      <w:rPr>
        <w:rFonts w:ascii="Arial" w:hAnsi="Arial" w:cs="Arial"/>
        <w:b/>
        <w:bCs/>
        <w:sz w:val="24"/>
        <w:szCs w:val="24"/>
      </w:rPr>
      <w:t>JOSEFA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A54"/>
    <w:multiLevelType w:val="hybridMultilevel"/>
    <w:tmpl w:val="EFAE93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89C4AFC"/>
    <w:multiLevelType w:val="multilevel"/>
    <w:tmpl w:val="E22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716EB"/>
    <w:multiLevelType w:val="multilevel"/>
    <w:tmpl w:val="F7D07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E3CC9"/>
    <w:multiLevelType w:val="multilevel"/>
    <w:tmpl w:val="757A48D2"/>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ascii="Times New Roman" w:hAnsi="Times New Roman" w:cs="Times New Roman"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79B323C"/>
    <w:multiLevelType w:val="hybridMultilevel"/>
    <w:tmpl w:val="FF8A14A8"/>
    <w:lvl w:ilvl="0" w:tplc="300A0001">
      <w:start w:val="1"/>
      <w:numFmt w:val="bullet"/>
      <w:lvlText w:val=""/>
      <w:lvlJc w:val="left"/>
      <w:pPr>
        <w:ind w:left="720" w:hanging="360"/>
      </w:pPr>
      <w:rPr>
        <w:rFonts w:ascii="Symbol" w:hAnsi="Symbol" w:hint="default"/>
      </w:rPr>
    </w:lvl>
    <w:lvl w:ilvl="1" w:tplc="B34C1398">
      <w:numFmt w:val="bullet"/>
      <w:lvlText w:val="•"/>
      <w:lvlJc w:val="left"/>
      <w:pPr>
        <w:ind w:left="1440" w:hanging="360"/>
      </w:pPr>
      <w:rPr>
        <w:rFonts w:ascii="Arial" w:eastAsia="Times New Roman" w:hAnsi="Arial" w:cs="Arial"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94D1DE4"/>
    <w:multiLevelType w:val="hybridMultilevel"/>
    <w:tmpl w:val="85F8F246"/>
    <w:lvl w:ilvl="0" w:tplc="C76E46E0">
      <w:numFmt w:val="bullet"/>
      <w:lvlText w:val=""/>
      <w:lvlJc w:val="left"/>
      <w:pPr>
        <w:ind w:left="1080" w:hanging="360"/>
      </w:pPr>
      <w:rPr>
        <w:rFonts w:ascii="Times New Roman" w:eastAsiaTheme="minorHAnsi"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 w15:restartNumberingAfterBreak="0">
    <w:nsid w:val="32800BCC"/>
    <w:multiLevelType w:val="multilevel"/>
    <w:tmpl w:val="DF8824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48D3230"/>
    <w:multiLevelType w:val="multilevel"/>
    <w:tmpl w:val="41887196"/>
    <w:lvl w:ilvl="0">
      <w:start w:val="5"/>
      <w:numFmt w:val="decimal"/>
      <w:lvlText w:val="%1."/>
      <w:lvlJc w:val="left"/>
      <w:pPr>
        <w:ind w:left="480" w:hanging="480"/>
      </w:pPr>
      <w:rPr>
        <w:rFonts w:hint="default"/>
      </w:rPr>
    </w:lvl>
    <w:lvl w:ilvl="1">
      <w:start w:val="2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A7F2713"/>
    <w:multiLevelType w:val="multilevel"/>
    <w:tmpl w:val="F942FD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E222559"/>
    <w:multiLevelType w:val="multilevel"/>
    <w:tmpl w:val="104A60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5CD6F0D"/>
    <w:multiLevelType w:val="multilevel"/>
    <w:tmpl w:val="AA0C08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81C3A56"/>
    <w:multiLevelType w:val="multilevel"/>
    <w:tmpl w:val="DF8824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75FF19FD"/>
    <w:multiLevelType w:val="multilevel"/>
    <w:tmpl w:val="F942FD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6C07E08"/>
    <w:multiLevelType w:val="multilevel"/>
    <w:tmpl w:val="107E28AE"/>
    <w:lvl w:ilvl="0">
      <w:start w:val="1"/>
      <w:numFmt w:val="lowerLetter"/>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84091192">
    <w:abstractNumId w:val="3"/>
  </w:num>
  <w:num w:numId="2" w16cid:durableId="180634143">
    <w:abstractNumId w:val="10"/>
  </w:num>
  <w:num w:numId="3" w16cid:durableId="1932853684">
    <w:abstractNumId w:val="7"/>
  </w:num>
  <w:num w:numId="4" w16cid:durableId="873076070">
    <w:abstractNumId w:val="4"/>
  </w:num>
  <w:num w:numId="5" w16cid:durableId="676463166">
    <w:abstractNumId w:val="12"/>
  </w:num>
  <w:num w:numId="6" w16cid:durableId="894388739">
    <w:abstractNumId w:val="11"/>
  </w:num>
  <w:num w:numId="7" w16cid:durableId="815490413">
    <w:abstractNumId w:val="8"/>
  </w:num>
  <w:num w:numId="8" w16cid:durableId="1075780377">
    <w:abstractNumId w:val="5"/>
  </w:num>
  <w:num w:numId="9" w16cid:durableId="572004834">
    <w:abstractNumId w:val="13"/>
  </w:num>
  <w:num w:numId="10" w16cid:durableId="344092688">
    <w:abstractNumId w:val="6"/>
  </w:num>
  <w:num w:numId="11" w16cid:durableId="1891724706">
    <w:abstractNumId w:val="9"/>
  </w:num>
  <w:num w:numId="12" w16cid:durableId="503396674">
    <w:abstractNumId w:val="1"/>
  </w:num>
  <w:num w:numId="13" w16cid:durableId="445737224">
    <w:abstractNumId w:val="0"/>
  </w:num>
  <w:num w:numId="14" w16cid:durableId="1222135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88"/>
    <w:rsid w:val="00037A13"/>
    <w:rsid w:val="000523D6"/>
    <w:rsid w:val="000601AA"/>
    <w:rsid w:val="00067FC5"/>
    <w:rsid w:val="000774E7"/>
    <w:rsid w:val="00081FF5"/>
    <w:rsid w:val="000A07E8"/>
    <w:rsid w:val="000B44CE"/>
    <w:rsid w:val="000B7B28"/>
    <w:rsid w:val="000D7D3E"/>
    <w:rsid w:val="000E2FF5"/>
    <w:rsid w:val="000F18FB"/>
    <w:rsid w:val="000F31F6"/>
    <w:rsid w:val="00115602"/>
    <w:rsid w:val="00120628"/>
    <w:rsid w:val="00131828"/>
    <w:rsid w:val="001375BE"/>
    <w:rsid w:val="001678CC"/>
    <w:rsid w:val="00173022"/>
    <w:rsid w:val="00183ED9"/>
    <w:rsid w:val="001904AB"/>
    <w:rsid w:val="001A2123"/>
    <w:rsid w:val="001A764B"/>
    <w:rsid w:val="001B291E"/>
    <w:rsid w:val="001D149C"/>
    <w:rsid w:val="001D15E8"/>
    <w:rsid w:val="001D78E3"/>
    <w:rsid w:val="001E750C"/>
    <w:rsid w:val="001F4D1E"/>
    <w:rsid w:val="00213ACD"/>
    <w:rsid w:val="00213EA5"/>
    <w:rsid w:val="00233D95"/>
    <w:rsid w:val="00252216"/>
    <w:rsid w:val="00253F0C"/>
    <w:rsid w:val="002637B5"/>
    <w:rsid w:val="00271F7B"/>
    <w:rsid w:val="00276574"/>
    <w:rsid w:val="002A34B5"/>
    <w:rsid w:val="002B1438"/>
    <w:rsid w:val="002B5EF9"/>
    <w:rsid w:val="002B763D"/>
    <w:rsid w:val="002C18E1"/>
    <w:rsid w:val="002F38D2"/>
    <w:rsid w:val="002F5A8F"/>
    <w:rsid w:val="002F5F1D"/>
    <w:rsid w:val="00303347"/>
    <w:rsid w:val="00315ED8"/>
    <w:rsid w:val="00315F56"/>
    <w:rsid w:val="00344EDA"/>
    <w:rsid w:val="00355A24"/>
    <w:rsid w:val="00365143"/>
    <w:rsid w:val="00370393"/>
    <w:rsid w:val="00391173"/>
    <w:rsid w:val="003A06F4"/>
    <w:rsid w:val="003B2A0A"/>
    <w:rsid w:val="003B7224"/>
    <w:rsid w:val="003C1255"/>
    <w:rsid w:val="003C3132"/>
    <w:rsid w:val="003D380D"/>
    <w:rsid w:val="003E1FF7"/>
    <w:rsid w:val="003E6526"/>
    <w:rsid w:val="003E7B50"/>
    <w:rsid w:val="00400817"/>
    <w:rsid w:val="00415DCB"/>
    <w:rsid w:val="00423F88"/>
    <w:rsid w:val="004265FA"/>
    <w:rsid w:val="00433B0C"/>
    <w:rsid w:val="00436997"/>
    <w:rsid w:val="00460D21"/>
    <w:rsid w:val="00470C89"/>
    <w:rsid w:val="00475FC5"/>
    <w:rsid w:val="004815E9"/>
    <w:rsid w:val="004836ED"/>
    <w:rsid w:val="00485786"/>
    <w:rsid w:val="004911FC"/>
    <w:rsid w:val="004B1FD3"/>
    <w:rsid w:val="004B6C0D"/>
    <w:rsid w:val="004C486E"/>
    <w:rsid w:val="004E2E63"/>
    <w:rsid w:val="0050205A"/>
    <w:rsid w:val="00513EF2"/>
    <w:rsid w:val="005551FB"/>
    <w:rsid w:val="00577559"/>
    <w:rsid w:val="0058343D"/>
    <w:rsid w:val="005A0002"/>
    <w:rsid w:val="005A7214"/>
    <w:rsid w:val="005B5716"/>
    <w:rsid w:val="005C5024"/>
    <w:rsid w:val="005C5945"/>
    <w:rsid w:val="00612A08"/>
    <w:rsid w:val="006152FD"/>
    <w:rsid w:val="00640024"/>
    <w:rsid w:val="0064646A"/>
    <w:rsid w:val="00646BF9"/>
    <w:rsid w:val="00657AFB"/>
    <w:rsid w:val="00657B0F"/>
    <w:rsid w:val="00684E26"/>
    <w:rsid w:val="00692743"/>
    <w:rsid w:val="006A0FA1"/>
    <w:rsid w:val="006B0959"/>
    <w:rsid w:val="006B582B"/>
    <w:rsid w:val="006D5294"/>
    <w:rsid w:val="006E0706"/>
    <w:rsid w:val="006F26F1"/>
    <w:rsid w:val="006F3BB4"/>
    <w:rsid w:val="007042A9"/>
    <w:rsid w:val="00711529"/>
    <w:rsid w:val="0071605E"/>
    <w:rsid w:val="0072554E"/>
    <w:rsid w:val="00742DEC"/>
    <w:rsid w:val="0074453F"/>
    <w:rsid w:val="00753B53"/>
    <w:rsid w:val="00762F35"/>
    <w:rsid w:val="00780CC3"/>
    <w:rsid w:val="007849FE"/>
    <w:rsid w:val="0078691C"/>
    <w:rsid w:val="007A5C47"/>
    <w:rsid w:val="007E1881"/>
    <w:rsid w:val="007E1F5C"/>
    <w:rsid w:val="007E7DB8"/>
    <w:rsid w:val="007F5935"/>
    <w:rsid w:val="00807375"/>
    <w:rsid w:val="00813BEC"/>
    <w:rsid w:val="008167FF"/>
    <w:rsid w:val="0081699D"/>
    <w:rsid w:val="00863A23"/>
    <w:rsid w:val="00873F35"/>
    <w:rsid w:val="00874A6C"/>
    <w:rsid w:val="0087611B"/>
    <w:rsid w:val="008815C0"/>
    <w:rsid w:val="0088747E"/>
    <w:rsid w:val="008878B3"/>
    <w:rsid w:val="008A0BC9"/>
    <w:rsid w:val="008B11A8"/>
    <w:rsid w:val="008B220C"/>
    <w:rsid w:val="008B7CD2"/>
    <w:rsid w:val="008D4EE5"/>
    <w:rsid w:val="009265C6"/>
    <w:rsid w:val="00942164"/>
    <w:rsid w:val="00950188"/>
    <w:rsid w:val="00964EB4"/>
    <w:rsid w:val="009746A9"/>
    <w:rsid w:val="00991A01"/>
    <w:rsid w:val="00994083"/>
    <w:rsid w:val="009946C8"/>
    <w:rsid w:val="009A23F3"/>
    <w:rsid w:val="009A2CCD"/>
    <w:rsid w:val="009A4EC2"/>
    <w:rsid w:val="009B1829"/>
    <w:rsid w:val="009B4000"/>
    <w:rsid w:val="009B777B"/>
    <w:rsid w:val="009E6431"/>
    <w:rsid w:val="009E6D23"/>
    <w:rsid w:val="009F1F31"/>
    <w:rsid w:val="009F307F"/>
    <w:rsid w:val="009F6892"/>
    <w:rsid w:val="00A05EDE"/>
    <w:rsid w:val="00A2089F"/>
    <w:rsid w:val="00A27326"/>
    <w:rsid w:val="00A36FA5"/>
    <w:rsid w:val="00A52348"/>
    <w:rsid w:val="00A6115B"/>
    <w:rsid w:val="00A66C66"/>
    <w:rsid w:val="00A80863"/>
    <w:rsid w:val="00A96A67"/>
    <w:rsid w:val="00A97E1F"/>
    <w:rsid w:val="00AA68B2"/>
    <w:rsid w:val="00AB0553"/>
    <w:rsid w:val="00AD761A"/>
    <w:rsid w:val="00AE185C"/>
    <w:rsid w:val="00AE3360"/>
    <w:rsid w:val="00AE4A52"/>
    <w:rsid w:val="00B053A1"/>
    <w:rsid w:val="00B17FE3"/>
    <w:rsid w:val="00B24299"/>
    <w:rsid w:val="00B32ADC"/>
    <w:rsid w:val="00B4008A"/>
    <w:rsid w:val="00B5221E"/>
    <w:rsid w:val="00B70C04"/>
    <w:rsid w:val="00B80F18"/>
    <w:rsid w:val="00B87D49"/>
    <w:rsid w:val="00B90BC0"/>
    <w:rsid w:val="00B92972"/>
    <w:rsid w:val="00BA4BDB"/>
    <w:rsid w:val="00BE4FB0"/>
    <w:rsid w:val="00BE7EA3"/>
    <w:rsid w:val="00BF3594"/>
    <w:rsid w:val="00C14D48"/>
    <w:rsid w:val="00C343D3"/>
    <w:rsid w:val="00C44DFD"/>
    <w:rsid w:val="00C659BE"/>
    <w:rsid w:val="00C74DD1"/>
    <w:rsid w:val="00C814AA"/>
    <w:rsid w:val="00C84C16"/>
    <w:rsid w:val="00C908D5"/>
    <w:rsid w:val="00C97302"/>
    <w:rsid w:val="00CE67A4"/>
    <w:rsid w:val="00CF3E1F"/>
    <w:rsid w:val="00CF6FAD"/>
    <w:rsid w:val="00D104E1"/>
    <w:rsid w:val="00D11A58"/>
    <w:rsid w:val="00D2282B"/>
    <w:rsid w:val="00D25CB5"/>
    <w:rsid w:val="00D31F7D"/>
    <w:rsid w:val="00D35807"/>
    <w:rsid w:val="00D42889"/>
    <w:rsid w:val="00D43893"/>
    <w:rsid w:val="00D43AB3"/>
    <w:rsid w:val="00D534D5"/>
    <w:rsid w:val="00D54B26"/>
    <w:rsid w:val="00D5772E"/>
    <w:rsid w:val="00D70682"/>
    <w:rsid w:val="00D8193C"/>
    <w:rsid w:val="00D8223A"/>
    <w:rsid w:val="00DA4A21"/>
    <w:rsid w:val="00DA5E2F"/>
    <w:rsid w:val="00DB1892"/>
    <w:rsid w:val="00DB1F68"/>
    <w:rsid w:val="00DD6918"/>
    <w:rsid w:val="00DE1CA6"/>
    <w:rsid w:val="00DF6206"/>
    <w:rsid w:val="00E24129"/>
    <w:rsid w:val="00E56D4E"/>
    <w:rsid w:val="00E8165C"/>
    <w:rsid w:val="00E820EA"/>
    <w:rsid w:val="00EB7AE6"/>
    <w:rsid w:val="00EC3EF0"/>
    <w:rsid w:val="00ED16E5"/>
    <w:rsid w:val="00ED1F81"/>
    <w:rsid w:val="00ED7463"/>
    <w:rsid w:val="00EF4B14"/>
    <w:rsid w:val="00F0509A"/>
    <w:rsid w:val="00F24114"/>
    <w:rsid w:val="00F32C22"/>
    <w:rsid w:val="00F41B9D"/>
    <w:rsid w:val="00F60370"/>
    <w:rsid w:val="00F61A88"/>
    <w:rsid w:val="00F87B05"/>
    <w:rsid w:val="00FC078E"/>
    <w:rsid w:val="00FD4FE4"/>
    <w:rsid w:val="00FD7612"/>
    <w:rsid w:val="00FE5F55"/>
    <w:rsid w:val="00FE63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941A9"/>
  <w15:docId w15:val="{E18E4901-751F-43EA-BD43-164895D1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91C"/>
  </w:style>
  <w:style w:type="paragraph" w:styleId="Heading1">
    <w:name w:val="heading 1"/>
    <w:basedOn w:val="Normal"/>
    <w:next w:val="Normal"/>
    <w:link w:val="Heading1Char"/>
    <w:uiPriority w:val="9"/>
    <w:qFormat/>
    <w:rsid w:val="00B90B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26F1"/>
    <w:pPr>
      <w:tabs>
        <w:tab w:val="center" w:pos="4252"/>
        <w:tab w:val="right" w:pos="8504"/>
      </w:tabs>
      <w:spacing w:after="0" w:line="240" w:lineRule="auto"/>
    </w:pPr>
  </w:style>
  <w:style w:type="character" w:customStyle="1" w:styleId="HeaderChar">
    <w:name w:val="Header Char"/>
    <w:basedOn w:val="DefaultParagraphFont"/>
    <w:link w:val="Header"/>
    <w:uiPriority w:val="99"/>
    <w:rsid w:val="006F26F1"/>
  </w:style>
  <w:style w:type="paragraph" w:styleId="Footer">
    <w:name w:val="footer"/>
    <w:basedOn w:val="Normal"/>
    <w:link w:val="FooterChar"/>
    <w:uiPriority w:val="99"/>
    <w:unhideWhenUsed/>
    <w:rsid w:val="006F26F1"/>
    <w:pPr>
      <w:tabs>
        <w:tab w:val="center" w:pos="4252"/>
        <w:tab w:val="right" w:pos="8504"/>
      </w:tabs>
      <w:spacing w:after="0" w:line="240" w:lineRule="auto"/>
    </w:pPr>
  </w:style>
  <w:style w:type="character" w:customStyle="1" w:styleId="FooterChar">
    <w:name w:val="Footer Char"/>
    <w:basedOn w:val="DefaultParagraphFont"/>
    <w:link w:val="Footer"/>
    <w:uiPriority w:val="99"/>
    <w:rsid w:val="006F26F1"/>
  </w:style>
  <w:style w:type="paragraph" w:styleId="BalloonText">
    <w:name w:val="Balloon Text"/>
    <w:basedOn w:val="Normal"/>
    <w:link w:val="BalloonTextChar"/>
    <w:uiPriority w:val="99"/>
    <w:semiHidden/>
    <w:unhideWhenUsed/>
    <w:rsid w:val="00C44D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DFD"/>
    <w:rPr>
      <w:rFonts w:ascii="Tahoma" w:hAnsi="Tahoma" w:cs="Tahoma"/>
      <w:sz w:val="16"/>
      <w:szCs w:val="16"/>
    </w:rPr>
  </w:style>
  <w:style w:type="paragraph" w:styleId="NoSpacing">
    <w:name w:val="No Spacing"/>
    <w:link w:val="NoSpacingChar"/>
    <w:uiPriority w:val="1"/>
    <w:qFormat/>
    <w:rsid w:val="008B220C"/>
    <w:pPr>
      <w:spacing w:after="0" w:line="240" w:lineRule="auto"/>
    </w:pPr>
    <w:rPr>
      <w:rFonts w:eastAsiaTheme="minorEastAsia"/>
      <w:lang w:eastAsia="es-EC"/>
    </w:rPr>
  </w:style>
  <w:style w:type="character" w:customStyle="1" w:styleId="NoSpacingChar">
    <w:name w:val="No Spacing Char"/>
    <w:basedOn w:val="DefaultParagraphFont"/>
    <w:link w:val="NoSpacing"/>
    <w:uiPriority w:val="1"/>
    <w:rsid w:val="008B220C"/>
    <w:rPr>
      <w:rFonts w:eastAsiaTheme="minorEastAsia"/>
      <w:lang w:eastAsia="es-EC"/>
    </w:rPr>
  </w:style>
  <w:style w:type="paragraph" w:styleId="ListParagraph">
    <w:name w:val="List Paragraph"/>
    <w:basedOn w:val="Normal"/>
    <w:uiPriority w:val="34"/>
    <w:qFormat/>
    <w:rsid w:val="00B90BC0"/>
    <w:pPr>
      <w:ind w:left="720"/>
      <w:contextualSpacing/>
    </w:pPr>
  </w:style>
  <w:style w:type="character" w:customStyle="1" w:styleId="Heading1Char">
    <w:name w:val="Heading 1 Char"/>
    <w:basedOn w:val="DefaultParagraphFont"/>
    <w:link w:val="Heading1"/>
    <w:uiPriority w:val="9"/>
    <w:rsid w:val="00B90BC0"/>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D70682"/>
    <w:rPr>
      <w:color w:val="0563C1" w:themeColor="hyperlink"/>
      <w:u w:val="single"/>
    </w:rPr>
  </w:style>
  <w:style w:type="paragraph" w:styleId="TOCHeading">
    <w:name w:val="TOC Heading"/>
    <w:basedOn w:val="Heading1"/>
    <w:next w:val="Normal"/>
    <w:uiPriority w:val="39"/>
    <w:unhideWhenUsed/>
    <w:qFormat/>
    <w:rsid w:val="00EC3EF0"/>
    <w:pPr>
      <w:outlineLvl w:val="9"/>
    </w:pPr>
    <w:rPr>
      <w:lang w:eastAsia="es-EC"/>
    </w:rPr>
  </w:style>
  <w:style w:type="paragraph" w:styleId="TOC1">
    <w:name w:val="toc 1"/>
    <w:basedOn w:val="Normal"/>
    <w:next w:val="Normal"/>
    <w:autoRedefine/>
    <w:uiPriority w:val="39"/>
    <w:unhideWhenUsed/>
    <w:rsid w:val="001F4D1E"/>
    <w:pPr>
      <w:tabs>
        <w:tab w:val="left" w:pos="480"/>
        <w:tab w:val="right" w:leader="dot" w:pos="8494"/>
      </w:tabs>
      <w:spacing w:after="100"/>
    </w:pPr>
  </w:style>
  <w:style w:type="table" w:styleId="TableGrid">
    <w:name w:val="Table Grid"/>
    <w:basedOn w:val="TableNormal"/>
    <w:uiPriority w:val="59"/>
    <w:rsid w:val="00A66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8165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Strong">
    <w:name w:val="Strong"/>
    <w:basedOn w:val="DefaultParagraphFont"/>
    <w:uiPriority w:val="22"/>
    <w:qFormat/>
    <w:rsid w:val="00E8165C"/>
    <w:rPr>
      <w:b/>
      <w:bCs/>
    </w:rPr>
  </w:style>
  <w:style w:type="character" w:customStyle="1" w:styleId="katex-mathml">
    <w:name w:val="katex-mathml"/>
    <w:basedOn w:val="DefaultParagraphFont"/>
    <w:rsid w:val="00692743"/>
  </w:style>
  <w:style w:type="character" w:customStyle="1" w:styleId="mord">
    <w:name w:val="mord"/>
    <w:basedOn w:val="DefaultParagraphFont"/>
    <w:rsid w:val="00692743"/>
  </w:style>
  <w:style w:type="character" w:customStyle="1" w:styleId="mbin">
    <w:name w:val="mbin"/>
    <w:basedOn w:val="DefaultParagraphFont"/>
    <w:rsid w:val="00692743"/>
  </w:style>
  <w:style w:type="table" w:styleId="PlainTable4">
    <w:name w:val="Plain Table 4"/>
    <w:basedOn w:val="TableNormal"/>
    <w:uiPriority w:val="44"/>
    <w:rsid w:val="00A36F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B1F68"/>
    <w:rPr>
      <w:color w:val="605E5C"/>
      <w:shd w:val="clear" w:color="auto" w:fill="E1DFDD"/>
    </w:rPr>
  </w:style>
  <w:style w:type="table" w:styleId="GridTable4-Accent4">
    <w:name w:val="Grid Table 4 Accent 4"/>
    <w:basedOn w:val="TableNormal"/>
    <w:uiPriority w:val="49"/>
    <w:rsid w:val="008878B3"/>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Emphasis">
    <w:name w:val="Emphasis"/>
    <w:basedOn w:val="DefaultParagraphFont"/>
    <w:uiPriority w:val="20"/>
    <w:qFormat/>
    <w:rsid w:val="006E0706"/>
    <w:rPr>
      <w:i/>
      <w:iCs/>
    </w:rPr>
  </w:style>
  <w:style w:type="table" w:styleId="GridTable4-Accent6">
    <w:name w:val="Grid Table 4 Accent 6"/>
    <w:basedOn w:val="TableNormal"/>
    <w:uiPriority w:val="49"/>
    <w:rsid w:val="006E070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Light">
    <w:name w:val="Grid Table Light"/>
    <w:basedOn w:val="TableNormal"/>
    <w:uiPriority w:val="40"/>
    <w:rsid w:val="004836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4">
    <w:name w:val="Grid Table 5 Dark Accent 4"/>
    <w:basedOn w:val="TableNormal"/>
    <w:uiPriority w:val="50"/>
    <w:rsid w:val="004836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
    <w:name w:val="Grid Table 5 Dark"/>
    <w:basedOn w:val="TableNormal"/>
    <w:uiPriority w:val="50"/>
    <w:rsid w:val="004836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4836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3-Accent2">
    <w:name w:val="Grid Table 3 Accent 2"/>
    <w:basedOn w:val="TableNormal"/>
    <w:uiPriority w:val="48"/>
    <w:rsid w:val="004836E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6Colorful-Accent1">
    <w:name w:val="Grid Table 6 Colorful Accent 1"/>
    <w:basedOn w:val="TableNormal"/>
    <w:uiPriority w:val="51"/>
    <w:rsid w:val="004836E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344ED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6">
    <w:name w:val="Grid Table 6 Colorful Accent 6"/>
    <w:basedOn w:val="TableNormal"/>
    <w:uiPriority w:val="51"/>
    <w:rsid w:val="002B5EF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3">
    <w:name w:val="Grid Table 5 Dark Accent 3"/>
    <w:basedOn w:val="TableNormal"/>
    <w:uiPriority w:val="50"/>
    <w:rsid w:val="00FC07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FC07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3-Accent6">
    <w:name w:val="Grid Table 3 Accent 6"/>
    <w:basedOn w:val="TableNormal"/>
    <w:uiPriority w:val="48"/>
    <w:rsid w:val="00FC078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3-Accent3">
    <w:name w:val="Grid Table 3 Accent 3"/>
    <w:basedOn w:val="TableNormal"/>
    <w:uiPriority w:val="48"/>
    <w:rsid w:val="00C908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4-Accent1">
    <w:name w:val="Grid Table 4 Accent 1"/>
    <w:basedOn w:val="TableNormal"/>
    <w:uiPriority w:val="49"/>
    <w:rsid w:val="000F31F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76230">
      <w:bodyDiv w:val="1"/>
      <w:marLeft w:val="0"/>
      <w:marRight w:val="0"/>
      <w:marTop w:val="0"/>
      <w:marBottom w:val="0"/>
      <w:divBdr>
        <w:top w:val="none" w:sz="0" w:space="0" w:color="auto"/>
        <w:left w:val="none" w:sz="0" w:space="0" w:color="auto"/>
        <w:bottom w:val="none" w:sz="0" w:space="0" w:color="auto"/>
        <w:right w:val="none" w:sz="0" w:space="0" w:color="auto"/>
      </w:divBdr>
    </w:div>
    <w:div w:id="386538092">
      <w:bodyDiv w:val="1"/>
      <w:marLeft w:val="0"/>
      <w:marRight w:val="0"/>
      <w:marTop w:val="0"/>
      <w:marBottom w:val="0"/>
      <w:divBdr>
        <w:top w:val="none" w:sz="0" w:space="0" w:color="auto"/>
        <w:left w:val="none" w:sz="0" w:space="0" w:color="auto"/>
        <w:bottom w:val="none" w:sz="0" w:space="0" w:color="auto"/>
        <w:right w:val="none" w:sz="0" w:space="0" w:color="auto"/>
      </w:divBdr>
    </w:div>
    <w:div w:id="545915706">
      <w:bodyDiv w:val="1"/>
      <w:marLeft w:val="0"/>
      <w:marRight w:val="0"/>
      <w:marTop w:val="0"/>
      <w:marBottom w:val="0"/>
      <w:divBdr>
        <w:top w:val="none" w:sz="0" w:space="0" w:color="auto"/>
        <w:left w:val="none" w:sz="0" w:space="0" w:color="auto"/>
        <w:bottom w:val="none" w:sz="0" w:space="0" w:color="auto"/>
        <w:right w:val="none" w:sz="0" w:space="0" w:color="auto"/>
      </w:divBdr>
    </w:div>
    <w:div w:id="611086086">
      <w:bodyDiv w:val="1"/>
      <w:marLeft w:val="0"/>
      <w:marRight w:val="0"/>
      <w:marTop w:val="0"/>
      <w:marBottom w:val="0"/>
      <w:divBdr>
        <w:top w:val="none" w:sz="0" w:space="0" w:color="auto"/>
        <w:left w:val="none" w:sz="0" w:space="0" w:color="auto"/>
        <w:bottom w:val="none" w:sz="0" w:space="0" w:color="auto"/>
        <w:right w:val="none" w:sz="0" w:space="0" w:color="auto"/>
      </w:divBdr>
    </w:div>
    <w:div w:id="1202398221">
      <w:bodyDiv w:val="1"/>
      <w:marLeft w:val="0"/>
      <w:marRight w:val="0"/>
      <w:marTop w:val="0"/>
      <w:marBottom w:val="0"/>
      <w:divBdr>
        <w:top w:val="none" w:sz="0" w:space="0" w:color="auto"/>
        <w:left w:val="none" w:sz="0" w:space="0" w:color="auto"/>
        <w:bottom w:val="none" w:sz="0" w:space="0" w:color="auto"/>
        <w:right w:val="none" w:sz="0" w:space="0" w:color="auto"/>
      </w:divBdr>
    </w:div>
    <w:div w:id="1526937916">
      <w:bodyDiv w:val="1"/>
      <w:marLeft w:val="0"/>
      <w:marRight w:val="0"/>
      <w:marTop w:val="0"/>
      <w:marBottom w:val="0"/>
      <w:divBdr>
        <w:top w:val="none" w:sz="0" w:space="0" w:color="auto"/>
        <w:left w:val="none" w:sz="0" w:space="0" w:color="auto"/>
        <w:bottom w:val="none" w:sz="0" w:space="0" w:color="auto"/>
        <w:right w:val="none" w:sz="0" w:space="0" w:color="auto"/>
      </w:divBdr>
    </w:div>
    <w:div w:id="1743792090">
      <w:bodyDiv w:val="1"/>
      <w:marLeft w:val="0"/>
      <w:marRight w:val="0"/>
      <w:marTop w:val="0"/>
      <w:marBottom w:val="0"/>
      <w:divBdr>
        <w:top w:val="none" w:sz="0" w:space="0" w:color="auto"/>
        <w:left w:val="none" w:sz="0" w:space="0" w:color="auto"/>
        <w:bottom w:val="none" w:sz="0" w:space="0" w:color="auto"/>
        <w:right w:val="none" w:sz="0" w:space="0" w:color="auto"/>
      </w:divBdr>
    </w:div>
    <w:div w:id="200488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41478949019421"/>
          <c:y val="2.6405355718200425E-2"/>
          <c:w val="0.86183497375328089"/>
          <c:h val="0.76771461494142501"/>
        </c:manualLayout>
      </c:layout>
      <c:scatterChart>
        <c:scatterStyle val="lineMarker"/>
        <c:varyColors val="0"/>
        <c:ser>
          <c:idx val="0"/>
          <c:order val="0"/>
          <c:tx>
            <c:strRef>
              <c:f>Hoja1!$B$1</c:f>
              <c:strCache>
                <c:ptCount val="1"/>
                <c:pt idx="0">
                  <c:v>Valores Y</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trendline>
            <c:spPr>
              <a:ln w="19050" cap="rnd">
                <a:solidFill>
                  <a:schemeClr val="accent1"/>
                </a:solidFill>
              </a:ln>
              <a:effectLst/>
            </c:spPr>
            <c:trendlineType val="log"/>
            <c:dispRSqr val="0"/>
            <c:dispEq val="0"/>
          </c:trendline>
          <c:xVal>
            <c:numRef>
              <c:f>Hoja1!$A$2:$A$26</c:f>
              <c:numCache>
                <c:formatCode>General</c:formatCode>
                <c:ptCount val="25"/>
                <c:pt idx="0">
                  <c:v>0</c:v>
                </c:pt>
                <c:pt idx="1">
                  <c:v>2</c:v>
                </c:pt>
                <c:pt idx="2">
                  <c:v>4</c:v>
                </c:pt>
                <c:pt idx="3">
                  <c:v>6</c:v>
                </c:pt>
                <c:pt idx="4">
                  <c:v>8</c:v>
                </c:pt>
                <c:pt idx="5">
                  <c:v>10</c:v>
                </c:pt>
                <c:pt idx="6">
                  <c:v>12</c:v>
                </c:pt>
                <c:pt idx="7">
                  <c:v>14</c:v>
                </c:pt>
                <c:pt idx="8">
                  <c:v>16</c:v>
                </c:pt>
                <c:pt idx="9">
                  <c:v>18</c:v>
                </c:pt>
                <c:pt idx="10">
                  <c:v>20</c:v>
                </c:pt>
                <c:pt idx="11">
                  <c:v>22</c:v>
                </c:pt>
                <c:pt idx="12">
                  <c:v>24</c:v>
                </c:pt>
                <c:pt idx="13">
                  <c:v>26</c:v>
                </c:pt>
                <c:pt idx="14">
                  <c:v>28</c:v>
                </c:pt>
                <c:pt idx="15">
                  <c:v>30</c:v>
                </c:pt>
                <c:pt idx="16">
                  <c:v>32</c:v>
                </c:pt>
                <c:pt idx="17">
                  <c:v>34</c:v>
                </c:pt>
                <c:pt idx="18">
                  <c:v>36</c:v>
                </c:pt>
                <c:pt idx="19">
                  <c:v>38</c:v>
                </c:pt>
                <c:pt idx="20">
                  <c:v>40</c:v>
                </c:pt>
                <c:pt idx="21">
                  <c:v>42</c:v>
                </c:pt>
                <c:pt idx="22">
                  <c:v>44</c:v>
                </c:pt>
                <c:pt idx="23">
                  <c:v>46</c:v>
                </c:pt>
                <c:pt idx="24">
                  <c:v>48</c:v>
                </c:pt>
              </c:numCache>
            </c:numRef>
          </c:xVal>
          <c:yVal>
            <c:numRef>
              <c:f>Hoja1!$B$2:$B$26</c:f>
              <c:numCache>
                <c:formatCode>General</c:formatCode>
                <c:ptCount val="25"/>
                <c:pt idx="0">
                  <c:v>15</c:v>
                </c:pt>
                <c:pt idx="1">
                  <c:v>15.44</c:v>
                </c:pt>
                <c:pt idx="2">
                  <c:v>15.82</c:v>
                </c:pt>
                <c:pt idx="3">
                  <c:v>16.04</c:v>
                </c:pt>
                <c:pt idx="4">
                  <c:v>16.53</c:v>
                </c:pt>
                <c:pt idx="5">
                  <c:v>16.82</c:v>
                </c:pt>
                <c:pt idx="6">
                  <c:v>17.02</c:v>
                </c:pt>
                <c:pt idx="7">
                  <c:v>17.46</c:v>
                </c:pt>
                <c:pt idx="8">
                  <c:v>17.77</c:v>
                </c:pt>
                <c:pt idx="9">
                  <c:v>18.010000000000002</c:v>
                </c:pt>
                <c:pt idx="10">
                  <c:v>18.420000000000002</c:v>
                </c:pt>
                <c:pt idx="11">
                  <c:v>18.66</c:v>
                </c:pt>
                <c:pt idx="12">
                  <c:v>18.97</c:v>
                </c:pt>
                <c:pt idx="13">
                  <c:v>19.36</c:v>
                </c:pt>
                <c:pt idx="14">
                  <c:v>19.62</c:v>
                </c:pt>
                <c:pt idx="15">
                  <c:v>20.04</c:v>
                </c:pt>
                <c:pt idx="16">
                  <c:v>20.41</c:v>
                </c:pt>
                <c:pt idx="17">
                  <c:v>20.74</c:v>
                </c:pt>
                <c:pt idx="18">
                  <c:v>21.03</c:v>
                </c:pt>
                <c:pt idx="19">
                  <c:v>21.46</c:v>
                </c:pt>
                <c:pt idx="20">
                  <c:v>21.74</c:v>
                </c:pt>
                <c:pt idx="21">
                  <c:v>22.04</c:v>
                </c:pt>
                <c:pt idx="22">
                  <c:v>22.65</c:v>
                </c:pt>
                <c:pt idx="23">
                  <c:v>22.81</c:v>
                </c:pt>
                <c:pt idx="24">
                  <c:v>22.85</c:v>
                </c:pt>
              </c:numCache>
            </c:numRef>
          </c:yVal>
          <c:smooth val="0"/>
          <c:extLst>
            <c:ext xmlns:c16="http://schemas.microsoft.com/office/drawing/2014/chart" uri="{C3380CC4-5D6E-409C-BE32-E72D297353CC}">
              <c16:uniqueId val="{00000001-C996-45F0-BA8E-E6D27F2A7C52}"/>
            </c:ext>
          </c:extLst>
        </c:ser>
        <c:dLbls>
          <c:showLegendKey val="0"/>
          <c:showVal val="0"/>
          <c:showCatName val="0"/>
          <c:showSerName val="0"/>
          <c:showPercent val="0"/>
          <c:showBubbleSize val="0"/>
        </c:dLbls>
        <c:axId val="449114200"/>
        <c:axId val="449115768"/>
      </c:scatterChart>
      <c:valAx>
        <c:axId val="449114200"/>
        <c:scaling>
          <c:orientation val="minMax"/>
          <c:max val="5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s-EC"/>
                  <a:t>Tiempo (HORAS)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449115768"/>
        <c:crosses val="autoZero"/>
        <c:crossBetween val="midCat"/>
        <c:majorUnit val="4"/>
      </c:valAx>
      <c:valAx>
        <c:axId val="449115768"/>
        <c:scaling>
          <c:orientation val="minMax"/>
          <c:max val="25"/>
          <c:min val="1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s-EC"/>
                  <a:t>Altura AGUA (m)</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449114200"/>
        <c:crosses val="autoZero"/>
        <c:crossBetween val="midCat"/>
        <c:majorUnit val="1"/>
        <c:minorUnit val="0.30000000000000004"/>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7B2381-7B7D-4803-9E54-B78B5657B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15</Pages>
  <Words>3633</Words>
  <Characters>20709</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INFORME DE ENSAYO DE BOMBEO DEL POZO #1 DE LA HACIENDA Josefa
COMPAÑÍA ZAMPOTI S.A.</vt:lpstr>
    </vt:vector>
  </TitlesOfParts>
  <Company>HACIENDA GUARUMAL</Company>
  <LinksUpToDate>false</LinksUpToDate>
  <CharactersWithSpaces>24294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ENSAYO DE BOMBEO DEL POZO #1 DE LA HACIENDA Josefa
COMPAÑÍA ZAMPOTI S.A.</dc:title>
  <dc:subject>BABAHOYO – LOS RÍOS.</dc:subject>
  <dc:creator>HUESCA S.A.</dc:creator>
  <cp:keywords/>
  <dc:description/>
  <cp:lastModifiedBy>Joel Eduardo Veloz Pazmino</cp:lastModifiedBy>
  <cp:revision>107</cp:revision>
  <cp:lastPrinted>2025-11-20T04:40:00Z</cp:lastPrinted>
  <dcterms:created xsi:type="dcterms:W3CDTF">2021-08-12T05:11:00Z</dcterms:created>
  <dcterms:modified xsi:type="dcterms:W3CDTF">2026-01-11T02:40:00Z</dcterms:modified>
</cp:coreProperties>
</file>