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AF3" w14:textId="72A98A16" w:rsidR="005A4E20" w:rsidRDefault="005A4E20" w:rsidP="005A4E20">
      <w:pPr>
        <w:pStyle w:val="Ttulo1"/>
      </w:pPr>
      <w:bookmarkStart w:id="0" w:name="_GoBack"/>
      <w:bookmarkEnd w:id="0"/>
      <w:r>
        <w:t xml:space="preserve">Practica </w:t>
      </w:r>
      <w:r w:rsidR="007B1877">
        <w:t>2</w:t>
      </w:r>
      <w:r>
        <w:t>:</w:t>
      </w:r>
      <w:r w:rsidR="007B1877">
        <w:t xml:space="preserve"> Planteamiento de problemas Pt.2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7777777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A115CE6" w14:textId="7D30F91E" w:rsidR="005A4E20" w:rsidRDefault="007B1877" w:rsidP="007B1877">
      <w:pPr>
        <w:jc w:val="both"/>
      </w:pPr>
      <w:r>
        <w:t>Una aplicación muy común de los sistemas de ecuaciones es el balanceo de ecuaciones químicas. Tal idea está fundamentada en el principio de conservación de la materia.</w:t>
      </w:r>
      <w:r w:rsidRPr="007B1877">
        <w:rPr>
          <w:b/>
        </w:rPr>
        <w:t xml:space="preserve"> ¿Qué dice el principio de conservación de la materia? Trate de explicarlo en 2 renglones a lo mucho.</w:t>
      </w:r>
    </w:p>
    <w:p w14:paraId="2FF8B6C6" w14:textId="216BCC0E" w:rsidR="007B1877" w:rsidRDefault="007B1877" w:rsidP="007B1877">
      <w:pPr>
        <w:jc w:val="both"/>
      </w:pPr>
    </w:p>
    <w:p w14:paraId="3F7FF54D" w14:textId="1DD93E3D" w:rsidR="007B1877" w:rsidRDefault="007B1877" w:rsidP="007B1877">
      <w:pPr>
        <w:jc w:val="both"/>
      </w:pPr>
      <w:r>
        <w:t>Ahora debería conocer la razón por la que si hace una reacción entre dos sustancias que tienen 4 moléculas de hidrógeno, aquello que resulte deberá también tener 4 moléculas de hidrógeno. Un ejemplo de balanceo es el siguiente: dada la ecuación química siguiente:</w:t>
      </w:r>
    </w:p>
    <w:p w14:paraId="32357850" w14:textId="019DF070" w:rsidR="007B1877" w:rsidRDefault="007B1877" w:rsidP="007B1877">
      <w:pPr>
        <w:pStyle w:val="MTDisplayEquation"/>
      </w:pPr>
      <w:r>
        <w:tab/>
      </w:r>
      <w:r w:rsidRPr="007B1877">
        <w:rPr>
          <w:position w:val="-12"/>
        </w:rPr>
        <w:object w:dxaOrig="1760" w:dyaOrig="360" w14:anchorId="3D983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7" o:title=""/>
          </v:shape>
          <o:OLEObject Type="Embed" ProgID="Equation.DSMT4" ShapeID="_x0000_i1025" DrawAspect="Content" ObjectID="_1594577094" r:id="rId8"/>
        </w:object>
      </w:r>
      <w:r>
        <w:t xml:space="preserve"> </w:t>
      </w:r>
    </w:p>
    <w:p w14:paraId="21A4F944" w14:textId="7353EEBF" w:rsidR="007B1877" w:rsidRDefault="007B1877" w:rsidP="007B1877">
      <w:pPr>
        <w:jc w:val="both"/>
      </w:pPr>
      <w:r>
        <w:t xml:space="preserve">Una forma de balancearla es </w:t>
      </w:r>
    </w:p>
    <w:p w14:paraId="75FB1D87" w14:textId="531968BE" w:rsidR="00AE4D15" w:rsidRDefault="00AE4D15" w:rsidP="00AE4D15">
      <w:pPr>
        <w:pStyle w:val="MTDisplayEquation"/>
      </w:pPr>
      <w:r>
        <w:tab/>
      </w:r>
      <w:r w:rsidRPr="00AE4D15">
        <w:rPr>
          <w:position w:val="-12"/>
        </w:rPr>
        <w:object w:dxaOrig="2020" w:dyaOrig="360" w14:anchorId="494E65D9">
          <v:shape id="_x0000_i1026" type="#_x0000_t75" style="width:101.25pt;height:18pt" o:ole="">
            <v:imagedata r:id="rId9" o:title=""/>
          </v:shape>
          <o:OLEObject Type="Embed" ProgID="Equation.DSMT4" ShapeID="_x0000_i1026" DrawAspect="Content" ObjectID="_1594577095" r:id="rId10"/>
        </w:object>
      </w:r>
      <w:r>
        <w:t xml:space="preserve"> </w:t>
      </w:r>
    </w:p>
    <w:p w14:paraId="6CAEAC0F" w14:textId="7EB846D0" w:rsidR="007B1877" w:rsidRDefault="00AE4D15" w:rsidP="007B1877">
      <w:pPr>
        <w:jc w:val="both"/>
      </w:pPr>
      <w:r>
        <w:t>Porque dicho burdamente, del lado izquierdo de la ecuación tiene 2 moléculas de hierro y 6 moléculas de cloro (3 biomoléculas), e igualmente, del lado derecho hay 2 moléculas de hierro y 6 moléculas de cloro (3 biomoléculas). Use el principio de conservación de materia para plantear sistemas de ecuaciones que le permitan balancear las siguientes expresiones químicas:</w:t>
      </w:r>
    </w:p>
    <w:p w14:paraId="7E818FF2" w14:textId="4AEEE75C" w:rsidR="00AE4D15" w:rsidRDefault="00617561" w:rsidP="00AE4D15">
      <w:pPr>
        <w:pStyle w:val="Prrafodelista"/>
        <w:numPr>
          <w:ilvl w:val="0"/>
          <w:numId w:val="2"/>
        </w:numPr>
        <w:jc w:val="both"/>
      </w:pPr>
      <w:r w:rsidRPr="00AE4D15">
        <w:rPr>
          <w:position w:val="-12"/>
        </w:rPr>
        <w:object w:dxaOrig="4239" w:dyaOrig="360" w14:anchorId="505D1DCC">
          <v:shape id="_x0000_i1027" type="#_x0000_t75" style="width:212.25pt;height:18pt" o:ole="">
            <v:imagedata r:id="rId11" o:title=""/>
          </v:shape>
          <o:OLEObject Type="Embed" ProgID="Equation.DSMT4" ShapeID="_x0000_i1027" DrawAspect="Content" ObjectID="_1594577096" r:id="rId12"/>
        </w:object>
      </w:r>
      <w:r w:rsidR="00AE4D15">
        <w:t xml:space="preserve"> </w:t>
      </w:r>
    </w:p>
    <w:p w14:paraId="3C34DAA7" w14:textId="2776CDE1" w:rsidR="00AE4D15" w:rsidRDefault="00617561" w:rsidP="00AE4D15">
      <w:pPr>
        <w:pStyle w:val="Prrafodelista"/>
        <w:numPr>
          <w:ilvl w:val="0"/>
          <w:numId w:val="2"/>
        </w:numPr>
        <w:jc w:val="both"/>
      </w:pPr>
      <w:r w:rsidRPr="00AE4D15">
        <w:rPr>
          <w:position w:val="-14"/>
        </w:rPr>
        <w:object w:dxaOrig="6560" w:dyaOrig="400" w14:anchorId="48855CF8">
          <v:shape id="_x0000_i1028" type="#_x0000_t75" style="width:327.75pt;height:20.25pt" o:ole="">
            <v:imagedata r:id="rId13" o:title=""/>
          </v:shape>
          <o:OLEObject Type="Embed" ProgID="Equation.DSMT4" ShapeID="_x0000_i1028" DrawAspect="Content" ObjectID="_1594577097" r:id="rId14"/>
        </w:object>
      </w:r>
      <w:r w:rsidR="00AE4D15">
        <w:t xml:space="preserve"> </w:t>
      </w:r>
    </w:p>
    <w:p w14:paraId="633F49F6" w14:textId="4D7A5864" w:rsidR="00AE4D15" w:rsidRDefault="00617561" w:rsidP="00AE4D15">
      <w:pPr>
        <w:pStyle w:val="Prrafodelista"/>
        <w:numPr>
          <w:ilvl w:val="0"/>
          <w:numId w:val="2"/>
        </w:numPr>
        <w:jc w:val="both"/>
      </w:pPr>
      <w:r w:rsidRPr="00AE4D15">
        <w:rPr>
          <w:position w:val="-12"/>
        </w:rPr>
        <w:object w:dxaOrig="3180" w:dyaOrig="360" w14:anchorId="37EB1A2A">
          <v:shape id="_x0000_i1029" type="#_x0000_t75" style="width:159pt;height:18pt" o:ole="">
            <v:imagedata r:id="rId15" o:title=""/>
          </v:shape>
          <o:OLEObject Type="Embed" ProgID="Equation.DSMT4" ShapeID="_x0000_i1029" DrawAspect="Content" ObjectID="_1594577098" r:id="rId16"/>
        </w:object>
      </w:r>
      <w:r w:rsidR="00AE4D15">
        <w:t xml:space="preserve"> </w:t>
      </w:r>
    </w:p>
    <w:p w14:paraId="1CD346DF" w14:textId="126054C2" w:rsidR="007B1877" w:rsidRDefault="00617561" w:rsidP="007B1877">
      <w:pPr>
        <w:pStyle w:val="Prrafodelista"/>
        <w:numPr>
          <w:ilvl w:val="0"/>
          <w:numId w:val="2"/>
        </w:numPr>
        <w:jc w:val="both"/>
      </w:pPr>
      <w:r w:rsidRPr="00AE4D15">
        <w:rPr>
          <w:position w:val="-14"/>
        </w:rPr>
        <w:object w:dxaOrig="8440" w:dyaOrig="400" w14:anchorId="06D641DB">
          <v:shape id="_x0000_i1030" type="#_x0000_t75" style="width:422.25pt;height:20.25pt" o:ole="">
            <v:imagedata r:id="rId17" o:title=""/>
          </v:shape>
          <o:OLEObject Type="Embed" ProgID="Equation.DSMT4" ShapeID="_x0000_i1030" DrawAspect="Content" ObjectID="_1594577099" r:id="rId18"/>
        </w:object>
      </w:r>
      <w:r w:rsidR="00AE4D15">
        <w:t xml:space="preserve"> </w:t>
      </w:r>
    </w:p>
    <w:p w14:paraId="14A05F89" w14:textId="78F38FBE" w:rsidR="00AD6B60" w:rsidRDefault="00AD6B60" w:rsidP="007B1877">
      <w:pPr>
        <w:pStyle w:val="Prrafodelista"/>
        <w:numPr>
          <w:ilvl w:val="0"/>
          <w:numId w:val="2"/>
        </w:numPr>
        <w:jc w:val="both"/>
      </w:pPr>
      <w:r w:rsidRPr="00AD6B60">
        <w:rPr>
          <w:position w:val="-12"/>
        </w:rPr>
        <w:object w:dxaOrig="6399" w:dyaOrig="360" w14:anchorId="7A7E562B">
          <v:shape id="_x0000_i1031" type="#_x0000_t75" style="width:320.25pt;height:18pt" o:ole="">
            <v:imagedata r:id="rId19" o:title=""/>
          </v:shape>
          <o:OLEObject Type="Embed" ProgID="Equation.DSMT4" ShapeID="_x0000_i1031" DrawAspect="Content" ObjectID="_1594577100" r:id="rId20"/>
        </w:object>
      </w:r>
      <w:r>
        <w:t xml:space="preserve"> </w:t>
      </w:r>
    </w:p>
    <w:p w14:paraId="2B0703CA" w14:textId="77777777" w:rsidR="00617561" w:rsidRPr="00617561" w:rsidRDefault="00617561" w:rsidP="00617561">
      <w:pPr>
        <w:jc w:val="both"/>
      </w:pPr>
    </w:p>
    <w:p w14:paraId="2725ABDD" w14:textId="77777777" w:rsidR="005A4E20" w:rsidRDefault="005A4E20" w:rsidP="006B1B2C">
      <w:pPr>
        <w:pStyle w:val="Prrafodelista"/>
      </w:pPr>
    </w:p>
    <w:sectPr w:rsidR="005A4E20" w:rsidSect="005A4E20">
      <w:headerReference w:type="default" r:id="rId21"/>
      <w:headerReference w:type="first" r:id="rId2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534DF" w14:textId="77777777" w:rsidR="005A696D" w:rsidRDefault="005A696D" w:rsidP="005A4E20">
      <w:pPr>
        <w:spacing w:after="0" w:line="240" w:lineRule="auto"/>
      </w:pPr>
      <w:r>
        <w:separator/>
      </w:r>
    </w:p>
  </w:endnote>
  <w:endnote w:type="continuationSeparator" w:id="0">
    <w:p w14:paraId="7C89125F" w14:textId="77777777" w:rsidR="005A696D" w:rsidRDefault="005A696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1A6F" w14:textId="77777777" w:rsidR="005A696D" w:rsidRDefault="005A696D" w:rsidP="005A4E20">
      <w:pPr>
        <w:spacing w:after="0" w:line="240" w:lineRule="auto"/>
      </w:pPr>
      <w:r>
        <w:separator/>
      </w:r>
    </w:p>
  </w:footnote>
  <w:footnote w:type="continuationSeparator" w:id="0">
    <w:p w14:paraId="45072729" w14:textId="77777777" w:rsidR="005A696D" w:rsidRDefault="005A696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617561" w:rsidRDefault="00617561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617561" w:rsidRDefault="00617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617561" w14:paraId="470D2965" w14:textId="77777777" w:rsidTr="00617561">
      <w:trPr>
        <w:jc w:val="center"/>
      </w:trPr>
      <w:tc>
        <w:tcPr>
          <w:tcW w:w="1629" w:type="dxa"/>
        </w:tcPr>
        <w:p w14:paraId="4AEA22AB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3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617561" w:rsidRPr="00ED5002" w:rsidRDefault="00617561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617561" w:rsidRDefault="00617561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7561" w14:paraId="32C64B00" w14:textId="77777777" w:rsidTr="00617561">
      <w:trPr>
        <w:jc w:val="center"/>
      </w:trPr>
      <w:tc>
        <w:tcPr>
          <w:tcW w:w="1629" w:type="dxa"/>
        </w:tcPr>
        <w:p w14:paraId="5EF9F037" w14:textId="77777777" w:rsidR="00617561" w:rsidRDefault="00617561" w:rsidP="005A4E20">
          <w:pPr>
            <w:pStyle w:val="Encabezado"/>
          </w:pPr>
        </w:p>
      </w:tc>
      <w:tc>
        <w:tcPr>
          <w:tcW w:w="6021" w:type="dxa"/>
        </w:tcPr>
        <w:p w14:paraId="358156BB" w14:textId="77777777" w:rsidR="00617561" w:rsidRPr="00ED5002" w:rsidRDefault="00617561" w:rsidP="005A4E20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algebra lineal</w:t>
          </w:r>
        </w:p>
      </w:tc>
      <w:tc>
        <w:tcPr>
          <w:tcW w:w="1178" w:type="dxa"/>
        </w:tcPr>
        <w:p w14:paraId="3DE91B3A" w14:textId="77777777" w:rsidR="00617561" w:rsidRDefault="00617561" w:rsidP="005A4E20">
          <w:pPr>
            <w:pStyle w:val="Encabezado"/>
          </w:pPr>
        </w:p>
      </w:tc>
    </w:tr>
  </w:tbl>
  <w:p w14:paraId="7C380B0D" w14:textId="77777777" w:rsidR="00617561" w:rsidRDefault="00617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774E"/>
    <w:multiLevelType w:val="hybridMultilevel"/>
    <w:tmpl w:val="96AE22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B8"/>
    <w:rsid w:val="001618D4"/>
    <w:rsid w:val="001C17F8"/>
    <w:rsid w:val="00395C57"/>
    <w:rsid w:val="0041205B"/>
    <w:rsid w:val="004B70EB"/>
    <w:rsid w:val="005736B9"/>
    <w:rsid w:val="005A4E20"/>
    <w:rsid w:val="005A696D"/>
    <w:rsid w:val="00617561"/>
    <w:rsid w:val="006655B8"/>
    <w:rsid w:val="006B1B2C"/>
    <w:rsid w:val="00710E0A"/>
    <w:rsid w:val="007B1877"/>
    <w:rsid w:val="00AD6B60"/>
    <w:rsid w:val="00AE4D15"/>
    <w:rsid w:val="00E0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ar"/>
    <w:rsid w:val="007B1877"/>
    <w:pPr>
      <w:tabs>
        <w:tab w:val="center" w:pos="5400"/>
        <w:tab w:val="right" w:pos="10800"/>
      </w:tabs>
      <w:jc w:val="both"/>
    </w:pPr>
  </w:style>
  <w:style w:type="character" w:customStyle="1" w:styleId="MTDisplayEquationCar">
    <w:name w:val="MTDisplayEquation Car"/>
    <w:basedOn w:val="Fuentedeprrafopredeter"/>
    <w:link w:val="MTDisplayEquation"/>
    <w:rsid w:val="007B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D9"/>
    <w:rsid w:val="00831F49"/>
    <w:rsid w:val="009264B8"/>
    <w:rsid w:val="00CB479F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Bere Medina</cp:lastModifiedBy>
  <cp:revision>2</cp:revision>
  <dcterms:created xsi:type="dcterms:W3CDTF">2018-08-01T02:18:00Z</dcterms:created>
  <dcterms:modified xsi:type="dcterms:W3CDTF">2018-08-01T02:18:00Z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