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AF3" w14:textId="77777777" w:rsidR="005A4E20" w:rsidRDefault="005A4E20" w:rsidP="005A4E20">
      <w:pPr>
        <w:pStyle w:val="Ttulo1"/>
      </w:pPr>
      <w:bookmarkStart w:id="0" w:name="_GoBack"/>
      <w:bookmarkEnd w:id="0"/>
      <w:r>
        <w:t>Practica 1: Planteamiento de problemas Pt.1</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7777777" w:rsidR="005A4E20" w:rsidRDefault="005A4E20" w:rsidP="005A4E20">
          <w:pPr>
            <w:rPr>
              <w:rStyle w:val="SubttuloCar"/>
            </w:rPr>
          </w:pPr>
          <w:r>
            <w:rPr>
              <w:rStyle w:val="SubttuloCar"/>
            </w:rPr>
            <w:t>Escribe aquí tu nombre</w:t>
          </w:r>
        </w:p>
      </w:sdtContent>
    </w:sdt>
    <w:p w14:paraId="76313023" w14:textId="77777777" w:rsidR="001C17F8" w:rsidRDefault="006655B8" w:rsidP="006B1B2C">
      <w:pPr>
        <w:jc w:val="both"/>
      </w:pPr>
      <w:r>
        <w:t xml:space="preserve">En 1973 Wassily </w:t>
      </w:r>
      <w:proofErr w:type="spellStart"/>
      <w:r>
        <w:t>Leontief</w:t>
      </w:r>
      <w:proofErr w:type="spellEnd"/>
      <w:r>
        <w:t xml:space="preserve"> ganó el Premio Nobel de Economía por su trabajo en el desarrollo de un modelo matemático que se puede utilizar para describir fenómenos económicos. Dos casos especiales de su trabajo fueron los siguientes:</w:t>
      </w:r>
    </w:p>
    <w:p w14:paraId="581099DC" w14:textId="77777777" w:rsidR="006655B8" w:rsidRDefault="006655B8" w:rsidP="006B1B2C">
      <w:pPr>
        <w:pStyle w:val="Prrafodelista"/>
        <w:numPr>
          <w:ilvl w:val="0"/>
          <w:numId w:val="1"/>
        </w:numPr>
        <w:jc w:val="both"/>
      </w:pPr>
      <w:r>
        <w:t xml:space="preserve">Considere una sociedad sencilla constituida por tres personas (también podrían ser empresas): un campesino que produce todos los alimentos, un sastre que hace todo el vestido y un carpintero que construye todo lo de la vivienda. Suponga que las tres personas venden y compran en un centro de abasto central, que todo lo que se produce se consume y que ningún producto entra o sale del sistema. Este caso se llama </w:t>
      </w:r>
      <w:r w:rsidRPr="006655B8">
        <w:rPr>
          <w:b/>
        </w:rPr>
        <w:t>modelo cerrado</w:t>
      </w:r>
      <w:r>
        <w:t>.</w:t>
      </w:r>
    </w:p>
    <w:p w14:paraId="0FEB8389" w14:textId="77777777" w:rsidR="006655B8" w:rsidRDefault="006655B8" w:rsidP="006B1B2C">
      <w:pPr>
        <w:pStyle w:val="Prrafodelista"/>
        <w:jc w:val="both"/>
      </w:pPr>
      <w:r>
        <w:t>Cada uno de los tres individuos consumirá de cada uno de los tres productos dentro de la sociedad. Supóngase que la proporción (una proporción va de 0 – nada a 1 - todo) de cada uno de los productos consumidos por cada una de las personas está dada por la siguiente tabla:</w:t>
      </w:r>
    </w:p>
    <w:tbl>
      <w:tblPr>
        <w:tblStyle w:val="Tabladelista1clara"/>
        <w:tblW w:w="0" w:type="auto"/>
        <w:jc w:val="center"/>
        <w:tblLook w:val="04A0" w:firstRow="1" w:lastRow="0" w:firstColumn="1" w:lastColumn="0" w:noHBand="0" w:noVBand="1"/>
      </w:tblPr>
      <w:tblGrid>
        <w:gridCol w:w="1337"/>
        <w:gridCol w:w="1543"/>
        <w:gridCol w:w="1021"/>
        <w:gridCol w:w="1124"/>
      </w:tblGrid>
      <w:tr w:rsidR="006B1B2C" w14:paraId="6EAFA79A" w14:textId="77777777" w:rsidTr="006B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7" w:type="dxa"/>
          </w:tcPr>
          <w:p w14:paraId="5921E6D9" w14:textId="77777777" w:rsidR="006B1B2C" w:rsidRDefault="006B1B2C" w:rsidP="006655B8">
            <w:pPr>
              <w:pStyle w:val="Prrafodelista"/>
              <w:ind w:left="0"/>
            </w:pPr>
          </w:p>
        </w:tc>
        <w:tc>
          <w:tcPr>
            <w:tcW w:w="1543" w:type="dxa"/>
          </w:tcPr>
          <w:p w14:paraId="04A208FF" w14:textId="77777777" w:rsidR="006B1B2C" w:rsidRDefault="006B1B2C" w:rsidP="006655B8">
            <w:pPr>
              <w:pStyle w:val="Prrafodelista"/>
              <w:ind w:left="0"/>
              <w:cnfStyle w:val="100000000000" w:firstRow="1" w:lastRow="0" w:firstColumn="0" w:lastColumn="0" w:oddVBand="0" w:evenVBand="0" w:oddHBand="0" w:evenHBand="0" w:firstRowFirstColumn="0" w:firstRowLastColumn="0" w:lastRowFirstColumn="0" w:lastRowLastColumn="0"/>
            </w:pPr>
            <w:r>
              <w:t>Alimentación</w:t>
            </w:r>
          </w:p>
        </w:tc>
        <w:tc>
          <w:tcPr>
            <w:tcW w:w="1021" w:type="dxa"/>
          </w:tcPr>
          <w:p w14:paraId="573FE345" w14:textId="77777777" w:rsidR="006B1B2C" w:rsidRDefault="006B1B2C" w:rsidP="006655B8">
            <w:pPr>
              <w:pStyle w:val="Prrafodelista"/>
              <w:ind w:left="0"/>
              <w:cnfStyle w:val="100000000000" w:firstRow="1" w:lastRow="0" w:firstColumn="0" w:lastColumn="0" w:oddVBand="0" w:evenVBand="0" w:oddHBand="0" w:evenHBand="0" w:firstRowFirstColumn="0" w:firstRowLastColumn="0" w:lastRowFirstColumn="0" w:lastRowLastColumn="0"/>
            </w:pPr>
            <w:r>
              <w:t>Vestido</w:t>
            </w:r>
          </w:p>
        </w:tc>
        <w:tc>
          <w:tcPr>
            <w:tcW w:w="1124" w:type="dxa"/>
          </w:tcPr>
          <w:p w14:paraId="48FEB697" w14:textId="77777777" w:rsidR="006B1B2C" w:rsidRDefault="006B1B2C" w:rsidP="006655B8">
            <w:pPr>
              <w:pStyle w:val="Prrafodelista"/>
              <w:ind w:left="0"/>
              <w:cnfStyle w:val="100000000000" w:firstRow="1" w:lastRow="0" w:firstColumn="0" w:lastColumn="0" w:oddVBand="0" w:evenVBand="0" w:oddHBand="0" w:evenHBand="0" w:firstRowFirstColumn="0" w:firstRowLastColumn="0" w:lastRowFirstColumn="0" w:lastRowLastColumn="0"/>
            </w:pPr>
            <w:r>
              <w:t>Vivienda</w:t>
            </w:r>
          </w:p>
        </w:tc>
      </w:tr>
      <w:tr w:rsidR="006B1B2C" w14:paraId="0FD567FF" w14:textId="77777777" w:rsidTr="006B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7" w:type="dxa"/>
          </w:tcPr>
          <w:p w14:paraId="63BDBC99" w14:textId="77777777" w:rsidR="006B1B2C" w:rsidRDefault="006B1B2C" w:rsidP="006655B8">
            <w:pPr>
              <w:pStyle w:val="Prrafodelista"/>
              <w:ind w:left="0"/>
            </w:pPr>
            <w:r>
              <w:t>Campesino</w:t>
            </w:r>
          </w:p>
        </w:tc>
        <w:tc>
          <w:tcPr>
            <w:tcW w:w="1543" w:type="dxa"/>
          </w:tcPr>
          <w:p w14:paraId="00F92AF4"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0.40</w:t>
            </w:r>
          </w:p>
        </w:tc>
        <w:tc>
          <w:tcPr>
            <w:tcW w:w="1021" w:type="dxa"/>
          </w:tcPr>
          <w:p w14:paraId="71F17F4C"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0.20</w:t>
            </w:r>
          </w:p>
        </w:tc>
        <w:tc>
          <w:tcPr>
            <w:tcW w:w="1124" w:type="dxa"/>
          </w:tcPr>
          <w:p w14:paraId="58AD6A57"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0.20</w:t>
            </w:r>
          </w:p>
        </w:tc>
      </w:tr>
      <w:tr w:rsidR="006B1B2C" w14:paraId="3F7B7A5D" w14:textId="77777777" w:rsidTr="006B1B2C">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090353B1" w14:textId="77777777" w:rsidR="006B1B2C" w:rsidRDefault="006B1B2C" w:rsidP="006655B8">
            <w:pPr>
              <w:pStyle w:val="Prrafodelista"/>
              <w:ind w:left="0"/>
            </w:pPr>
            <w:r>
              <w:t>Sastre</w:t>
            </w:r>
          </w:p>
        </w:tc>
        <w:tc>
          <w:tcPr>
            <w:tcW w:w="1543" w:type="dxa"/>
          </w:tcPr>
          <w:p w14:paraId="5FAE6DAA" w14:textId="77777777" w:rsidR="006B1B2C" w:rsidRDefault="006B1B2C" w:rsidP="006655B8">
            <w:pPr>
              <w:pStyle w:val="Prrafodelista"/>
              <w:ind w:left="0"/>
              <w:cnfStyle w:val="000000000000" w:firstRow="0" w:lastRow="0" w:firstColumn="0" w:lastColumn="0" w:oddVBand="0" w:evenVBand="0" w:oddHBand="0" w:evenHBand="0" w:firstRowFirstColumn="0" w:firstRowLastColumn="0" w:lastRowFirstColumn="0" w:lastRowLastColumn="0"/>
            </w:pPr>
            <w:r>
              <w:t>0.10</w:t>
            </w:r>
          </w:p>
        </w:tc>
        <w:tc>
          <w:tcPr>
            <w:tcW w:w="1021" w:type="dxa"/>
          </w:tcPr>
          <w:p w14:paraId="41B1EDB9" w14:textId="77777777" w:rsidR="006B1B2C" w:rsidRDefault="006B1B2C" w:rsidP="006655B8">
            <w:pPr>
              <w:pStyle w:val="Prrafodelista"/>
              <w:ind w:left="0"/>
              <w:cnfStyle w:val="000000000000" w:firstRow="0" w:lastRow="0" w:firstColumn="0" w:lastColumn="0" w:oddVBand="0" w:evenVBand="0" w:oddHBand="0" w:evenHBand="0" w:firstRowFirstColumn="0" w:firstRowLastColumn="0" w:lastRowFirstColumn="0" w:lastRowLastColumn="0"/>
            </w:pPr>
            <w:r>
              <w:t>0.70</w:t>
            </w:r>
          </w:p>
        </w:tc>
        <w:tc>
          <w:tcPr>
            <w:tcW w:w="1124" w:type="dxa"/>
          </w:tcPr>
          <w:p w14:paraId="61F99950" w14:textId="77777777" w:rsidR="006B1B2C" w:rsidRDefault="006B1B2C" w:rsidP="006655B8">
            <w:pPr>
              <w:pStyle w:val="Prrafodelista"/>
              <w:ind w:left="0"/>
              <w:cnfStyle w:val="000000000000" w:firstRow="0" w:lastRow="0" w:firstColumn="0" w:lastColumn="0" w:oddVBand="0" w:evenVBand="0" w:oddHBand="0" w:evenHBand="0" w:firstRowFirstColumn="0" w:firstRowLastColumn="0" w:lastRowFirstColumn="0" w:lastRowLastColumn="0"/>
            </w:pPr>
            <w:r>
              <w:t>0.20</w:t>
            </w:r>
          </w:p>
        </w:tc>
      </w:tr>
      <w:tr w:rsidR="006B1B2C" w14:paraId="3586A275" w14:textId="77777777" w:rsidTr="006B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7" w:type="dxa"/>
          </w:tcPr>
          <w:p w14:paraId="7F1215A0" w14:textId="77777777" w:rsidR="006B1B2C" w:rsidRDefault="006B1B2C" w:rsidP="006655B8">
            <w:pPr>
              <w:pStyle w:val="Prrafodelista"/>
              <w:ind w:left="0"/>
            </w:pPr>
            <w:r>
              <w:t>Carpintero</w:t>
            </w:r>
          </w:p>
        </w:tc>
        <w:tc>
          <w:tcPr>
            <w:tcW w:w="1543" w:type="dxa"/>
          </w:tcPr>
          <w:p w14:paraId="73D4A524"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0.50</w:t>
            </w:r>
          </w:p>
        </w:tc>
        <w:tc>
          <w:tcPr>
            <w:tcW w:w="1021" w:type="dxa"/>
          </w:tcPr>
          <w:p w14:paraId="3FD04665"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0.10</w:t>
            </w:r>
          </w:p>
        </w:tc>
        <w:tc>
          <w:tcPr>
            <w:tcW w:w="1124" w:type="dxa"/>
          </w:tcPr>
          <w:p w14:paraId="34297552" w14:textId="77777777" w:rsidR="006B1B2C" w:rsidRDefault="006B1B2C" w:rsidP="006655B8">
            <w:pPr>
              <w:pStyle w:val="Prrafodelista"/>
              <w:ind w:left="0"/>
              <w:cnfStyle w:val="000000100000" w:firstRow="0" w:lastRow="0" w:firstColumn="0" w:lastColumn="0" w:oddVBand="0" w:evenVBand="0" w:oddHBand="1" w:evenHBand="0" w:firstRowFirstColumn="0" w:firstRowLastColumn="0" w:lastRowFirstColumn="0" w:lastRowLastColumn="0"/>
            </w:pPr>
            <w:r>
              <w:t>0.60</w:t>
            </w:r>
          </w:p>
        </w:tc>
      </w:tr>
    </w:tbl>
    <w:p w14:paraId="091329EA" w14:textId="77777777" w:rsidR="006655B8" w:rsidRDefault="006655B8" w:rsidP="006655B8">
      <w:pPr>
        <w:pStyle w:val="Prrafodelista"/>
      </w:pPr>
    </w:p>
    <w:p w14:paraId="3F3BAD75" w14:textId="77777777" w:rsidR="006655B8" w:rsidRPr="00E04606" w:rsidRDefault="006655B8" w:rsidP="006B1B2C">
      <w:pPr>
        <w:pStyle w:val="Prrafodelista"/>
        <w:jc w:val="both"/>
        <w:rPr>
          <w:b/>
        </w:rPr>
      </w:pPr>
      <w:r w:rsidRPr="00E04606">
        <w:rPr>
          <w:b/>
        </w:rPr>
        <w:t>¿Qué nota que pasa con las columnas de la tabla? Explique la razón de dicha observación.</w:t>
      </w:r>
    </w:p>
    <w:p w14:paraId="6F7A24DD" w14:textId="77777777" w:rsidR="006B1B2C" w:rsidRDefault="006B1B2C" w:rsidP="006B1B2C">
      <w:pPr>
        <w:pStyle w:val="Prrafodelista"/>
        <w:jc w:val="both"/>
      </w:pPr>
    </w:p>
    <w:p w14:paraId="3BE51770" w14:textId="77777777" w:rsidR="006655B8" w:rsidRDefault="006B1B2C" w:rsidP="006B1B2C">
      <w:pPr>
        <w:pStyle w:val="Prrafodelista"/>
        <w:jc w:val="both"/>
        <w:rPr>
          <w:b/>
        </w:rPr>
      </w:pPr>
      <w:r>
        <w:t>Suponga que la proporción de</w:t>
      </w:r>
      <w:r w:rsidR="00E04606">
        <w:t xml:space="preserve"> ingresos del campesino, del sastre y del carpintero están dados por</w:t>
      </w:r>
      <w:r w:rsidR="00E04606" w:rsidRPr="00E04606">
        <w:rPr>
          <w:position w:val="-12"/>
        </w:rPr>
        <w:object w:dxaOrig="920" w:dyaOrig="360" w14:anchorId="6B3EF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8pt" o:ole="">
            <v:imagedata r:id="rId7" o:title=""/>
          </v:shape>
          <o:OLEObject Type="Embed" ProgID="Equation.DSMT4" ShapeID="_x0000_i1025" DrawAspect="Content" ObjectID="_1594576984" r:id="rId8"/>
        </w:object>
      </w:r>
      <w:r w:rsidR="00E04606">
        <w:t xml:space="preserve">, respectivamente. Además, se sabe que para que la sociedad sobreviva, se requiere que el consumo de cada individuo sea igual a su ingreso. </w:t>
      </w:r>
      <w:r w:rsidR="00E04606" w:rsidRPr="00E04606">
        <w:rPr>
          <w:b/>
        </w:rPr>
        <w:t>Plantee un sistema de ecuaciones lineales para representar tal hecho. Recuerde que lo que el campesino gasta en vestido, es ingreso para el sastre y viceversa; lo que el sastre gasta en alimento es ingreso para el campesino.</w:t>
      </w:r>
    </w:p>
    <w:p w14:paraId="5EC105EB" w14:textId="77777777" w:rsidR="00E04606" w:rsidRDefault="00E04606" w:rsidP="006655B8">
      <w:pPr>
        <w:pStyle w:val="Prrafodelista"/>
        <w:rPr>
          <w:b/>
        </w:rPr>
      </w:pPr>
    </w:p>
    <w:p w14:paraId="2E0CE73B" w14:textId="5435869F" w:rsidR="00E04606" w:rsidRDefault="00E04606" w:rsidP="006B1B2C">
      <w:pPr>
        <w:pStyle w:val="Prrafodelista"/>
        <w:jc w:val="both"/>
      </w:pPr>
      <w:r>
        <w:t xml:space="preserve">A la matriz </w:t>
      </w:r>
      <w:r w:rsidRPr="00E04606">
        <w:rPr>
          <w:b/>
        </w:rPr>
        <w:t>A</w:t>
      </w:r>
      <w:r>
        <w:rPr>
          <w:b/>
        </w:rPr>
        <w:t xml:space="preserve"> </w:t>
      </w:r>
      <w:r>
        <w:t xml:space="preserve">de los coeficientes del sistema se la llama </w:t>
      </w:r>
      <w:r w:rsidRPr="00E04606">
        <w:rPr>
          <w:b/>
        </w:rPr>
        <w:t>matriz de consumo</w:t>
      </w:r>
      <w:r>
        <w:t xml:space="preserve"> y al sistema completo se le llama </w:t>
      </w:r>
      <w:r w:rsidRPr="00E04606">
        <w:rPr>
          <w:b/>
        </w:rPr>
        <w:t>condición de equilibrio</w:t>
      </w:r>
      <w:r>
        <w:t>. Investigue ambos términos y de una pequeña explicación de ellos.</w:t>
      </w:r>
      <w:r w:rsidR="004B70EB">
        <w:t xml:space="preserve"> </w:t>
      </w:r>
    </w:p>
    <w:p w14:paraId="247A52E9" w14:textId="0C3D896E" w:rsidR="004B70EB" w:rsidRDefault="004B70EB" w:rsidP="006B1B2C">
      <w:pPr>
        <w:pStyle w:val="Prrafodelista"/>
        <w:jc w:val="both"/>
      </w:pPr>
    </w:p>
    <w:p w14:paraId="2FCE085E" w14:textId="7599F9F1" w:rsidR="004B70EB" w:rsidRPr="004B70EB" w:rsidRDefault="004B70EB" w:rsidP="006B1B2C">
      <w:pPr>
        <w:pStyle w:val="Prrafodelista"/>
        <w:jc w:val="both"/>
        <w:rPr>
          <w:b/>
        </w:rPr>
      </w:pPr>
      <w:r w:rsidRPr="004B70EB">
        <w:rPr>
          <w:b/>
        </w:rPr>
        <w:t>¿Qué condición debe cumplir la suma de las proporciones?</w:t>
      </w:r>
    </w:p>
    <w:p w14:paraId="400F9AA0" w14:textId="77777777" w:rsidR="006B1B2C" w:rsidRDefault="006B1B2C" w:rsidP="006B1B2C">
      <w:pPr>
        <w:pStyle w:val="Prrafodelista"/>
        <w:jc w:val="both"/>
      </w:pPr>
    </w:p>
    <w:p w14:paraId="31ABBDF3" w14:textId="77650684" w:rsidR="006B1B2C" w:rsidRPr="006B1B2C" w:rsidRDefault="004B70EB" w:rsidP="006B1B2C">
      <w:pPr>
        <w:pStyle w:val="Prrafodelista"/>
        <w:jc w:val="both"/>
        <w:rPr>
          <w:b/>
        </w:rPr>
      </w:pPr>
      <w:r>
        <w:rPr>
          <w:b/>
        </w:rPr>
        <w:t>Agregue su respuesta anterior al sistema y r</w:t>
      </w:r>
      <w:r w:rsidR="006B1B2C" w:rsidRPr="006B1B2C">
        <w:rPr>
          <w:b/>
        </w:rPr>
        <w:t xml:space="preserve">esuelva el sistema usando </w:t>
      </w:r>
      <w:proofErr w:type="spellStart"/>
      <w:r w:rsidR="006B1B2C" w:rsidRPr="006B1B2C">
        <w:rPr>
          <w:b/>
        </w:rPr>
        <w:t>Scientific</w:t>
      </w:r>
      <w:proofErr w:type="spellEnd"/>
      <w:r w:rsidR="006B1B2C" w:rsidRPr="006B1B2C">
        <w:rPr>
          <w:b/>
        </w:rPr>
        <w:t xml:space="preserve"> </w:t>
      </w:r>
      <w:proofErr w:type="spellStart"/>
      <w:r w:rsidR="006B1B2C" w:rsidRPr="006B1B2C">
        <w:rPr>
          <w:b/>
        </w:rPr>
        <w:t>Workplace</w:t>
      </w:r>
      <w:proofErr w:type="spellEnd"/>
      <w:r w:rsidR="006B1B2C" w:rsidRPr="006B1B2C">
        <w:rPr>
          <w:b/>
        </w:rPr>
        <w:t xml:space="preserve"> y de su respuesta en lenguaje natural.  </w:t>
      </w:r>
    </w:p>
    <w:p w14:paraId="24A2D43E" w14:textId="77777777" w:rsidR="006B1B2C" w:rsidRDefault="006B1B2C" w:rsidP="006655B8">
      <w:pPr>
        <w:pStyle w:val="Prrafodelista"/>
        <w:numPr>
          <w:ilvl w:val="0"/>
          <w:numId w:val="1"/>
        </w:numPr>
      </w:pPr>
      <w:r>
        <w:t xml:space="preserve">El otro caso especial recibe el nombre de modelo abierto. </w:t>
      </w:r>
      <w:r w:rsidRPr="006B1B2C">
        <w:rPr>
          <w:b/>
        </w:rPr>
        <w:t>Investigue que es un modelo abierto</w:t>
      </w:r>
      <w:r>
        <w:t xml:space="preserve">. Como ejemplo de un modelo abierto, considere que el 30% de los alimentos se utiliza para producir alimentos, 20% para producir vestido y 30% para vivienda. De la misma forma, supóngase que el 10% del vestido se destina a la producción de alimentos, 40% para producir vestido y 10% para producir vivienda. Finalmente, supóngase que 30% de la vivienda se usa para producir alimentos, 20% para producir vestido y 30% para la producción de vivienda. </w:t>
      </w:r>
      <w:r w:rsidRPr="006B1B2C">
        <w:rPr>
          <w:b/>
        </w:rPr>
        <w:t>Escriba la matriz de consumo</w:t>
      </w:r>
      <w:r>
        <w:t>.</w:t>
      </w:r>
    </w:p>
    <w:p w14:paraId="15B51482" w14:textId="77777777" w:rsidR="006B1B2C" w:rsidRDefault="006B1B2C" w:rsidP="006B1B2C">
      <w:pPr>
        <w:pStyle w:val="Prrafodelista"/>
      </w:pPr>
    </w:p>
    <w:p w14:paraId="5EE08BBA" w14:textId="77777777" w:rsidR="006B1B2C" w:rsidRPr="005A4E20" w:rsidRDefault="006B1B2C" w:rsidP="006B1B2C">
      <w:pPr>
        <w:pStyle w:val="Prrafodelista"/>
        <w:rPr>
          <w:b/>
        </w:rPr>
      </w:pPr>
      <w:r w:rsidRPr="005A4E20">
        <w:rPr>
          <w:b/>
        </w:rPr>
        <w:t>Plantee la condición de equilibrio.</w:t>
      </w:r>
    </w:p>
    <w:p w14:paraId="675D49DE" w14:textId="77777777" w:rsidR="006B1B2C" w:rsidRDefault="006B1B2C" w:rsidP="006B1B2C">
      <w:pPr>
        <w:pStyle w:val="Prrafodelista"/>
      </w:pPr>
    </w:p>
    <w:p w14:paraId="00E7A7B0" w14:textId="77777777" w:rsidR="006655B8" w:rsidRDefault="006B1B2C" w:rsidP="006B1B2C">
      <w:pPr>
        <w:pStyle w:val="Prrafodelista"/>
      </w:pPr>
      <w:r>
        <w:lastRenderedPageBreak/>
        <w:t xml:space="preserve">¿Qué pasaría si en lugar de equilibrio se buscará </w:t>
      </w:r>
      <w:r w:rsidR="005A4E20">
        <w:t xml:space="preserve">tener excedente para cubrir una demanda externa? </w:t>
      </w:r>
      <w:r w:rsidR="005A4E20" w:rsidRPr="005A4E20">
        <w:rPr>
          <w:b/>
        </w:rPr>
        <w:t>Plantee el sistema para el caso de que la</w:t>
      </w:r>
      <w:r w:rsidR="005A4E20">
        <w:rPr>
          <w:b/>
        </w:rPr>
        <w:t xml:space="preserve"> demanda sea 30 unidades para </w:t>
      </w:r>
      <w:r w:rsidR="005A4E20" w:rsidRPr="005A4E20">
        <w:rPr>
          <w:b/>
        </w:rPr>
        <w:t>alimento, 20 para vestido y 10 para vivienda.</w:t>
      </w:r>
      <w:r>
        <w:t xml:space="preserve"> </w:t>
      </w:r>
    </w:p>
    <w:p w14:paraId="5218BCD7" w14:textId="77777777" w:rsidR="005A4E20" w:rsidRDefault="005A4E20" w:rsidP="006B1B2C">
      <w:pPr>
        <w:pStyle w:val="Prrafodelista"/>
      </w:pPr>
    </w:p>
    <w:p w14:paraId="1A115CE6" w14:textId="77777777" w:rsidR="005A4E20" w:rsidRPr="006B1B2C" w:rsidRDefault="005A4E20" w:rsidP="005A4E20">
      <w:pPr>
        <w:pStyle w:val="Prrafodelista"/>
        <w:jc w:val="both"/>
        <w:rPr>
          <w:b/>
        </w:rPr>
      </w:pPr>
      <w:r w:rsidRPr="006B1B2C">
        <w:rPr>
          <w:b/>
        </w:rPr>
        <w:t xml:space="preserve">Resuelva el sistema usando </w:t>
      </w:r>
      <w:proofErr w:type="spellStart"/>
      <w:r w:rsidRPr="006B1B2C">
        <w:rPr>
          <w:b/>
        </w:rPr>
        <w:t>Scientific</w:t>
      </w:r>
      <w:proofErr w:type="spellEnd"/>
      <w:r w:rsidRPr="006B1B2C">
        <w:rPr>
          <w:b/>
        </w:rPr>
        <w:t xml:space="preserve"> </w:t>
      </w:r>
      <w:proofErr w:type="spellStart"/>
      <w:r w:rsidRPr="006B1B2C">
        <w:rPr>
          <w:b/>
        </w:rPr>
        <w:t>Workplace</w:t>
      </w:r>
      <w:proofErr w:type="spellEnd"/>
      <w:r w:rsidRPr="006B1B2C">
        <w:rPr>
          <w:b/>
        </w:rPr>
        <w:t xml:space="preserve"> y de su respuesta en lenguaje natural.  </w:t>
      </w:r>
    </w:p>
    <w:p w14:paraId="2725ABDD" w14:textId="77777777" w:rsidR="005A4E20" w:rsidRDefault="005A4E20" w:rsidP="006B1B2C">
      <w:pPr>
        <w:pStyle w:val="Prrafodelista"/>
      </w:pPr>
    </w:p>
    <w:sectPr w:rsidR="005A4E20" w:rsidSect="005A4E20">
      <w:headerReference w:type="default" r:id="rId9"/>
      <w:headerReference w:type="first" r:id="rId10"/>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44F77" w14:textId="77777777" w:rsidR="005A4E20" w:rsidRDefault="005A4E20" w:rsidP="005A4E20">
      <w:pPr>
        <w:spacing w:after="0" w:line="240" w:lineRule="auto"/>
      </w:pPr>
      <w:r>
        <w:separator/>
      </w:r>
    </w:p>
  </w:endnote>
  <w:endnote w:type="continuationSeparator" w:id="0">
    <w:p w14:paraId="5B529885" w14:textId="77777777" w:rsidR="005A4E20" w:rsidRDefault="005A4E20"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2555" w14:textId="77777777" w:rsidR="005A4E20" w:rsidRDefault="005A4E20" w:rsidP="005A4E20">
      <w:pPr>
        <w:spacing w:after="0" w:line="240" w:lineRule="auto"/>
      </w:pPr>
      <w:r>
        <w:separator/>
      </w:r>
    </w:p>
  </w:footnote>
  <w:footnote w:type="continuationSeparator" w:id="0">
    <w:p w14:paraId="239F2448" w14:textId="77777777" w:rsidR="005A4E20" w:rsidRDefault="005A4E20"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9AD6FAF23544CA985D96A80BDE0055B"/>
      </w:placeholder>
      <w:temporary/>
      <w:showingPlcHdr/>
      <w15:appearance w15:val="hidden"/>
    </w:sdtPr>
    <w:sdtEndPr/>
    <w:sdtContent>
      <w:p w14:paraId="6B3DFEDF" w14:textId="77777777" w:rsidR="005A4E20" w:rsidRDefault="005A4E20">
        <w:pPr>
          <w:pStyle w:val="Encabezado"/>
        </w:pPr>
        <w:r>
          <w:rPr>
            <w:lang w:val="es-ES"/>
          </w:rPr>
          <w:t>[Escriba aquí]</w:t>
        </w:r>
      </w:p>
    </w:sdtContent>
  </w:sdt>
  <w:p w14:paraId="4467A1A1" w14:textId="77777777" w:rsidR="005A4E20" w:rsidRDefault="005A4E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ook w:val="04A0" w:firstRow="1" w:lastRow="0" w:firstColumn="1" w:lastColumn="0" w:noHBand="0" w:noVBand="1"/>
    </w:tblPr>
    <w:tblGrid>
      <w:gridCol w:w="1629"/>
      <w:gridCol w:w="6021"/>
      <w:gridCol w:w="1673"/>
    </w:tblGrid>
    <w:tr w:rsidR="005A4E20" w14:paraId="470D2965" w14:textId="77777777" w:rsidTr="00DE21F8">
      <w:trPr>
        <w:jc w:val="center"/>
      </w:trPr>
      <w:tc>
        <w:tcPr>
          <w:tcW w:w="1629" w:type="dxa"/>
        </w:tcPr>
        <w:p w14:paraId="4AEA22AB" w14:textId="77777777" w:rsidR="005A4E20" w:rsidRDefault="005A4E20"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5A4E20" w:rsidRPr="00ED5002" w:rsidRDefault="005A4E20" w:rsidP="005A4E20">
          <w:pPr>
            <w:pStyle w:val="Encabezado"/>
            <w:jc w:val="center"/>
            <w:rPr>
              <w:b/>
              <w:sz w:val="32"/>
            </w:rPr>
          </w:pPr>
          <w:r w:rsidRPr="00ED5002">
            <w:rPr>
              <w:b/>
              <w:sz w:val="32"/>
            </w:rPr>
            <w:t>Universidad Autónoma de Querétaro</w:t>
          </w:r>
        </w:p>
        <w:p w14:paraId="3C46710D" w14:textId="77777777" w:rsidR="005A4E20" w:rsidRDefault="005A4E20" w:rsidP="005A4E20">
          <w:pPr>
            <w:pStyle w:val="Subttulo"/>
            <w:jc w:val="center"/>
          </w:pPr>
          <w:r>
            <w:t>Facultad de Ingeniería</w:t>
          </w:r>
        </w:p>
      </w:tc>
      <w:tc>
        <w:tcPr>
          <w:tcW w:w="1178" w:type="dxa"/>
        </w:tcPr>
        <w:p w14:paraId="756BE3C0" w14:textId="77777777" w:rsidR="005A4E20" w:rsidRDefault="005A4E20"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5A4E20" w14:paraId="32C64B00" w14:textId="77777777" w:rsidTr="00DE21F8">
      <w:trPr>
        <w:jc w:val="center"/>
      </w:trPr>
      <w:tc>
        <w:tcPr>
          <w:tcW w:w="1629" w:type="dxa"/>
        </w:tcPr>
        <w:p w14:paraId="5EF9F037" w14:textId="77777777" w:rsidR="005A4E20" w:rsidRDefault="005A4E20" w:rsidP="005A4E20">
          <w:pPr>
            <w:pStyle w:val="Encabezado"/>
          </w:pPr>
        </w:p>
      </w:tc>
      <w:tc>
        <w:tcPr>
          <w:tcW w:w="6021" w:type="dxa"/>
        </w:tcPr>
        <w:p w14:paraId="358156BB" w14:textId="77777777" w:rsidR="005A4E20" w:rsidRPr="00ED5002" w:rsidRDefault="005A4E20" w:rsidP="005A4E20">
          <w:pPr>
            <w:pStyle w:val="Encabezado"/>
            <w:jc w:val="center"/>
            <w:rPr>
              <w:rStyle w:val="nfasissutil"/>
            </w:rPr>
          </w:pPr>
          <w:r w:rsidRPr="00ED5002">
            <w:rPr>
              <w:rStyle w:val="nfasissutil"/>
            </w:rPr>
            <w:t xml:space="preserve">Laboratorio de </w:t>
          </w:r>
          <w:r>
            <w:rPr>
              <w:rStyle w:val="nfasissutil"/>
            </w:rPr>
            <w:t>algebra lineal</w:t>
          </w:r>
        </w:p>
      </w:tc>
      <w:tc>
        <w:tcPr>
          <w:tcW w:w="1178" w:type="dxa"/>
        </w:tcPr>
        <w:p w14:paraId="3DE91B3A" w14:textId="77777777" w:rsidR="005A4E20" w:rsidRDefault="005A4E20" w:rsidP="005A4E20">
          <w:pPr>
            <w:pStyle w:val="Encabezado"/>
          </w:pPr>
        </w:p>
      </w:tc>
    </w:tr>
  </w:tbl>
  <w:p w14:paraId="7C380B0D" w14:textId="77777777" w:rsidR="005A4E20" w:rsidRDefault="005A4E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B8"/>
    <w:rsid w:val="001618D4"/>
    <w:rsid w:val="001C17F8"/>
    <w:rsid w:val="00204FD8"/>
    <w:rsid w:val="0041205B"/>
    <w:rsid w:val="004B70EB"/>
    <w:rsid w:val="005A4E20"/>
    <w:rsid w:val="006655B8"/>
    <w:rsid w:val="006B1B2C"/>
    <w:rsid w:val="00710E0A"/>
    <w:rsid w:val="00E04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0D9"/>
    <w:rsid w:val="00CB479F"/>
    <w:rsid w:val="00E92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Bere Medina</cp:lastModifiedBy>
  <cp:revision>2</cp:revision>
  <dcterms:created xsi:type="dcterms:W3CDTF">2018-08-01T02:17:00Z</dcterms:created>
  <dcterms:modified xsi:type="dcterms:W3CDTF">2018-08-01T02:17:00Z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