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770"/>
        <w:gridCol w:w="3420"/>
      </w:tblGrid>
      <w:tr w:rsidR="00ED6A9D" w:rsidRPr="00F71F2D" w14:paraId="7AEA5C3A" w14:textId="77777777" w:rsidTr="00267E81">
        <w:trPr>
          <w:trHeight w:val="1324"/>
        </w:trPr>
        <w:tc>
          <w:tcPr>
            <w:tcW w:w="3322" w:type="pct"/>
          </w:tcPr>
          <w:p w14:paraId="60121071" w14:textId="77777777" w:rsidR="00ED6A9D" w:rsidRPr="00267E81" w:rsidRDefault="00ED6A9D" w:rsidP="00ED6A9D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0D96DE" w14:textId="77777777" w:rsidR="00ED6A9D" w:rsidRPr="00267E81" w:rsidRDefault="00ED6A9D" w:rsidP="00ED6A9D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UNIVERSIDAD AUTÓNOMA DE QUERÉTARO</w:t>
            </w:r>
          </w:p>
          <w:p w14:paraId="146197FF" w14:textId="77777777" w:rsidR="00ED6A9D" w:rsidRPr="00267E81" w:rsidRDefault="00ED6A9D" w:rsidP="00ED6A9D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FACULTAD DE INGENIERÍA</w:t>
            </w:r>
          </w:p>
          <w:p w14:paraId="7F10C0D7" w14:textId="77777777" w:rsidR="00ED6A9D" w:rsidRPr="00267E81" w:rsidRDefault="00ED6A9D" w:rsidP="00ED6A9D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0C2E294" w14:textId="77777777" w:rsidR="00ED6A9D" w:rsidRPr="00267E81" w:rsidRDefault="00ED6A9D" w:rsidP="00ED6A9D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Laboratorio de Cálculo Integral</w:t>
            </w:r>
          </w:p>
          <w:p w14:paraId="0F7B25F4" w14:textId="77777777" w:rsidR="00ED6A9D" w:rsidRPr="00F71F2D" w:rsidRDefault="00ED6A9D" w:rsidP="00ED6A9D">
            <w:pPr>
              <w:pStyle w:val="Encabezad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78" w:type="pct"/>
          </w:tcPr>
          <w:p w14:paraId="026BC17C" w14:textId="77777777" w:rsidR="00ED6A9D" w:rsidRPr="00F71F2D" w:rsidRDefault="00725C6A" w:rsidP="00ED6A9D">
            <w:pPr>
              <w:pStyle w:val="Encabezado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8D7B784" wp14:editId="06A84854">
                  <wp:extent cx="895350" cy="895350"/>
                  <wp:effectExtent l="19050" t="0" r="0" b="0"/>
                  <wp:docPr id="1" name="Imagen 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00EB7E49" wp14:editId="655859BC">
                  <wp:extent cx="923925" cy="923925"/>
                  <wp:effectExtent l="19050" t="0" r="9525" b="0"/>
                  <wp:docPr id="2" name="Imagen 2" descr="u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12765" w14:textId="77777777" w:rsidR="00ED6A9D" w:rsidRPr="003F5B7A" w:rsidRDefault="00ED6A9D" w:rsidP="00ED6A9D"/>
    <w:tbl>
      <w:tblPr>
        <w:tblW w:w="5000" w:type="pct"/>
        <w:jc w:val="center"/>
        <w:tblBorders>
          <w:top w:val="thinThickSmallGap" w:sz="24" w:space="0" w:color="C0C0C0"/>
          <w:left w:val="thinThickSmallGap" w:sz="24" w:space="0" w:color="C0C0C0"/>
          <w:bottom w:val="thinThickSmallGap" w:sz="24" w:space="0" w:color="C0C0C0"/>
          <w:right w:val="thinThickSmallGap" w:sz="24" w:space="0" w:color="C0C0C0"/>
          <w:insideH w:val="thinThickSmallGap" w:sz="24" w:space="0" w:color="C0C0C0"/>
          <w:insideV w:val="thinThickSmallGap" w:sz="2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5675"/>
        <w:gridCol w:w="1275"/>
        <w:gridCol w:w="826"/>
      </w:tblGrid>
      <w:tr w:rsidR="00267E81" w:rsidRPr="00267E81" w14:paraId="0147DCD5" w14:textId="77777777" w:rsidTr="00267E81">
        <w:trPr>
          <w:trHeight w:val="40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57B0FDB8" w14:textId="77777777" w:rsidR="00267E81" w:rsidRPr="00267E81" w:rsidRDefault="00267E81" w:rsidP="00267E81">
            <w:pPr>
              <w:pStyle w:val="Ttulo1"/>
            </w:pPr>
            <w:r w:rsidRPr="00267E81">
              <w:t>Nombre del Alumno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3C02663E" w14:textId="75AF5E6B" w:rsidR="00267E81" w:rsidRPr="00267E81" w:rsidRDefault="003665A7" w:rsidP="00267E81">
            <w:pPr>
              <w:pStyle w:val="Ttulo1"/>
            </w:pPr>
            <w:r>
              <w:t xml:space="preserve">Diego Joel </w:t>
            </w:r>
            <w:proofErr w:type="spellStart"/>
            <w:r>
              <w:t>Zuñiga</w:t>
            </w:r>
            <w:proofErr w:type="spellEnd"/>
            <w:r>
              <w:t xml:space="preserve"> Fragoso</w:t>
            </w:r>
          </w:p>
        </w:tc>
        <w:tc>
          <w:tcPr>
            <w:tcW w:w="630" w:type="pct"/>
            <w:shd w:val="pct15" w:color="auto" w:fill="auto"/>
            <w:vAlign w:val="center"/>
          </w:tcPr>
          <w:p w14:paraId="43192FAA" w14:textId="77777777" w:rsidR="00267E81" w:rsidRPr="00267E81" w:rsidRDefault="00267E81" w:rsidP="00267E81">
            <w:pPr>
              <w:pStyle w:val="Ttulo1"/>
            </w:pPr>
            <w:r w:rsidRPr="00267E81">
              <w:t>Grupo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846701D" w14:textId="4F4B6EAB" w:rsidR="00267E81" w:rsidRPr="00267E81" w:rsidRDefault="003665A7" w:rsidP="00267E81">
            <w:pPr>
              <w:pStyle w:val="Ttulo1"/>
            </w:pPr>
            <w:r>
              <w:t>514</w:t>
            </w:r>
          </w:p>
        </w:tc>
      </w:tr>
      <w:tr w:rsidR="00267E81" w:rsidRPr="00267E81" w14:paraId="0EECFA14" w14:textId="77777777" w:rsidTr="00267E81">
        <w:trPr>
          <w:trHeight w:val="40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3CEF981E" w14:textId="77777777" w:rsidR="00267E81" w:rsidRPr="00267E81" w:rsidRDefault="00267E81" w:rsidP="00267E81">
            <w:pPr>
              <w:pStyle w:val="Ttulo1"/>
            </w:pPr>
            <w:r w:rsidRPr="00267E81">
              <w:t>Fecha de la Práctica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4EAB8E57" w14:textId="406C975A" w:rsidR="00267E81" w:rsidRPr="00267E81" w:rsidRDefault="003665A7" w:rsidP="00267E81">
            <w:pPr>
              <w:pStyle w:val="Ttulo1"/>
            </w:pPr>
            <w:r>
              <w:t>27/02/2023</w:t>
            </w:r>
          </w:p>
        </w:tc>
        <w:tc>
          <w:tcPr>
            <w:tcW w:w="630" w:type="pct"/>
            <w:shd w:val="pct15" w:color="auto" w:fill="auto"/>
            <w:vAlign w:val="center"/>
          </w:tcPr>
          <w:p w14:paraId="268083F0" w14:textId="77777777" w:rsidR="00267E81" w:rsidRPr="00267E81" w:rsidRDefault="00267E81" w:rsidP="00267E81">
            <w:pPr>
              <w:pStyle w:val="Ttulo1"/>
            </w:pPr>
            <w:r w:rsidRPr="00267E81">
              <w:t>No Práctica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B5249FB" w14:textId="20F72F4A" w:rsidR="00267E81" w:rsidRPr="003665A7" w:rsidRDefault="003665A7" w:rsidP="00267E81">
            <w:pPr>
              <w:pStyle w:val="Ttulo1"/>
              <w:rPr>
                <w:lang w:val="es-MX"/>
              </w:rPr>
            </w:pPr>
            <w:r>
              <w:t>2</w:t>
            </w:r>
          </w:p>
        </w:tc>
      </w:tr>
      <w:tr w:rsidR="00267E81" w:rsidRPr="00267E81" w14:paraId="70E4B271" w14:textId="77777777" w:rsidTr="00267E81">
        <w:trPr>
          <w:trHeight w:val="33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34428737" w14:textId="77777777" w:rsidR="00267E81" w:rsidRPr="00267E81" w:rsidRDefault="00267E81" w:rsidP="00267E81">
            <w:pPr>
              <w:pStyle w:val="Ttulo1"/>
            </w:pPr>
            <w:r w:rsidRPr="00267E81">
              <w:t xml:space="preserve">Nombre de la Práctica </w:t>
            </w:r>
          </w:p>
        </w:tc>
        <w:tc>
          <w:tcPr>
            <w:tcW w:w="3844" w:type="pct"/>
            <w:gridSpan w:val="3"/>
            <w:shd w:val="clear" w:color="auto" w:fill="auto"/>
            <w:vAlign w:val="center"/>
          </w:tcPr>
          <w:p w14:paraId="774A1A6D" w14:textId="77777777" w:rsidR="00267E81" w:rsidRPr="00267E81" w:rsidRDefault="00267E81" w:rsidP="00267E81">
            <w:pPr>
              <w:pStyle w:val="Ttulo1"/>
              <w:jc w:val="center"/>
            </w:pPr>
            <w:r w:rsidRPr="00267E81">
              <w:t>Integración indefinida. La constante de integración</w:t>
            </w:r>
          </w:p>
        </w:tc>
      </w:tr>
      <w:tr w:rsidR="00267E81" w:rsidRPr="00267E81" w14:paraId="414EB478" w14:textId="77777777" w:rsidTr="00267E81">
        <w:trPr>
          <w:trHeight w:val="335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109E9A28" w14:textId="77777777" w:rsidR="00267E81" w:rsidRPr="00267E81" w:rsidRDefault="00267E81" w:rsidP="00267E81">
            <w:pPr>
              <w:pStyle w:val="Ttulo1"/>
            </w:pPr>
            <w:r w:rsidRPr="00267E81">
              <w:t>Unidad</w:t>
            </w:r>
          </w:p>
        </w:tc>
        <w:tc>
          <w:tcPr>
            <w:tcW w:w="3844" w:type="pct"/>
            <w:gridSpan w:val="3"/>
            <w:shd w:val="clear" w:color="auto" w:fill="FFFFFF"/>
            <w:vAlign w:val="center"/>
          </w:tcPr>
          <w:p w14:paraId="2F8CA2CF" w14:textId="77777777" w:rsidR="00267E81" w:rsidRPr="00267E81" w:rsidRDefault="00267E81" w:rsidP="00267E81">
            <w:pPr>
              <w:pStyle w:val="Ttulo1"/>
              <w:jc w:val="center"/>
            </w:pPr>
            <w:r w:rsidRPr="00267E81">
              <w:t>Antiderivadas</w:t>
            </w:r>
          </w:p>
        </w:tc>
      </w:tr>
      <w:tr w:rsidR="00ED6A9D" w:rsidRPr="00267E81" w14:paraId="4F558C6D" w14:textId="77777777" w:rsidTr="00267E81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036E2E33" w14:textId="77777777" w:rsidR="00267E81" w:rsidRPr="00267E81" w:rsidRDefault="00267E81" w:rsidP="00ED6A9D">
            <w:pPr>
              <w:spacing w:before="200" w:after="200"/>
              <w:ind w:left="120"/>
              <w:outlineLvl w:val="2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Toc248865244"/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OBJETIVOS</w:t>
            </w:r>
          </w:p>
          <w:p w14:paraId="34EEFC65" w14:textId="77777777" w:rsidR="00ED6A9D" w:rsidRPr="00267E81" w:rsidRDefault="00ED6A9D" w:rsidP="00ED6A9D">
            <w:pPr>
              <w:spacing w:before="200" w:after="200"/>
              <w:ind w:left="120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>Consolidar el concepto de derivada e introducir el concepto de antiderivada. Reconocer la antiderivada como un proceso inverso a la derivada.  Obtener la forma general y particular de la integral indefinida conociendo datos particulares</w:t>
            </w:r>
            <w:bookmarkEnd w:id="0"/>
          </w:p>
        </w:tc>
      </w:tr>
      <w:tr w:rsidR="00ED6A9D" w:rsidRPr="00267E81" w14:paraId="318EA9F9" w14:textId="77777777" w:rsidTr="00267E81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FF9145B" w14:textId="77777777" w:rsidR="00ED6A9D" w:rsidRPr="00267E81" w:rsidRDefault="00ED6A9D" w:rsidP="003611B2">
            <w:pPr>
              <w:spacing w:before="200" w:after="200"/>
              <w:ind w:left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 xml:space="preserve">EQUIPO Y MATERIALES </w:t>
            </w:r>
          </w:p>
        </w:tc>
      </w:tr>
      <w:tr w:rsidR="00ED6A9D" w:rsidRPr="00267E81" w14:paraId="3AF75300" w14:textId="77777777" w:rsidTr="00267E81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491B70CD" w14:textId="77777777" w:rsidR="00ED6A9D" w:rsidRPr="00267E81" w:rsidRDefault="00ED6A9D" w:rsidP="00ED6A9D">
            <w:pPr>
              <w:spacing w:before="200" w:after="200"/>
              <w:ind w:left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DESARROLLO</w:t>
            </w:r>
          </w:p>
          <w:p w14:paraId="3CC33CEB" w14:textId="77777777" w:rsidR="00ED6A9D" w:rsidRPr="00267E81" w:rsidRDefault="00ED6A9D" w:rsidP="007D7693">
            <w:pPr>
              <w:numPr>
                <w:ilvl w:val="0"/>
                <w:numId w:val="6"/>
              </w:numPr>
              <w:spacing w:before="200" w:after="20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 xml:space="preserve">En los siguientes ejercicios se dan las funciones </w:t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580" w:dyaOrig="320" w14:anchorId="097769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15pt;height:15.8pt" o:ole="">
                  <v:imagedata r:id="rId7" o:title=""/>
                </v:shape>
                <o:OLEObject Type="Embed" ProgID="Equation.DSMT4" ShapeID="_x0000_i1025" DrawAspect="Content" ObjectID="_1739730728" r:id="rId8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y </w:t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600" w:dyaOrig="320" w14:anchorId="45125247">
                <v:shape id="_x0000_i1026" type="#_x0000_t75" style="width:29.95pt;height:15.8pt" o:ole="">
                  <v:imagedata r:id="rId9" o:title=""/>
                </v:shape>
                <o:OLEObject Type="Embed" ProgID="Equation.DSMT4" ShapeID="_x0000_i1026" DrawAspect="Content" ObjectID="_1739730729" r:id="rId10"/>
              </w:object>
            </w:r>
          </w:p>
          <w:p w14:paraId="2904D20C" w14:textId="77777777" w:rsidR="00ED6A9D" w:rsidRPr="00267E81" w:rsidRDefault="00ED6A9D" w:rsidP="00ED6A9D">
            <w:pPr>
              <w:spacing w:before="200" w:after="200"/>
              <w:ind w:left="12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 xml:space="preserve">Comprueba, mediante derivación, que </w:t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600" w:dyaOrig="320" w14:anchorId="6AEB55CB">
                <v:shape id="_x0000_i1027" type="#_x0000_t75" style="width:29.95pt;height:15.8pt" o:ole="">
                  <v:imagedata r:id="rId9" o:title=""/>
                </v:shape>
                <o:OLEObject Type="Embed" ProgID="Equation.DSMT4" ShapeID="_x0000_i1027" DrawAspect="Content" ObjectID="_1739730730" r:id="rId11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es la antiderivada (primitiva) más general de </w:t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580" w:dyaOrig="320" w14:anchorId="61472B14">
                <v:shape id="_x0000_i1028" type="#_x0000_t75" style="width:29.15pt;height:15.8pt" o:ole="">
                  <v:imagedata r:id="rId7" o:title=""/>
                </v:shape>
                <o:OLEObject Type="Embed" ProgID="Equation.DSMT4" ShapeID="_x0000_i1028" DrawAspect="Content" ObjectID="_1739730731" r:id="rId12"/>
              </w:object>
            </w:r>
          </w:p>
          <w:p w14:paraId="38FAE58F" w14:textId="45DDEA52" w:rsidR="003611B2" w:rsidRDefault="0019433D" w:rsidP="006F6299">
            <w:pPr>
              <w:tabs>
                <w:tab w:val="left" w:pos="3405"/>
              </w:tabs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24"/>
                <w:sz w:val="20"/>
                <w:szCs w:val="20"/>
              </w:rPr>
              <w:object w:dxaOrig="1760" w:dyaOrig="639" w14:anchorId="024C927C">
                <v:shape id="_x0000_i1029" type="#_x0000_t75" style="width:87.8pt;height:32.05pt" o:ole="">
                  <v:imagedata r:id="rId13" o:title=""/>
                </v:shape>
                <o:OLEObject Type="Embed" ProgID="Equation.DSMT4" ShapeID="_x0000_i1029" DrawAspect="Content" ObjectID="_1739730732" r:id="rId14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                            </w:t>
            </w:r>
            <w:r w:rsidRPr="00267E81">
              <w:rPr>
                <w:rFonts w:ascii="Times New Roman" w:hAnsi="Times New Roman"/>
                <w:position w:val="-24"/>
                <w:sz w:val="20"/>
                <w:szCs w:val="20"/>
              </w:rPr>
              <w:object w:dxaOrig="2380" w:dyaOrig="600" w14:anchorId="4E9C47F5">
                <v:shape id="_x0000_i1030" type="#_x0000_t75" style="width:119.5pt;height:29.95pt" o:ole="">
                  <v:imagedata r:id="rId15" o:title=""/>
                </v:shape>
                <o:OLEObject Type="Embed" ProgID="Equation.DSMT4" ShapeID="_x0000_i1030" DrawAspect="Content" ObjectID="_1739730733" r:id="rId16"/>
              </w:object>
            </w:r>
          </w:p>
          <w:p w14:paraId="6D732DB8" w14:textId="4B87EE68" w:rsidR="003665A7" w:rsidRPr="00267E81" w:rsidRDefault="003665A7" w:rsidP="003665A7">
            <w:pPr>
              <w:tabs>
                <w:tab w:val="left" w:pos="3405"/>
              </w:tabs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65A7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8D1DC08" wp14:editId="582161A7">
                  <wp:extent cx="1847850" cy="59179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68" cy="59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57891" w14:textId="13AC1F4F" w:rsidR="0019433D" w:rsidRDefault="0019433D" w:rsidP="006F6299">
            <w:pPr>
              <w:tabs>
                <w:tab w:val="left" w:pos="3405"/>
              </w:tabs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520" w:dyaOrig="400" w14:anchorId="5C816296">
                <v:shape id="_x0000_i1031" type="#_x0000_t75" style="width:75.75pt;height:20.4pt" o:ole="">
                  <v:imagedata r:id="rId18" o:title=""/>
                </v:shape>
                <o:OLEObject Type="Embed" ProgID="Equation.DSMT4" ShapeID="_x0000_i1031" DrawAspect="Content" ObjectID="_1739730734" r:id="rId19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ab/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2160" w:dyaOrig="320" w14:anchorId="6AB00A81">
                <v:shape id="_x0000_i1032" type="#_x0000_t75" style="width:108.2pt;height:15.8pt" o:ole="">
                  <v:imagedata r:id="rId20" o:title=""/>
                </v:shape>
                <o:OLEObject Type="Embed" ProgID="Equation.DSMT4" ShapeID="_x0000_i1032" DrawAspect="Content" ObjectID="_1739730735" r:id="rId21"/>
              </w:object>
            </w:r>
          </w:p>
          <w:p w14:paraId="4D39D2CB" w14:textId="10C45E80" w:rsidR="003665A7" w:rsidRPr="00267E81" w:rsidRDefault="003665A7" w:rsidP="003665A7">
            <w:pPr>
              <w:tabs>
                <w:tab w:val="left" w:pos="3405"/>
              </w:tabs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65A7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869FDDC" wp14:editId="2F9C2881">
                  <wp:extent cx="1916884" cy="5904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884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0F71" w14:textId="35584566" w:rsidR="0019433D" w:rsidRDefault="0019433D" w:rsidP="006F6299">
            <w:pPr>
              <w:tabs>
                <w:tab w:val="left" w:pos="3405"/>
              </w:tabs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800" w:dyaOrig="440" w14:anchorId="7E8FD3EC">
                <v:shape id="_x0000_i1033" type="#_x0000_t75" style="width:89.9pt;height:21.65pt" o:ole="">
                  <v:imagedata r:id="rId23" o:title=""/>
                </v:shape>
                <o:OLEObject Type="Embed" ProgID="Equation.DSMT4" ShapeID="_x0000_i1033" DrawAspect="Content" ObjectID="_1739730736" r:id="rId24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ab/>
            </w:r>
            <w:r w:rsidRPr="00267E81">
              <w:rPr>
                <w:rFonts w:ascii="Times New Roman" w:hAnsi="Times New Roman"/>
                <w:position w:val="-24"/>
                <w:sz w:val="20"/>
                <w:szCs w:val="20"/>
              </w:rPr>
              <w:object w:dxaOrig="2860" w:dyaOrig="600" w14:anchorId="6EC1F580">
                <v:shape id="_x0000_i1034" type="#_x0000_t75" style="width:143.15pt;height:29.95pt" o:ole="">
                  <v:imagedata r:id="rId25" o:title=""/>
                </v:shape>
                <o:OLEObject Type="Embed" ProgID="Equation.DSMT4" ShapeID="_x0000_i1034" DrawAspect="Content" ObjectID="_1739730737" r:id="rId26"/>
              </w:object>
            </w:r>
          </w:p>
          <w:p w14:paraId="166B37B8" w14:textId="1B5E6736" w:rsidR="001525ED" w:rsidRPr="00267E81" w:rsidRDefault="001525ED" w:rsidP="001525ED">
            <w:pPr>
              <w:tabs>
                <w:tab w:val="left" w:pos="3405"/>
              </w:tabs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25ED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FAA3F9D" wp14:editId="4BF525FE">
                  <wp:extent cx="2270513" cy="576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513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047CF" w14:textId="16BF5C77" w:rsidR="0019433D" w:rsidRDefault="0019433D" w:rsidP="006F6299">
            <w:pPr>
              <w:tabs>
                <w:tab w:val="left" w:pos="3405"/>
              </w:tabs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660" w:dyaOrig="440" w14:anchorId="21F41794">
                <v:shape id="_x0000_i1035" type="#_x0000_t75" style="width:83.25pt;height:21.65pt" o:ole="">
                  <v:imagedata r:id="rId28" o:title=""/>
                </v:shape>
                <o:OLEObject Type="Embed" ProgID="Equation.DSMT4" ShapeID="_x0000_i1035" DrawAspect="Content" ObjectID="_1739730738" r:id="rId29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ab/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2920" w:dyaOrig="360" w14:anchorId="2C3947C8">
                <v:shape id="_x0000_i1036" type="#_x0000_t75" style="width:146.45pt;height:17.9pt" o:ole="">
                  <v:imagedata r:id="rId30" o:title=""/>
                </v:shape>
                <o:OLEObject Type="Embed" ProgID="Equation.DSMT4" ShapeID="_x0000_i1036" DrawAspect="Content" ObjectID="_1739730739" r:id="rId31"/>
              </w:object>
            </w:r>
          </w:p>
          <w:p w14:paraId="464AF6E1" w14:textId="208534B8" w:rsidR="001525ED" w:rsidRPr="00267E81" w:rsidRDefault="001525ED" w:rsidP="001525ED">
            <w:pPr>
              <w:tabs>
                <w:tab w:val="left" w:pos="3405"/>
              </w:tabs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25ED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1443556" wp14:editId="2BFA2D03">
                  <wp:extent cx="3359999" cy="576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9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F76F0" w14:textId="77777777" w:rsidR="00ED6A9D" w:rsidRPr="00267E81" w:rsidRDefault="00ED6A9D" w:rsidP="007D7693">
            <w:pPr>
              <w:numPr>
                <w:ilvl w:val="0"/>
                <w:numId w:val="6"/>
              </w:numPr>
              <w:spacing w:before="200" w:after="20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En los siguientes ejercicios encuentra la antiderivada (primitiva) más general.  </w:t>
            </w:r>
            <w:r w:rsidR="00C26CD9" w:rsidRPr="00267E81">
              <w:rPr>
                <w:rFonts w:ascii="Times New Roman" w:hAnsi="Times New Roman"/>
                <w:sz w:val="20"/>
                <w:szCs w:val="20"/>
              </w:rPr>
              <w:t>Grafica cada ejercicio con 3 valores de constante diferentes en un mismo sistema cartesiano.</w:t>
            </w:r>
          </w:p>
          <w:p w14:paraId="7302AB81" w14:textId="47803371" w:rsidR="007D7693" w:rsidRPr="00267E81" w:rsidRDefault="007D769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260" w:dyaOrig="440" w14:anchorId="2C839448">
                <v:shape id="_x0000_i1037" type="#_x0000_t75" style="width:62.85pt;height:21.65pt" o:ole="">
                  <v:imagedata r:id="rId33" o:title=""/>
                </v:shape>
                <o:OLEObject Type="Embed" ProgID="Equation.DSMT4" ShapeID="_x0000_i1037" DrawAspect="Content" ObjectID="_1739730740" r:id="rId34"/>
              </w:object>
            </w:r>
            <w:r w:rsidR="00F1583F" w:rsidRPr="00F1583F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C42561D" wp14:editId="37EE44C4">
                  <wp:extent cx="6333490" cy="238315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A574B" w14:textId="68646254" w:rsidR="007D7693" w:rsidRDefault="0051698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900" w:dyaOrig="420" w14:anchorId="4EDC52B7">
                <v:shape id="_x0000_i1038" type="#_x0000_t75" style="width:95.3pt;height:20.8pt" o:ole="">
                  <v:imagedata r:id="rId36" o:title=""/>
                </v:shape>
                <o:OLEObject Type="Embed" ProgID="Equation.DSMT4" ShapeID="_x0000_i1038" DrawAspect="Content" ObjectID="_1739730741" r:id="rId37"/>
              </w:object>
            </w:r>
          </w:p>
          <w:p w14:paraId="6E1D27B9" w14:textId="3DDA1681" w:rsidR="00F1583F" w:rsidRPr="00267E81" w:rsidRDefault="00F1583F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F1583F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29E16D2" wp14:editId="35DE6CD4">
                  <wp:extent cx="6333490" cy="23653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5EAA" w14:textId="77777777" w:rsidR="0070740C" w:rsidRPr="00267E81" w:rsidRDefault="00C26CD9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1660" w:dyaOrig="400" w14:anchorId="755E1809">
                <v:shape id="_x0000_i1039" type="#_x0000_t75" style="width:83.25pt;height:20.4pt" o:ole="">
                  <v:imagedata r:id="rId39" o:title=""/>
                </v:shape>
                <o:OLEObject Type="Embed" ProgID="Equation.DSMT4" ShapeID="_x0000_i1039" DrawAspect="Content" ObjectID="_1739730742" r:id="rId40"/>
              </w:object>
            </w:r>
          </w:p>
          <w:p w14:paraId="1873B396" w14:textId="00001AF7" w:rsidR="007D7693" w:rsidRPr="00267E81" w:rsidRDefault="0070740C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70740C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F17380B" wp14:editId="58CDCE52">
                  <wp:extent cx="6333490" cy="239014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239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4514" w14:textId="6A70FC9F" w:rsidR="007D7693" w:rsidRDefault="0051698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2420" w:dyaOrig="440" w14:anchorId="35CCFE24">
                <v:shape id="_x0000_i1040" type="#_x0000_t75" style="width:120.75pt;height:21.65pt" o:ole="">
                  <v:imagedata r:id="rId42" o:title=""/>
                </v:shape>
                <o:OLEObject Type="Embed" ProgID="Equation.DSMT4" ShapeID="_x0000_i1040" DrawAspect="Content" ObjectID="_1739730743" r:id="rId43"/>
              </w:object>
            </w:r>
          </w:p>
          <w:p w14:paraId="0B9861FE" w14:textId="78F1AC05" w:rsidR="0070740C" w:rsidRPr="00267E81" w:rsidRDefault="0070740C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70740C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A613F77" wp14:editId="2FCC979E">
                  <wp:extent cx="6333490" cy="23774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FE3F6" w14:textId="77777777" w:rsidR="00ED6A9D" w:rsidRPr="00267E81" w:rsidRDefault="00ED6A9D" w:rsidP="007D7693">
            <w:pPr>
              <w:numPr>
                <w:ilvl w:val="0"/>
                <w:numId w:val="6"/>
              </w:numPr>
              <w:spacing w:before="200" w:after="20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>En los siguientes e</w:t>
            </w:r>
            <w:r w:rsidR="006F6299" w:rsidRPr="00267E81">
              <w:rPr>
                <w:rFonts w:ascii="Times New Roman" w:hAnsi="Times New Roman"/>
                <w:sz w:val="20"/>
                <w:szCs w:val="20"/>
              </w:rPr>
              <w:t xml:space="preserve">jercicios encuentra la función </w: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67E81">
              <w:rPr>
                <w:rFonts w:ascii="Times New Roman" w:hAnsi="Times New Roman"/>
                <w:position w:val="-10"/>
                <w:sz w:val="20"/>
                <w:szCs w:val="20"/>
              </w:rPr>
              <w:object w:dxaOrig="580" w:dyaOrig="320" w14:anchorId="143E8213">
                <v:shape id="_x0000_i1041" type="#_x0000_t75" style="width:29.15pt;height:15.8pt" o:ole="">
                  <v:imagedata r:id="rId7" o:title=""/>
                </v:shape>
                <o:OLEObject Type="Embed" ProgID="Equation.DSMT4" ShapeID="_x0000_i1041" DrawAspect="Content" ObjectID="_1739730744" r:id="rId45"/>
              </w:objec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que satisface las condiciones dadas</w:t>
            </w:r>
          </w:p>
          <w:p w14:paraId="45A92A16" w14:textId="56E144A4" w:rsidR="007D7693" w:rsidRDefault="0051698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4380" w:dyaOrig="400" w14:anchorId="3D10C1F5">
                <v:shape id="_x0000_i1042" type="#_x0000_t75" style="width:219pt;height:20.4pt" o:ole="">
                  <v:imagedata r:id="rId46" o:title=""/>
                </v:shape>
                <o:OLEObject Type="Embed" ProgID="Equation.DSMT4" ShapeID="_x0000_i1042" DrawAspect="Content" ObjectID="_1739730745" r:id="rId47"/>
              </w:object>
            </w:r>
          </w:p>
          <w:p w14:paraId="1B1322EB" w14:textId="457AFEEF" w:rsidR="0070740C" w:rsidRDefault="00CE4E0F" w:rsidP="0070740C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4E0F"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 wp14:anchorId="31FA2222" wp14:editId="2AEFF395">
                  <wp:extent cx="3495349" cy="18000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34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3014D" w14:textId="14A59EB9" w:rsidR="00CE4E0F" w:rsidRDefault="00CE4E0F" w:rsidP="0070740C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C6D814" w14:textId="77777777" w:rsidR="00CE4E0F" w:rsidRPr="00267E81" w:rsidRDefault="00CE4E0F" w:rsidP="0070740C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C0600B" w14:textId="67E44E29" w:rsidR="007D7693" w:rsidRDefault="0051698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4340" w:dyaOrig="400" w14:anchorId="46EDB08A">
                <v:shape id="_x0000_i1043" type="#_x0000_t75" style="width:216.8pt;height:20.4pt" o:ole="">
                  <v:imagedata r:id="rId49" o:title=""/>
                </v:shape>
                <o:OLEObject Type="Embed" ProgID="Equation.DSMT4" ShapeID="_x0000_i1043" DrawAspect="Content" ObjectID="_1739730746" r:id="rId50"/>
              </w:object>
            </w:r>
          </w:p>
          <w:p w14:paraId="3C975A81" w14:textId="2DFA055C" w:rsidR="00436827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4E0F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62B5F57" wp14:editId="431F973E">
                  <wp:extent cx="3174046" cy="1800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04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C5A1C" w14:textId="23926204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C6FC82" w14:textId="09D1E4E4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46B440" w14:textId="377DE8A5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452E345" w14:textId="2AE5CC66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CDF221F" w14:textId="272CDA87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EC829A8" w14:textId="5FF31035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C1BCF7" w14:textId="77777777" w:rsidR="00CE4E0F" w:rsidRPr="00267E81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0313580" w14:textId="788144DD" w:rsidR="006F6299" w:rsidRDefault="00516983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5899" w:dyaOrig="440" w14:anchorId="279A847D">
                <v:shape id="_x0000_i1044" type="#_x0000_t75" style="width:294.65pt;height:21.65pt" o:ole="">
                  <v:imagedata r:id="rId52" o:title=""/>
                </v:shape>
                <o:OLEObject Type="Embed" ProgID="Equation.DSMT4" ShapeID="_x0000_i1044" DrawAspect="Content" ObjectID="_1739730747" r:id="rId53"/>
              </w:object>
            </w:r>
          </w:p>
          <w:p w14:paraId="33CACF39" w14:textId="34E0C1E9" w:rsidR="00CE4E0F" w:rsidRDefault="00150DB5" w:rsidP="00150DB5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DB5"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 wp14:anchorId="461E2AF9" wp14:editId="62CB8601">
                  <wp:extent cx="4258868" cy="28800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86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4A3F" w14:textId="2B373618" w:rsidR="00CE4E0F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022FD15" w14:textId="77777777" w:rsidR="00CE4E0F" w:rsidRPr="00267E81" w:rsidRDefault="00CE4E0F" w:rsidP="00436827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ADE4F7C" w14:textId="68ECF423" w:rsidR="006F6299" w:rsidRDefault="00C26CD9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5980" w:dyaOrig="400" w14:anchorId="6DD96787">
                <v:shape id="_x0000_i1045" type="#_x0000_t75" style="width:299.3pt;height:20.4pt" o:ole="">
                  <v:imagedata r:id="rId55" o:title=""/>
                </v:shape>
                <o:OLEObject Type="Embed" ProgID="Equation.DSMT4" ShapeID="_x0000_i1045" DrawAspect="Content" ObjectID="_1739730748" r:id="rId56"/>
              </w:object>
            </w:r>
          </w:p>
          <w:p w14:paraId="655ED0C8" w14:textId="0F80AF54" w:rsidR="00CE4E0F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DB5"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 wp14:anchorId="0568C710" wp14:editId="16DF4C59">
                  <wp:extent cx="3118298" cy="28800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9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2D772" w14:textId="5E3CCDA1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DA98AA1" w14:textId="4C3826F7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3BC1D3" w14:textId="0C878B4E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6F7E609" w14:textId="2F40B1AD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FECFB7C" w14:textId="2178A262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BFA5761" w14:textId="3DF6EC8B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DD7533" w14:textId="7EE60429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3A828B" w14:textId="34AEECD5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5C07528" w14:textId="335B47D7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DFC172" w14:textId="560D110C" w:rsidR="00150DB5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E53E302" w14:textId="77777777" w:rsidR="00150DB5" w:rsidRPr="00267E81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D9C15AB" w14:textId="5953B13F" w:rsidR="006F6299" w:rsidRDefault="006F6299" w:rsidP="006F6299">
            <w:pPr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position w:val="-18"/>
                <w:sz w:val="20"/>
                <w:szCs w:val="20"/>
              </w:rPr>
              <w:object w:dxaOrig="5880" w:dyaOrig="400" w14:anchorId="4865A81E">
                <v:shape id="_x0000_i1046" type="#_x0000_t75" style="width:293.7pt;height:20.4pt" o:ole="">
                  <v:imagedata r:id="rId58" o:title=""/>
                </v:shape>
                <o:OLEObject Type="Embed" ProgID="Equation.DSMT4" ShapeID="_x0000_i1046" DrawAspect="Content" ObjectID="_1739730749" r:id="rId59"/>
              </w:object>
            </w:r>
          </w:p>
          <w:p w14:paraId="7AC39494" w14:textId="67B540E8" w:rsidR="00CE4E0F" w:rsidRPr="00267E81" w:rsidRDefault="00150DB5" w:rsidP="00CE4E0F">
            <w:pPr>
              <w:ind w:left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DB5"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 wp14:anchorId="2F87F340" wp14:editId="212C5D11">
                  <wp:extent cx="3183512" cy="2880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512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9092" w14:textId="77777777" w:rsidR="00ED6A9D" w:rsidRDefault="00267E81" w:rsidP="006F6299">
            <w:pPr>
              <w:pStyle w:val="Prrafodelista"/>
              <w:spacing w:before="20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>Explica el significado de la constante de integración en la gráfica de la función antiderivada</w:t>
            </w:r>
          </w:p>
          <w:p w14:paraId="67F84837" w14:textId="377DB1BA" w:rsidR="00CE4E0F" w:rsidRPr="00CE4E0F" w:rsidRDefault="00CE4E0F" w:rsidP="006F6299">
            <w:pPr>
              <w:pStyle w:val="Prrafodelista"/>
              <w:spacing w:before="200" w:line="240" w:lineRule="auto"/>
              <w:ind w:left="0"/>
              <w:contextualSpacing w:val="0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s-ES" w:eastAsia="es-ES"/>
              </w:rPr>
            </w:pPr>
            <w:r w:rsidRPr="00CE4E0F">
              <w:rPr>
                <w:rFonts w:ascii="Times New Roman" w:hAnsi="Times New Roman"/>
                <w:color w:val="FF0000"/>
                <w:sz w:val="20"/>
                <w:szCs w:val="20"/>
                <w:lang w:val="es-ES"/>
              </w:rPr>
              <w:t>Define el punto en Y o en las ordenadas en el que va a interceptar la función cuando x valga 0, esta desaparece al derivar por lo que requerimos de otros datos para recuperarla</w:t>
            </w:r>
          </w:p>
        </w:tc>
      </w:tr>
      <w:tr w:rsidR="00ED6A9D" w:rsidRPr="00267E81" w14:paraId="6543BE9C" w14:textId="77777777" w:rsidTr="00267E81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0A7C9657" w14:textId="77777777" w:rsidR="00ED6A9D" w:rsidRDefault="00267E81" w:rsidP="00013536">
            <w:pPr>
              <w:spacing w:before="200" w:after="200"/>
              <w:ind w:left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CONCLUSIONES</w:t>
            </w:r>
          </w:p>
          <w:p w14:paraId="2A2B96C5" w14:textId="5020BF3F" w:rsidR="00013536" w:rsidRPr="00471DFF" w:rsidRDefault="00013536" w:rsidP="00013536">
            <w:pPr>
              <w:spacing w:before="200" w:after="200"/>
              <w:ind w:left="120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471DFF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Esta practica me ayudo a confirmar mi duda sobre porque existe esta “constante de integración” pero luego de analizarlo tiene mucho sentido pues muchas funciones pueden tener la misma </w:t>
            </w:r>
            <w:proofErr w:type="gramStart"/>
            <w:r w:rsidRPr="00471DFF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derivada</w:t>
            </w:r>
            <w:proofErr w:type="gramEnd"/>
            <w:r w:rsidRPr="00471DFF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 pero estar en diferente altura en el eje Y, pero poniendo la constante de integración damos a entender que en la función original hubo una constante que definía esta altura.</w:t>
            </w:r>
          </w:p>
        </w:tc>
      </w:tr>
      <w:tr w:rsidR="00ED6A9D" w:rsidRPr="00267E81" w14:paraId="66AD0B71" w14:textId="77777777" w:rsidTr="00267E81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72F4459A" w14:textId="77777777" w:rsidR="00ED6A9D" w:rsidRPr="00267E81" w:rsidRDefault="00ED6A9D" w:rsidP="00ED6A9D">
            <w:pPr>
              <w:spacing w:before="200" w:after="200"/>
              <w:ind w:left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267E81">
              <w:rPr>
                <w:rFonts w:ascii="Times New Roman" w:hAnsi="Times New Roman"/>
                <w:b/>
                <w:sz w:val="20"/>
                <w:szCs w:val="20"/>
              </w:rPr>
              <w:t>EVALUACIÓN DE LA PRÁCTICA</w:t>
            </w:r>
          </w:p>
          <w:p w14:paraId="201F2A78" w14:textId="77777777" w:rsidR="00ED6A9D" w:rsidRPr="00267E81" w:rsidRDefault="00ED6A9D" w:rsidP="00ED6A9D">
            <w:pPr>
              <w:spacing w:before="200" w:after="200"/>
              <w:ind w:left="120"/>
              <w:rPr>
                <w:rFonts w:ascii="Times New Roman" w:hAnsi="Times New Roman"/>
                <w:sz w:val="20"/>
                <w:szCs w:val="20"/>
              </w:rPr>
            </w:pPr>
            <w:r w:rsidRPr="00267E81">
              <w:rPr>
                <w:rFonts w:ascii="Times New Roman" w:hAnsi="Times New Roman"/>
                <w:sz w:val="20"/>
                <w:szCs w:val="20"/>
              </w:rPr>
              <w:t>Se evaluará el documento con los datos s</w:t>
            </w:r>
            <w:r w:rsidR="006F6299" w:rsidRPr="00267E81">
              <w:rPr>
                <w:rFonts w:ascii="Times New Roman" w:hAnsi="Times New Roman"/>
                <w:sz w:val="20"/>
                <w:szCs w:val="20"/>
              </w:rPr>
              <w:t>olicitados</w:t>
            </w:r>
            <w:r w:rsidRPr="00267E81">
              <w:rPr>
                <w:rFonts w:ascii="Times New Roman" w:hAnsi="Times New Roman"/>
                <w:sz w:val="20"/>
                <w:szCs w:val="20"/>
              </w:rPr>
              <w:t xml:space="preserve"> y conclusiones enviado a través del Campus Virtual </w:t>
            </w:r>
          </w:p>
        </w:tc>
      </w:tr>
    </w:tbl>
    <w:p w14:paraId="179CE3B1" w14:textId="77777777" w:rsidR="00431BF8" w:rsidRDefault="00431BF8"/>
    <w:sectPr w:rsidR="00431BF8" w:rsidSect="00F66026">
      <w:pgSz w:w="12242" w:h="15842" w:code="1"/>
      <w:pgMar w:top="1134" w:right="1134" w:bottom="1134" w:left="1134" w:header="567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229"/>
    <w:multiLevelType w:val="multilevel"/>
    <w:tmpl w:val="CE3EBBC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7741"/>
    <w:multiLevelType w:val="hybridMultilevel"/>
    <w:tmpl w:val="5A722F56"/>
    <w:lvl w:ilvl="0" w:tplc="5F3AC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C22921"/>
    <w:multiLevelType w:val="hybridMultilevel"/>
    <w:tmpl w:val="417202F4"/>
    <w:lvl w:ilvl="0" w:tplc="B7A24944">
      <w:start w:val="1"/>
      <w:numFmt w:val="upperRoman"/>
      <w:lvlText w:val="%1.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162FD6"/>
    <w:multiLevelType w:val="hybridMultilevel"/>
    <w:tmpl w:val="5288B8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6C3572"/>
    <w:multiLevelType w:val="multilevel"/>
    <w:tmpl w:val="7EEEE6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9550764">
    <w:abstractNumId w:val="4"/>
  </w:num>
  <w:num w:numId="2" w16cid:durableId="757100768">
    <w:abstractNumId w:val="4"/>
  </w:num>
  <w:num w:numId="3" w16cid:durableId="1231384204">
    <w:abstractNumId w:val="4"/>
  </w:num>
  <w:num w:numId="4" w16cid:durableId="653920761">
    <w:abstractNumId w:val="1"/>
  </w:num>
  <w:num w:numId="5" w16cid:durableId="1981885681">
    <w:abstractNumId w:val="1"/>
  </w:num>
  <w:num w:numId="6" w16cid:durableId="1099062408">
    <w:abstractNumId w:val="2"/>
  </w:num>
  <w:num w:numId="7" w16cid:durableId="1891767568">
    <w:abstractNumId w:val="0"/>
  </w:num>
  <w:num w:numId="8" w16cid:durableId="23332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A9D"/>
    <w:rsid w:val="00002402"/>
    <w:rsid w:val="0000240F"/>
    <w:rsid w:val="00003D9A"/>
    <w:rsid w:val="0000775A"/>
    <w:rsid w:val="00013536"/>
    <w:rsid w:val="00017B82"/>
    <w:rsid w:val="000203D7"/>
    <w:rsid w:val="00020913"/>
    <w:rsid w:val="00020D9C"/>
    <w:rsid w:val="00021D0F"/>
    <w:rsid w:val="000228D4"/>
    <w:rsid w:val="00025FE3"/>
    <w:rsid w:val="00026278"/>
    <w:rsid w:val="000264D8"/>
    <w:rsid w:val="0002675D"/>
    <w:rsid w:val="00033B2A"/>
    <w:rsid w:val="00036965"/>
    <w:rsid w:val="000457F1"/>
    <w:rsid w:val="00051E09"/>
    <w:rsid w:val="00052D08"/>
    <w:rsid w:val="00053476"/>
    <w:rsid w:val="00056A34"/>
    <w:rsid w:val="000575CB"/>
    <w:rsid w:val="00057E49"/>
    <w:rsid w:val="00060E6F"/>
    <w:rsid w:val="000618BC"/>
    <w:rsid w:val="00063BDB"/>
    <w:rsid w:val="000649E7"/>
    <w:rsid w:val="00065DD9"/>
    <w:rsid w:val="00066F87"/>
    <w:rsid w:val="00075C49"/>
    <w:rsid w:val="0007731B"/>
    <w:rsid w:val="00082641"/>
    <w:rsid w:val="000A0FA0"/>
    <w:rsid w:val="000A14F9"/>
    <w:rsid w:val="000A26C7"/>
    <w:rsid w:val="000A7185"/>
    <w:rsid w:val="000B6DAB"/>
    <w:rsid w:val="000D0B80"/>
    <w:rsid w:val="000D3846"/>
    <w:rsid w:val="000D3D25"/>
    <w:rsid w:val="000D5435"/>
    <w:rsid w:val="000E29BF"/>
    <w:rsid w:val="000E2CD3"/>
    <w:rsid w:val="000E531C"/>
    <w:rsid w:val="000E7856"/>
    <w:rsid w:val="000F1657"/>
    <w:rsid w:val="00101A5B"/>
    <w:rsid w:val="0010522E"/>
    <w:rsid w:val="00105351"/>
    <w:rsid w:val="00116B24"/>
    <w:rsid w:val="00122297"/>
    <w:rsid w:val="00122A0F"/>
    <w:rsid w:val="00124710"/>
    <w:rsid w:val="00124F22"/>
    <w:rsid w:val="001361BA"/>
    <w:rsid w:val="00136C15"/>
    <w:rsid w:val="00142863"/>
    <w:rsid w:val="001438FA"/>
    <w:rsid w:val="00145E6A"/>
    <w:rsid w:val="00147980"/>
    <w:rsid w:val="001508E5"/>
    <w:rsid w:val="00150DB5"/>
    <w:rsid w:val="001525ED"/>
    <w:rsid w:val="001534AF"/>
    <w:rsid w:val="00156512"/>
    <w:rsid w:val="00157BB5"/>
    <w:rsid w:val="00160741"/>
    <w:rsid w:val="001619FF"/>
    <w:rsid w:val="001627C7"/>
    <w:rsid w:val="00162A07"/>
    <w:rsid w:val="00165B1C"/>
    <w:rsid w:val="001663A1"/>
    <w:rsid w:val="00166C74"/>
    <w:rsid w:val="001721BF"/>
    <w:rsid w:val="001745C3"/>
    <w:rsid w:val="00175DA8"/>
    <w:rsid w:val="00181CDF"/>
    <w:rsid w:val="00182E90"/>
    <w:rsid w:val="0018308B"/>
    <w:rsid w:val="00183515"/>
    <w:rsid w:val="00187012"/>
    <w:rsid w:val="00187808"/>
    <w:rsid w:val="0018790E"/>
    <w:rsid w:val="00193A4A"/>
    <w:rsid w:val="0019420E"/>
    <w:rsid w:val="0019433D"/>
    <w:rsid w:val="00197CE7"/>
    <w:rsid w:val="001A2FBD"/>
    <w:rsid w:val="001A3CAB"/>
    <w:rsid w:val="001A5164"/>
    <w:rsid w:val="001A6B38"/>
    <w:rsid w:val="001B18F8"/>
    <w:rsid w:val="001B55F7"/>
    <w:rsid w:val="001B66DA"/>
    <w:rsid w:val="001B749E"/>
    <w:rsid w:val="001C0D6C"/>
    <w:rsid w:val="001C16F1"/>
    <w:rsid w:val="001C423B"/>
    <w:rsid w:val="001C6A59"/>
    <w:rsid w:val="001D0296"/>
    <w:rsid w:val="001D0584"/>
    <w:rsid w:val="001E032E"/>
    <w:rsid w:val="001E68BF"/>
    <w:rsid w:val="001F4406"/>
    <w:rsid w:val="001F6423"/>
    <w:rsid w:val="001F7A9C"/>
    <w:rsid w:val="00200DB7"/>
    <w:rsid w:val="002012E4"/>
    <w:rsid w:val="0021282A"/>
    <w:rsid w:val="00213378"/>
    <w:rsid w:val="0021338A"/>
    <w:rsid w:val="00213E26"/>
    <w:rsid w:val="00214581"/>
    <w:rsid w:val="00214F50"/>
    <w:rsid w:val="0021642A"/>
    <w:rsid w:val="00221AE6"/>
    <w:rsid w:val="0022602D"/>
    <w:rsid w:val="00226240"/>
    <w:rsid w:val="00227471"/>
    <w:rsid w:val="0023114C"/>
    <w:rsid w:val="00233B01"/>
    <w:rsid w:val="00233DC3"/>
    <w:rsid w:val="002344D2"/>
    <w:rsid w:val="00245FFC"/>
    <w:rsid w:val="00246CAF"/>
    <w:rsid w:val="00246E67"/>
    <w:rsid w:val="00246FD2"/>
    <w:rsid w:val="0025017B"/>
    <w:rsid w:val="0025104C"/>
    <w:rsid w:val="00251B37"/>
    <w:rsid w:val="0025557D"/>
    <w:rsid w:val="00256AAF"/>
    <w:rsid w:val="00257434"/>
    <w:rsid w:val="00257906"/>
    <w:rsid w:val="002671F4"/>
    <w:rsid w:val="00267E81"/>
    <w:rsid w:val="002703C7"/>
    <w:rsid w:val="00272789"/>
    <w:rsid w:val="002735F5"/>
    <w:rsid w:val="00276609"/>
    <w:rsid w:val="00281732"/>
    <w:rsid w:val="00282685"/>
    <w:rsid w:val="00283B00"/>
    <w:rsid w:val="002853C7"/>
    <w:rsid w:val="00294698"/>
    <w:rsid w:val="002946C8"/>
    <w:rsid w:val="00294D0D"/>
    <w:rsid w:val="00295300"/>
    <w:rsid w:val="002A1BAF"/>
    <w:rsid w:val="002A1F1C"/>
    <w:rsid w:val="002A5B09"/>
    <w:rsid w:val="002B2014"/>
    <w:rsid w:val="002C097B"/>
    <w:rsid w:val="002C0A0C"/>
    <w:rsid w:val="002C2C9F"/>
    <w:rsid w:val="002C7FAC"/>
    <w:rsid w:val="002D41FC"/>
    <w:rsid w:val="002D5E4C"/>
    <w:rsid w:val="002D6058"/>
    <w:rsid w:val="002E35CD"/>
    <w:rsid w:val="002F23DB"/>
    <w:rsid w:val="002F554B"/>
    <w:rsid w:val="002F583A"/>
    <w:rsid w:val="002F7F95"/>
    <w:rsid w:val="00300F4D"/>
    <w:rsid w:val="003038CD"/>
    <w:rsid w:val="0030543E"/>
    <w:rsid w:val="00310838"/>
    <w:rsid w:val="00320297"/>
    <w:rsid w:val="003210F0"/>
    <w:rsid w:val="003224CE"/>
    <w:rsid w:val="003254CB"/>
    <w:rsid w:val="00325A56"/>
    <w:rsid w:val="003313DE"/>
    <w:rsid w:val="0033277B"/>
    <w:rsid w:val="00335030"/>
    <w:rsid w:val="00335FEC"/>
    <w:rsid w:val="0033632C"/>
    <w:rsid w:val="00346DBC"/>
    <w:rsid w:val="00350C3F"/>
    <w:rsid w:val="00352C76"/>
    <w:rsid w:val="003546DE"/>
    <w:rsid w:val="00354E6D"/>
    <w:rsid w:val="00355FF5"/>
    <w:rsid w:val="00356103"/>
    <w:rsid w:val="003611B2"/>
    <w:rsid w:val="00362366"/>
    <w:rsid w:val="00363E4D"/>
    <w:rsid w:val="00364A89"/>
    <w:rsid w:val="00365704"/>
    <w:rsid w:val="003665A7"/>
    <w:rsid w:val="00371073"/>
    <w:rsid w:val="003768BB"/>
    <w:rsid w:val="003825DE"/>
    <w:rsid w:val="003859BF"/>
    <w:rsid w:val="003912C7"/>
    <w:rsid w:val="00392713"/>
    <w:rsid w:val="003A0BCD"/>
    <w:rsid w:val="003A2047"/>
    <w:rsid w:val="003A50BE"/>
    <w:rsid w:val="003A7307"/>
    <w:rsid w:val="003B0130"/>
    <w:rsid w:val="003B013F"/>
    <w:rsid w:val="003B3301"/>
    <w:rsid w:val="003B73B3"/>
    <w:rsid w:val="003C3E9F"/>
    <w:rsid w:val="003D11AD"/>
    <w:rsid w:val="003D3B94"/>
    <w:rsid w:val="003D53F3"/>
    <w:rsid w:val="003D714C"/>
    <w:rsid w:val="003E36FE"/>
    <w:rsid w:val="003E375D"/>
    <w:rsid w:val="003E39E1"/>
    <w:rsid w:val="003F4E2F"/>
    <w:rsid w:val="00401E99"/>
    <w:rsid w:val="0040213C"/>
    <w:rsid w:val="0040229B"/>
    <w:rsid w:val="004077A1"/>
    <w:rsid w:val="004078DD"/>
    <w:rsid w:val="0041226B"/>
    <w:rsid w:val="0041672F"/>
    <w:rsid w:val="00416D78"/>
    <w:rsid w:val="00417755"/>
    <w:rsid w:val="0042389B"/>
    <w:rsid w:val="0042483E"/>
    <w:rsid w:val="00430A87"/>
    <w:rsid w:val="00431BF8"/>
    <w:rsid w:val="0043222B"/>
    <w:rsid w:val="00436827"/>
    <w:rsid w:val="00442398"/>
    <w:rsid w:val="004454C7"/>
    <w:rsid w:val="004458A7"/>
    <w:rsid w:val="0045204A"/>
    <w:rsid w:val="0045524E"/>
    <w:rsid w:val="00456B83"/>
    <w:rsid w:val="00460CAD"/>
    <w:rsid w:val="00466E15"/>
    <w:rsid w:val="004704B5"/>
    <w:rsid w:val="0047072E"/>
    <w:rsid w:val="00471DFF"/>
    <w:rsid w:val="00475C33"/>
    <w:rsid w:val="00480609"/>
    <w:rsid w:val="004830DB"/>
    <w:rsid w:val="004832FC"/>
    <w:rsid w:val="004852A5"/>
    <w:rsid w:val="00495DF6"/>
    <w:rsid w:val="00496044"/>
    <w:rsid w:val="004967A8"/>
    <w:rsid w:val="004A22D7"/>
    <w:rsid w:val="004A3D83"/>
    <w:rsid w:val="004A4C43"/>
    <w:rsid w:val="004B59F2"/>
    <w:rsid w:val="004B5CA4"/>
    <w:rsid w:val="004C1043"/>
    <w:rsid w:val="004C4D9C"/>
    <w:rsid w:val="004D43A2"/>
    <w:rsid w:val="004E1857"/>
    <w:rsid w:val="004E42C1"/>
    <w:rsid w:val="004E7419"/>
    <w:rsid w:val="004F2404"/>
    <w:rsid w:val="0050588C"/>
    <w:rsid w:val="00507998"/>
    <w:rsid w:val="00516983"/>
    <w:rsid w:val="00520388"/>
    <w:rsid w:val="0052327B"/>
    <w:rsid w:val="00523EAA"/>
    <w:rsid w:val="00524066"/>
    <w:rsid w:val="005260AC"/>
    <w:rsid w:val="00526BF4"/>
    <w:rsid w:val="005271E1"/>
    <w:rsid w:val="00527D0A"/>
    <w:rsid w:val="00532326"/>
    <w:rsid w:val="00532E59"/>
    <w:rsid w:val="00533A35"/>
    <w:rsid w:val="00541903"/>
    <w:rsid w:val="005431B6"/>
    <w:rsid w:val="0054370D"/>
    <w:rsid w:val="00544278"/>
    <w:rsid w:val="0055386A"/>
    <w:rsid w:val="005554D1"/>
    <w:rsid w:val="00556AD5"/>
    <w:rsid w:val="005606ED"/>
    <w:rsid w:val="00562297"/>
    <w:rsid w:val="00562CCC"/>
    <w:rsid w:val="00565B50"/>
    <w:rsid w:val="005661CC"/>
    <w:rsid w:val="005723C3"/>
    <w:rsid w:val="00573EC9"/>
    <w:rsid w:val="00574AF5"/>
    <w:rsid w:val="00575CEA"/>
    <w:rsid w:val="00582D23"/>
    <w:rsid w:val="005871F3"/>
    <w:rsid w:val="00590DDC"/>
    <w:rsid w:val="00590F8B"/>
    <w:rsid w:val="005933E3"/>
    <w:rsid w:val="005A2267"/>
    <w:rsid w:val="005A586F"/>
    <w:rsid w:val="005A7B36"/>
    <w:rsid w:val="005B1C09"/>
    <w:rsid w:val="005B2FB0"/>
    <w:rsid w:val="005C19E0"/>
    <w:rsid w:val="005C1E64"/>
    <w:rsid w:val="005C3332"/>
    <w:rsid w:val="005D0024"/>
    <w:rsid w:val="005D02D9"/>
    <w:rsid w:val="005D0BB5"/>
    <w:rsid w:val="005D0BE8"/>
    <w:rsid w:val="005D7480"/>
    <w:rsid w:val="005E09CD"/>
    <w:rsid w:val="005E311A"/>
    <w:rsid w:val="005F3DD3"/>
    <w:rsid w:val="005F4CB9"/>
    <w:rsid w:val="005F552B"/>
    <w:rsid w:val="005F5B6D"/>
    <w:rsid w:val="00600EFD"/>
    <w:rsid w:val="00603A25"/>
    <w:rsid w:val="00604726"/>
    <w:rsid w:val="00607195"/>
    <w:rsid w:val="006072A8"/>
    <w:rsid w:val="0061128B"/>
    <w:rsid w:val="0061174E"/>
    <w:rsid w:val="00615583"/>
    <w:rsid w:val="006165AB"/>
    <w:rsid w:val="00616A60"/>
    <w:rsid w:val="0061705E"/>
    <w:rsid w:val="00622CA7"/>
    <w:rsid w:val="00640116"/>
    <w:rsid w:val="00643B5C"/>
    <w:rsid w:val="00643E6D"/>
    <w:rsid w:val="006476D2"/>
    <w:rsid w:val="00652497"/>
    <w:rsid w:val="00653AA8"/>
    <w:rsid w:val="00653B64"/>
    <w:rsid w:val="00653C9E"/>
    <w:rsid w:val="0065692F"/>
    <w:rsid w:val="00662820"/>
    <w:rsid w:val="00676E10"/>
    <w:rsid w:val="0068154F"/>
    <w:rsid w:val="00684E3D"/>
    <w:rsid w:val="00684F50"/>
    <w:rsid w:val="00686B4C"/>
    <w:rsid w:val="006943F2"/>
    <w:rsid w:val="00696769"/>
    <w:rsid w:val="0069777C"/>
    <w:rsid w:val="006A3971"/>
    <w:rsid w:val="006A3B87"/>
    <w:rsid w:val="006A5350"/>
    <w:rsid w:val="006A6924"/>
    <w:rsid w:val="006A6982"/>
    <w:rsid w:val="006A7BCD"/>
    <w:rsid w:val="006B17DB"/>
    <w:rsid w:val="006B2F50"/>
    <w:rsid w:val="006B4B16"/>
    <w:rsid w:val="006B5699"/>
    <w:rsid w:val="006B75FA"/>
    <w:rsid w:val="006C12D5"/>
    <w:rsid w:val="006C5BE2"/>
    <w:rsid w:val="006C64B6"/>
    <w:rsid w:val="006D042A"/>
    <w:rsid w:val="006D0F1A"/>
    <w:rsid w:val="006D176A"/>
    <w:rsid w:val="006D1772"/>
    <w:rsid w:val="006D4F62"/>
    <w:rsid w:val="006D61A8"/>
    <w:rsid w:val="006D66FF"/>
    <w:rsid w:val="006E1486"/>
    <w:rsid w:val="006E310E"/>
    <w:rsid w:val="006E31E4"/>
    <w:rsid w:val="006E5283"/>
    <w:rsid w:val="006E6BE5"/>
    <w:rsid w:val="006F038C"/>
    <w:rsid w:val="006F2037"/>
    <w:rsid w:val="006F6299"/>
    <w:rsid w:val="00701253"/>
    <w:rsid w:val="007048A2"/>
    <w:rsid w:val="0070740C"/>
    <w:rsid w:val="00711528"/>
    <w:rsid w:val="0071232F"/>
    <w:rsid w:val="00712DDE"/>
    <w:rsid w:val="00713C69"/>
    <w:rsid w:val="007166D5"/>
    <w:rsid w:val="00717E1D"/>
    <w:rsid w:val="00725C6A"/>
    <w:rsid w:val="00726CB4"/>
    <w:rsid w:val="0072747E"/>
    <w:rsid w:val="00727D4E"/>
    <w:rsid w:val="00737D46"/>
    <w:rsid w:val="007511E3"/>
    <w:rsid w:val="0075252C"/>
    <w:rsid w:val="00754FE7"/>
    <w:rsid w:val="00763339"/>
    <w:rsid w:val="00764C87"/>
    <w:rsid w:val="0076538E"/>
    <w:rsid w:val="007654CC"/>
    <w:rsid w:val="00765D86"/>
    <w:rsid w:val="00767E36"/>
    <w:rsid w:val="007724A9"/>
    <w:rsid w:val="007738F6"/>
    <w:rsid w:val="00774099"/>
    <w:rsid w:val="00781337"/>
    <w:rsid w:val="00790D99"/>
    <w:rsid w:val="00792C62"/>
    <w:rsid w:val="00795AA6"/>
    <w:rsid w:val="00796F9D"/>
    <w:rsid w:val="00797A48"/>
    <w:rsid w:val="007A0B03"/>
    <w:rsid w:val="007A1994"/>
    <w:rsid w:val="007A1C98"/>
    <w:rsid w:val="007A32DE"/>
    <w:rsid w:val="007A488A"/>
    <w:rsid w:val="007A7418"/>
    <w:rsid w:val="007B10AF"/>
    <w:rsid w:val="007B2D21"/>
    <w:rsid w:val="007B5283"/>
    <w:rsid w:val="007B5731"/>
    <w:rsid w:val="007B5D6B"/>
    <w:rsid w:val="007B652D"/>
    <w:rsid w:val="007B77B2"/>
    <w:rsid w:val="007C1495"/>
    <w:rsid w:val="007C258B"/>
    <w:rsid w:val="007C3C4A"/>
    <w:rsid w:val="007C5793"/>
    <w:rsid w:val="007D7693"/>
    <w:rsid w:val="007E27C9"/>
    <w:rsid w:val="007E35D2"/>
    <w:rsid w:val="007E4828"/>
    <w:rsid w:val="007E77EB"/>
    <w:rsid w:val="007F1458"/>
    <w:rsid w:val="007F544A"/>
    <w:rsid w:val="008205F0"/>
    <w:rsid w:val="00821124"/>
    <w:rsid w:val="00823411"/>
    <w:rsid w:val="0082350E"/>
    <w:rsid w:val="008247D3"/>
    <w:rsid w:val="008247D4"/>
    <w:rsid w:val="0082749E"/>
    <w:rsid w:val="008312E3"/>
    <w:rsid w:val="0083496B"/>
    <w:rsid w:val="008366A2"/>
    <w:rsid w:val="00841400"/>
    <w:rsid w:val="00845347"/>
    <w:rsid w:val="008507E6"/>
    <w:rsid w:val="00851DA3"/>
    <w:rsid w:val="00855EF0"/>
    <w:rsid w:val="008620BD"/>
    <w:rsid w:val="00864B19"/>
    <w:rsid w:val="00866640"/>
    <w:rsid w:val="00870B60"/>
    <w:rsid w:val="00871DD5"/>
    <w:rsid w:val="00875EF1"/>
    <w:rsid w:val="00882546"/>
    <w:rsid w:val="008875A3"/>
    <w:rsid w:val="00887A19"/>
    <w:rsid w:val="00893DCA"/>
    <w:rsid w:val="00897EE7"/>
    <w:rsid w:val="008A1D42"/>
    <w:rsid w:val="008A3491"/>
    <w:rsid w:val="008A63D8"/>
    <w:rsid w:val="008A6B55"/>
    <w:rsid w:val="008B7FE7"/>
    <w:rsid w:val="008C209D"/>
    <w:rsid w:val="008C4B65"/>
    <w:rsid w:val="008D0543"/>
    <w:rsid w:val="008D4C05"/>
    <w:rsid w:val="008E6680"/>
    <w:rsid w:val="008F2FFA"/>
    <w:rsid w:val="008F33F6"/>
    <w:rsid w:val="008F5392"/>
    <w:rsid w:val="008F6B9F"/>
    <w:rsid w:val="008F6DFB"/>
    <w:rsid w:val="008F7D23"/>
    <w:rsid w:val="00901205"/>
    <w:rsid w:val="00905075"/>
    <w:rsid w:val="0090798E"/>
    <w:rsid w:val="009174AD"/>
    <w:rsid w:val="00920BAA"/>
    <w:rsid w:val="00932717"/>
    <w:rsid w:val="00933E02"/>
    <w:rsid w:val="00934E4E"/>
    <w:rsid w:val="009354D5"/>
    <w:rsid w:val="009414AA"/>
    <w:rsid w:val="00946159"/>
    <w:rsid w:val="009522C1"/>
    <w:rsid w:val="009628C5"/>
    <w:rsid w:val="0096504B"/>
    <w:rsid w:val="00966A3A"/>
    <w:rsid w:val="0097090D"/>
    <w:rsid w:val="0097175A"/>
    <w:rsid w:val="00977E15"/>
    <w:rsid w:val="0099088D"/>
    <w:rsid w:val="00994244"/>
    <w:rsid w:val="009960A6"/>
    <w:rsid w:val="00996DF8"/>
    <w:rsid w:val="009A100D"/>
    <w:rsid w:val="009A4DC1"/>
    <w:rsid w:val="009A7F49"/>
    <w:rsid w:val="009B4F3E"/>
    <w:rsid w:val="009B667E"/>
    <w:rsid w:val="009C6EDA"/>
    <w:rsid w:val="009D2094"/>
    <w:rsid w:val="009D499A"/>
    <w:rsid w:val="009E0D9C"/>
    <w:rsid w:val="009E35A6"/>
    <w:rsid w:val="009E3A27"/>
    <w:rsid w:val="009E72BE"/>
    <w:rsid w:val="009F0AC9"/>
    <w:rsid w:val="009F3D2E"/>
    <w:rsid w:val="009F5EA6"/>
    <w:rsid w:val="009F67DC"/>
    <w:rsid w:val="009F7400"/>
    <w:rsid w:val="00A02BBD"/>
    <w:rsid w:val="00A03A04"/>
    <w:rsid w:val="00A06E1D"/>
    <w:rsid w:val="00A10A29"/>
    <w:rsid w:val="00A10E33"/>
    <w:rsid w:val="00A11D41"/>
    <w:rsid w:val="00A1295E"/>
    <w:rsid w:val="00A21895"/>
    <w:rsid w:val="00A27620"/>
    <w:rsid w:val="00A33DA2"/>
    <w:rsid w:val="00A42B1C"/>
    <w:rsid w:val="00A433EC"/>
    <w:rsid w:val="00A579DF"/>
    <w:rsid w:val="00A60BB9"/>
    <w:rsid w:val="00A67356"/>
    <w:rsid w:val="00A674CF"/>
    <w:rsid w:val="00A71767"/>
    <w:rsid w:val="00A73285"/>
    <w:rsid w:val="00A74350"/>
    <w:rsid w:val="00A76C09"/>
    <w:rsid w:val="00A77962"/>
    <w:rsid w:val="00A80C39"/>
    <w:rsid w:val="00A825AA"/>
    <w:rsid w:val="00A83067"/>
    <w:rsid w:val="00A85814"/>
    <w:rsid w:val="00AA2132"/>
    <w:rsid w:val="00AA79B2"/>
    <w:rsid w:val="00AB15A3"/>
    <w:rsid w:val="00AB2AF9"/>
    <w:rsid w:val="00AB384B"/>
    <w:rsid w:val="00AB38DD"/>
    <w:rsid w:val="00AB4434"/>
    <w:rsid w:val="00AB5589"/>
    <w:rsid w:val="00AC0B6F"/>
    <w:rsid w:val="00AC30BC"/>
    <w:rsid w:val="00AD4BA5"/>
    <w:rsid w:val="00AD531C"/>
    <w:rsid w:val="00AD5DE7"/>
    <w:rsid w:val="00AE2F11"/>
    <w:rsid w:val="00AE5B76"/>
    <w:rsid w:val="00AE76F0"/>
    <w:rsid w:val="00AF1D72"/>
    <w:rsid w:val="00AF52B5"/>
    <w:rsid w:val="00AF5FB3"/>
    <w:rsid w:val="00B1089A"/>
    <w:rsid w:val="00B12DD7"/>
    <w:rsid w:val="00B13450"/>
    <w:rsid w:val="00B16CE0"/>
    <w:rsid w:val="00B22723"/>
    <w:rsid w:val="00B321E1"/>
    <w:rsid w:val="00B334E1"/>
    <w:rsid w:val="00B36BA5"/>
    <w:rsid w:val="00B37008"/>
    <w:rsid w:val="00B37F0A"/>
    <w:rsid w:val="00B4780A"/>
    <w:rsid w:val="00B513C5"/>
    <w:rsid w:val="00B51BE8"/>
    <w:rsid w:val="00B62A50"/>
    <w:rsid w:val="00B62D4B"/>
    <w:rsid w:val="00B631D1"/>
    <w:rsid w:val="00B63B6D"/>
    <w:rsid w:val="00B65496"/>
    <w:rsid w:val="00B65AE0"/>
    <w:rsid w:val="00B65D82"/>
    <w:rsid w:val="00B66304"/>
    <w:rsid w:val="00B6754B"/>
    <w:rsid w:val="00B707AF"/>
    <w:rsid w:val="00B71EFD"/>
    <w:rsid w:val="00B805AA"/>
    <w:rsid w:val="00B83B0D"/>
    <w:rsid w:val="00B90004"/>
    <w:rsid w:val="00B93E04"/>
    <w:rsid w:val="00B94151"/>
    <w:rsid w:val="00B945AB"/>
    <w:rsid w:val="00BA1D84"/>
    <w:rsid w:val="00BA2940"/>
    <w:rsid w:val="00BA372C"/>
    <w:rsid w:val="00BA47E0"/>
    <w:rsid w:val="00BA7ACE"/>
    <w:rsid w:val="00BB7776"/>
    <w:rsid w:val="00BB7B4F"/>
    <w:rsid w:val="00BC1353"/>
    <w:rsid w:val="00BC2E15"/>
    <w:rsid w:val="00BC4E2C"/>
    <w:rsid w:val="00BD6018"/>
    <w:rsid w:val="00BD6664"/>
    <w:rsid w:val="00BE35A8"/>
    <w:rsid w:val="00BE57E5"/>
    <w:rsid w:val="00BE71F8"/>
    <w:rsid w:val="00BF5224"/>
    <w:rsid w:val="00BF7981"/>
    <w:rsid w:val="00C00201"/>
    <w:rsid w:val="00C01082"/>
    <w:rsid w:val="00C03377"/>
    <w:rsid w:val="00C040CC"/>
    <w:rsid w:val="00C069E9"/>
    <w:rsid w:val="00C11904"/>
    <w:rsid w:val="00C13E6C"/>
    <w:rsid w:val="00C26CA6"/>
    <w:rsid w:val="00C26CD9"/>
    <w:rsid w:val="00C30634"/>
    <w:rsid w:val="00C3181C"/>
    <w:rsid w:val="00C328FB"/>
    <w:rsid w:val="00C35F5E"/>
    <w:rsid w:val="00C36ABC"/>
    <w:rsid w:val="00C37376"/>
    <w:rsid w:val="00C40E55"/>
    <w:rsid w:val="00C42F49"/>
    <w:rsid w:val="00C44EAB"/>
    <w:rsid w:val="00C514D0"/>
    <w:rsid w:val="00C51660"/>
    <w:rsid w:val="00C54582"/>
    <w:rsid w:val="00C610C8"/>
    <w:rsid w:val="00C64138"/>
    <w:rsid w:val="00C65367"/>
    <w:rsid w:val="00C654D7"/>
    <w:rsid w:val="00C67459"/>
    <w:rsid w:val="00C82AE1"/>
    <w:rsid w:val="00C82DA8"/>
    <w:rsid w:val="00C838DE"/>
    <w:rsid w:val="00C8470F"/>
    <w:rsid w:val="00C84A1A"/>
    <w:rsid w:val="00C867C7"/>
    <w:rsid w:val="00C86B9D"/>
    <w:rsid w:val="00C9375C"/>
    <w:rsid w:val="00C94FB8"/>
    <w:rsid w:val="00C961B6"/>
    <w:rsid w:val="00C974E2"/>
    <w:rsid w:val="00CA1BBB"/>
    <w:rsid w:val="00CA1CD6"/>
    <w:rsid w:val="00CA2099"/>
    <w:rsid w:val="00CA3537"/>
    <w:rsid w:val="00CA383E"/>
    <w:rsid w:val="00CB642A"/>
    <w:rsid w:val="00CB6EE8"/>
    <w:rsid w:val="00CB72D1"/>
    <w:rsid w:val="00CC03F9"/>
    <w:rsid w:val="00CC2103"/>
    <w:rsid w:val="00CC4F04"/>
    <w:rsid w:val="00CC60D5"/>
    <w:rsid w:val="00CD56B7"/>
    <w:rsid w:val="00CD5E11"/>
    <w:rsid w:val="00CD5FA2"/>
    <w:rsid w:val="00CE0F38"/>
    <w:rsid w:val="00CE1340"/>
    <w:rsid w:val="00CE1FC7"/>
    <w:rsid w:val="00CE43A7"/>
    <w:rsid w:val="00CE4E0F"/>
    <w:rsid w:val="00CE568B"/>
    <w:rsid w:val="00CE7744"/>
    <w:rsid w:val="00CE7E41"/>
    <w:rsid w:val="00CF45FA"/>
    <w:rsid w:val="00CF553F"/>
    <w:rsid w:val="00D00005"/>
    <w:rsid w:val="00D00328"/>
    <w:rsid w:val="00D0090E"/>
    <w:rsid w:val="00D01AD7"/>
    <w:rsid w:val="00D02595"/>
    <w:rsid w:val="00D02B2C"/>
    <w:rsid w:val="00D063E9"/>
    <w:rsid w:val="00D1223C"/>
    <w:rsid w:val="00D13962"/>
    <w:rsid w:val="00D15700"/>
    <w:rsid w:val="00D16154"/>
    <w:rsid w:val="00D16DB4"/>
    <w:rsid w:val="00D1710A"/>
    <w:rsid w:val="00D1713E"/>
    <w:rsid w:val="00D20E04"/>
    <w:rsid w:val="00D2403D"/>
    <w:rsid w:val="00D24B01"/>
    <w:rsid w:val="00D256B9"/>
    <w:rsid w:val="00D26F55"/>
    <w:rsid w:val="00D274EA"/>
    <w:rsid w:val="00D35557"/>
    <w:rsid w:val="00D3721A"/>
    <w:rsid w:val="00D4225E"/>
    <w:rsid w:val="00D44561"/>
    <w:rsid w:val="00D446DF"/>
    <w:rsid w:val="00D61D6F"/>
    <w:rsid w:val="00D62382"/>
    <w:rsid w:val="00D63621"/>
    <w:rsid w:val="00D65C38"/>
    <w:rsid w:val="00D6785E"/>
    <w:rsid w:val="00D7372A"/>
    <w:rsid w:val="00D746F1"/>
    <w:rsid w:val="00D7764B"/>
    <w:rsid w:val="00D8559D"/>
    <w:rsid w:val="00D900FF"/>
    <w:rsid w:val="00D916FE"/>
    <w:rsid w:val="00D9467B"/>
    <w:rsid w:val="00D971B1"/>
    <w:rsid w:val="00D97939"/>
    <w:rsid w:val="00DA3F07"/>
    <w:rsid w:val="00DA613C"/>
    <w:rsid w:val="00DA787E"/>
    <w:rsid w:val="00DB2413"/>
    <w:rsid w:val="00DC630E"/>
    <w:rsid w:val="00DD01F0"/>
    <w:rsid w:val="00DD367E"/>
    <w:rsid w:val="00DD50F2"/>
    <w:rsid w:val="00DD57E2"/>
    <w:rsid w:val="00DE1E4B"/>
    <w:rsid w:val="00DE2072"/>
    <w:rsid w:val="00DE2B40"/>
    <w:rsid w:val="00DE5C87"/>
    <w:rsid w:val="00DF3958"/>
    <w:rsid w:val="00E02EFE"/>
    <w:rsid w:val="00E04C4F"/>
    <w:rsid w:val="00E07418"/>
    <w:rsid w:val="00E118F9"/>
    <w:rsid w:val="00E12E25"/>
    <w:rsid w:val="00E148B1"/>
    <w:rsid w:val="00E15970"/>
    <w:rsid w:val="00E335F7"/>
    <w:rsid w:val="00E338A3"/>
    <w:rsid w:val="00E3684A"/>
    <w:rsid w:val="00E37136"/>
    <w:rsid w:val="00E42126"/>
    <w:rsid w:val="00E44DAA"/>
    <w:rsid w:val="00E55C79"/>
    <w:rsid w:val="00E618B2"/>
    <w:rsid w:val="00E65ADA"/>
    <w:rsid w:val="00E707FF"/>
    <w:rsid w:val="00E70F3E"/>
    <w:rsid w:val="00E74D84"/>
    <w:rsid w:val="00E81B14"/>
    <w:rsid w:val="00E8281A"/>
    <w:rsid w:val="00E85FAE"/>
    <w:rsid w:val="00E86D51"/>
    <w:rsid w:val="00E90E08"/>
    <w:rsid w:val="00E96DC7"/>
    <w:rsid w:val="00EA406E"/>
    <w:rsid w:val="00EA6CD7"/>
    <w:rsid w:val="00EB69E4"/>
    <w:rsid w:val="00EB6A9C"/>
    <w:rsid w:val="00EB6B4A"/>
    <w:rsid w:val="00EC151C"/>
    <w:rsid w:val="00EC2003"/>
    <w:rsid w:val="00EC4269"/>
    <w:rsid w:val="00EC4E46"/>
    <w:rsid w:val="00EC538A"/>
    <w:rsid w:val="00ED650A"/>
    <w:rsid w:val="00ED6A9D"/>
    <w:rsid w:val="00ED7967"/>
    <w:rsid w:val="00EE0114"/>
    <w:rsid w:val="00EE291C"/>
    <w:rsid w:val="00EE3DEB"/>
    <w:rsid w:val="00EE4B92"/>
    <w:rsid w:val="00EE5C5D"/>
    <w:rsid w:val="00EE5E6D"/>
    <w:rsid w:val="00EE6071"/>
    <w:rsid w:val="00EF1F69"/>
    <w:rsid w:val="00EF3E30"/>
    <w:rsid w:val="00EF7933"/>
    <w:rsid w:val="00F01042"/>
    <w:rsid w:val="00F0366A"/>
    <w:rsid w:val="00F03830"/>
    <w:rsid w:val="00F06F5C"/>
    <w:rsid w:val="00F1097B"/>
    <w:rsid w:val="00F1266D"/>
    <w:rsid w:val="00F1583F"/>
    <w:rsid w:val="00F1647B"/>
    <w:rsid w:val="00F16E10"/>
    <w:rsid w:val="00F20A56"/>
    <w:rsid w:val="00F24E1F"/>
    <w:rsid w:val="00F253BC"/>
    <w:rsid w:val="00F25942"/>
    <w:rsid w:val="00F33022"/>
    <w:rsid w:val="00F36060"/>
    <w:rsid w:val="00F37F8D"/>
    <w:rsid w:val="00F42E0A"/>
    <w:rsid w:val="00F43402"/>
    <w:rsid w:val="00F444D6"/>
    <w:rsid w:val="00F47386"/>
    <w:rsid w:val="00F501A4"/>
    <w:rsid w:val="00F54DC4"/>
    <w:rsid w:val="00F55701"/>
    <w:rsid w:val="00F574AD"/>
    <w:rsid w:val="00F579F0"/>
    <w:rsid w:val="00F604F7"/>
    <w:rsid w:val="00F6314A"/>
    <w:rsid w:val="00F65D11"/>
    <w:rsid w:val="00F66026"/>
    <w:rsid w:val="00F6603C"/>
    <w:rsid w:val="00F67316"/>
    <w:rsid w:val="00F7101C"/>
    <w:rsid w:val="00F73D17"/>
    <w:rsid w:val="00F8108A"/>
    <w:rsid w:val="00F827D0"/>
    <w:rsid w:val="00F83254"/>
    <w:rsid w:val="00F8520A"/>
    <w:rsid w:val="00F87C44"/>
    <w:rsid w:val="00F91E90"/>
    <w:rsid w:val="00F9482B"/>
    <w:rsid w:val="00F96C0C"/>
    <w:rsid w:val="00FA06DA"/>
    <w:rsid w:val="00FA1324"/>
    <w:rsid w:val="00FA49D2"/>
    <w:rsid w:val="00FB04A9"/>
    <w:rsid w:val="00FB0B9D"/>
    <w:rsid w:val="00FB533D"/>
    <w:rsid w:val="00FC0279"/>
    <w:rsid w:val="00FC0DE4"/>
    <w:rsid w:val="00FC3B31"/>
    <w:rsid w:val="00FC404B"/>
    <w:rsid w:val="00FD46D8"/>
    <w:rsid w:val="00FE4DD4"/>
    <w:rsid w:val="00FE5831"/>
    <w:rsid w:val="00FE5A74"/>
    <w:rsid w:val="00FE6775"/>
    <w:rsid w:val="00FE7DD9"/>
    <w:rsid w:val="00FE7FF9"/>
    <w:rsid w:val="00FF06D0"/>
    <w:rsid w:val="00FF6A7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1EE9B"/>
  <w15:docId w15:val="{8F84CDCE-BB25-4ECB-9956-4DD503B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A9D"/>
    <w:rPr>
      <w:rFonts w:ascii="Verdana" w:hAnsi="Verdana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267E81"/>
    <w:pPr>
      <w:keepNext/>
      <w:widowControl w:val="0"/>
      <w:outlineLvl w:val="0"/>
    </w:pPr>
    <w:rPr>
      <w:rFonts w:ascii="Times New Roman" w:hAnsi="Times New Roman"/>
      <w:b/>
      <w:bCs/>
      <w:color w:val="auto"/>
      <w:kern w:val="28"/>
      <w:sz w:val="20"/>
      <w:szCs w:val="20"/>
    </w:rPr>
  </w:style>
  <w:style w:type="paragraph" w:styleId="Ttulo2">
    <w:name w:val="heading 2"/>
    <w:basedOn w:val="Normal"/>
    <w:next w:val="Normal"/>
    <w:autoRedefine/>
    <w:qFormat/>
    <w:rsid w:val="00156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6"/>
      <w:szCs w:val="28"/>
    </w:rPr>
  </w:style>
  <w:style w:type="paragraph" w:styleId="Ttulo3">
    <w:name w:val="heading 3"/>
    <w:basedOn w:val="Normal"/>
    <w:next w:val="Normal"/>
    <w:autoRedefine/>
    <w:qFormat/>
    <w:rsid w:val="00156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autoRedefine/>
    <w:qFormat/>
    <w:rsid w:val="00EB6A9C"/>
    <w:pPr>
      <w:keepNext/>
      <w:spacing w:before="120" w:after="120"/>
      <w:ind w:hanging="240"/>
      <w:outlineLvl w:val="3"/>
    </w:pPr>
    <w:rPr>
      <w:b/>
      <w:bCs/>
      <w:color w:val="800000"/>
      <w:szCs w:val="28"/>
    </w:rPr>
  </w:style>
  <w:style w:type="paragraph" w:styleId="Ttulo9">
    <w:name w:val="heading 9"/>
    <w:basedOn w:val="Normal"/>
    <w:next w:val="Normal"/>
    <w:qFormat/>
    <w:rsid w:val="00ED6A9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B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autoRedefine/>
    <w:rsid w:val="00B63B6D"/>
    <w:pPr>
      <w:spacing w:before="100" w:beforeAutospacing="1" w:after="100" w:afterAutospacing="1"/>
      <w:jc w:val="both"/>
      <w:outlineLvl w:val="0"/>
    </w:pPr>
    <w:rPr>
      <w:b/>
    </w:rPr>
  </w:style>
  <w:style w:type="paragraph" w:customStyle="1" w:styleId="Estilo2">
    <w:name w:val="Estilo2"/>
    <w:basedOn w:val="Descripcin"/>
    <w:autoRedefine/>
    <w:rsid w:val="00AE76F0"/>
    <w:pPr>
      <w:spacing w:after="120"/>
      <w:outlineLvl w:val="1"/>
    </w:pPr>
    <w:rPr>
      <w:sz w:val="22"/>
      <w:szCs w:val="22"/>
    </w:rPr>
  </w:style>
  <w:style w:type="paragraph" w:styleId="Descripcin">
    <w:name w:val="caption"/>
    <w:basedOn w:val="Normal"/>
    <w:next w:val="Normal"/>
    <w:qFormat/>
    <w:rsid w:val="003D53F3"/>
    <w:rPr>
      <w:b/>
      <w:bCs/>
      <w:sz w:val="20"/>
      <w:szCs w:val="20"/>
    </w:rPr>
  </w:style>
  <w:style w:type="paragraph" w:customStyle="1" w:styleId="correcciones">
    <w:name w:val="correcciones"/>
    <w:basedOn w:val="Normal"/>
    <w:autoRedefine/>
    <w:rsid w:val="004967A8"/>
    <w:pPr>
      <w:tabs>
        <w:tab w:val="left" w:pos="1320"/>
      </w:tabs>
    </w:pPr>
    <w:rPr>
      <w:color w:val="339966"/>
      <w:sz w:val="22"/>
      <w:szCs w:val="22"/>
    </w:rPr>
  </w:style>
  <w:style w:type="paragraph" w:styleId="Encabezado">
    <w:name w:val="header"/>
    <w:basedOn w:val="Normal"/>
    <w:rsid w:val="00ED6A9D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rsid w:val="00ED6A9D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rsid w:val="00C26C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6CD9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1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1.wmf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3.wmf"/><Relationship Id="rId5" Type="http://schemas.openxmlformats.org/officeDocument/2006/relationships/image" Target="media/image1.jpeg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6.png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5.wmf"/><Relationship Id="rId59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image" Target="media/image22.png"/><Relationship Id="rId54" Type="http://schemas.openxmlformats.org/officeDocument/2006/relationships/image" Target="media/image3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image" Target="media/image27.wmf"/><Relationship Id="rId57" Type="http://schemas.openxmlformats.org/officeDocument/2006/relationships/image" Target="media/image32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4.png"/><Relationship Id="rId52" Type="http://schemas.openxmlformats.org/officeDocument/2006/relationships/image" Target="media/image29.wmf"/><Relationship Id="rId6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AUTÓNOMA DE QUERÉTARO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QUERÉTARO</dc:title>
  <dc:subject/>
  <dc:creator>Cecilia</dc:creator>
  <cp:keywords/>
  <dc:description/>
  <cp:lastModifiedBy>DIEGO JOEL ZUÑIGA FRAGOSO</cp:lastModifiedBy>
  <cp:revision>6</cp:revision>
  <dcterms:created xsi:type="dcterms:W3CDTF">2011-08-15T02:03:00Z</dcterms:created>
  <dcterms:modified xsi:type="dcterms:W3CDTF">2023-03-08T03:45:00Z</dcterms:modified>
</cp:coreProperties>
</file>