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06C85499" w:rsidR="00C03496" w:rsidRDefault="00EF4545" w:rsidP="00E3702B">
      <w:pPr>
        <w:jc w:val="center"/>
        <w:rPr>
          <w:rFonts w:ascii="Algerian" w:hAnsi="Algerian"/>
          <w:sz w:val="40"/>
          <w:szCs w:val="40"/>
        </w:rPr>
      </w:pPr>
      <w:r>
        <w:rPr>
          <w:rFonts w:ascii="Algerian" w:hAnsi="Algerian"/>
          <w:sz w:val="40"/>
          <w:szCs w:val="40"/>
        </w:rPr>
        <w:t>Secante</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4F451D74" w14:textId="1271108E" w:rsidR="00E3702B" w:rsidRPr="00CA37E6" w:rsidRDefault="00CA37E6" w:rsidP="00CA37E6">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7FA3E5A3" w14:textId="77777777" w:rsidR="00EA7BBE" w:rsidRPr="00EA7BBE" w:rsidRDefault="00EA7BBE" w:rsidP="00EA7BBE">
      <w:pPr>
        <w:jc w:val="both"/>
        <w:rPr>
          <w:rFonts w:ascii="Times New Roman" w:hAnsi="Times New Roman" w:cs="Times New Roman"/>
          <w:sz w:val="28"/>
          <w:szCs w:val="28"/>
        </w:rPr>
      </w:pPr>
    </w:p>
    <w:p w14:paraId="4DAD8817" w14:textId="77777777" w:rsidR="00EA7BBE" w:rsidRPr="00EA7BBE" w:rsidRDefault="00EA7BBE" w:rsidP="00EA7BBE">
      <w:pPr>
        <w:jc w:val="both"/>
        <w:rPr>
          <w:rFonts w:ascii="Times New Roman" w:hAnsi="Times New Roman" w:cs="Times New Roman"/>
          <w:sz w:val="28"/>
          <w:szCs w:val="28"/>
        </w:rPr>
      </w:pPr>
      <w:r w:rsidRPr="00EA7BBE">
        <w:rPr>
          <w:rFonts w:ascii="Times New Roman" w:hAnsi="Times New Roman" w:cs="Times New Roman"/>
          <w:sz w:val="28"/>
          <w:szCs w:val="28"/>
        </w:rPr>
        <w:t>El método de la secante es un algoritmo iterativo utilizado para encontrar las raíces de una función. A continuación, se presentan los antecedentes teóricos clave asociados con este método:</w:t>
      </w:r>
    </w:p>
    <w:p w14:paraId="154AA729" w14:textId="77777777" w:rsidR="00EA7BBE" w:rsidRPr="00EA7BBE" w:rsidRDefault="00EA7BBE" w:rsidP="00EA7BBE">
      <w:pPr>
        <w:jc w:val="both"/>
        <w:rPr>
          <w:rFonts w:ascii="Times New Roman" w:hAnsi="Times New Roman" w:cs="Times New Roman"/>
          <w:sz w:val="28"/>
          <w:szCs w:val="28"/>
        </w:rPr>
      </w:pPr>
    </w:p>
    <w:p w14:paraId="2BF6F928" w14:textId="425FD701" w:rsidR="00EA7BBE" w:rsidRPr="00EA7BBE" w:rsidRDefault="00EA7BBE" w:rsidP="00EA7BBE">
      <w:pPr>
        <w:pStyle w:val="Prrafodelista"/>
        <w:numPr>
          <w:ilvl w:val="0"/>
          <w:numId w:val="6"/>
        </w:numPr>
        <w:jc w:val="both"/>
        <w:rPr>
          <w:rFonts w:ascii="Times New Roman" w:hAnsi="Times New Roman" w:cs="Times New Roman"/>
          <w:sz w:val="28"/>
          <w:szCs w:val="28"/>
        </w:rPr>
      </w:pPr>
      <w:r w:rsidRPr="00EA7BBE">
        <w:rPr>
          <w:rFonts w:ascii="Times New Roman" w:hAnsi="Times New Roman" w:cs="Times New Roman"/>
          <w:sz w:val="28"/>
          <w:szCs w:val="28"/>
        </w:rPr>
        <w:t>Aproximación Lineal:</w:t>
      </w:r>
    </w:p>
    <w:p w14:paraId="3CC14D5F" w14:textId="77777777" w:rsidR="00EA7BBE" w:rsidRPr="00EA7BBE" w:rsidRDefault="00EA7BBE" w:rsidP="00EA7BBE">
      <w:pPr>
        <w:jc w:val="both"/>
        <w:rPr>
          <w:rFonts w:ascii="Times New Roman" w:hAnsi="Times New Roman" w:cs="Times New Roman"/>
          <w:sz w:val="28"/>
          <w:szCs w:val="28"/>
        </w:rPr>
      </w:pPr>
      <w:r w:rsidRPr="00EA7BBE">
        <w:rPr>
          <w:rFonts w:ascii="Times New Roman" w:hAnsi="Times New Roman" w:cs="Times New Roman"/>
          <w:sz w:val="28"/>
          <w:szCs w:val="28"/>
        </w:rPr>
        <w:t>El método de la secante se basa en la idea de aproximar una función no lineal por una recta secante en lugar de una tangente. En lugar de requerir la derivada de la función, como en el método de Newton-Raphson, utiliza una aproximación lineal de la función entre dos puntos.</w:t>
      </w:r>
    </w:p>
    <w:p w14:paraId="0D2DFD26" w14:textId="39F68BD9" w:rsidR="00EA7BBE" w:rsidRPr="00EA7BBE" w:rsidRDefault="00EA7BBE" w:rsidP="00EA7BBE">
      <w:pPr>
        <w:pStyle w:val="Prrafodelista"/>
        <w:numPr>
          <w:ilvl w:val="0"/>
          <w:numId w:val="6"/>
        </w:numPr>
        <w:jc w:val="both"/>
        <w:rPr>
          <w:rFonts w:ascii="Times New Roman" w:hAnsi="Times New Roman" w:cs="Times New Roman"/>
          <w:sz w:val="28"/>
          <w:szCs w:val="28"/>
        </w:rPr>
      </w:pPr>
      <w:r w:rsidRPr="00EA7BBE">
        <w:rPr>
          <w:rFonts w:ascii="Times New Roman" w:hAnsi="Times New Roman" w:cs="Times New Roman"/>
          <w:sz w:val="28"/>
          <w:szCs w:val="28"/>
        </w:rPr>
        <w:t>Convergencia:</w:t>
      </w:r>
    </w:p>
    <w:p w14:paraId="385553AD" w14:textId="77777777" w:rsidR="00EA7BBE" w:rsidRPr="00EA7BBE" w:rsidRDefault="00EA7BBE" w:rsidP="00EA7BBE">
      <w:pPr>
        <w:jc w:val="both"/>
        <w:rPr>
          <w:rFonts w:ascii="Times New Roman" w:hAnsi="Times New Roman" w:cs="Times New Roman"/>
          <w:sz w:val="28"/>
          <w:szCs w:val="28"/>
        </w:rPr>
      </w:pPr>
      <w:r w:rsidRPr="00EA7BBE">
        <w:rPr>
          <w:rFonts w:ascii="Times New Roman" w:hAnsi="Times New Roman" w:cs="Times New Roman"/>
          <w:sz w:val="28"/>
          <w:szCs w:val="28"/>
        </w:rPr>
        <w:t>La convergencia del método de la secante depende de la elección de los puntos iniciales y de la función en cuestión. Si los puntos iniciales están lo suficientemente cerca de la raíz y la función es lo suficientemente suave, el método converge.</w:t>
      </w:r>
    </w:p>
    <w:p w14:paraId="5F1FF388" w14:textId="71C80CAA" w:rsidR="00EA7BBE" w:rsidRPr="00EA7BBE" w:rsidRDefault="00EA7BBE" w:rsidP="00EA7BBE">
      <w:pPr>
        <w:pStyle w:val="Prrafodelista"/>
        <w:numPr>
          <w:ilvl w:val="0"/>
          <w:numId w:val="6"/>
        </w:numPr>
        <w:jc w:val="both"/>
        <w:rPr>
          <w:rFonts w:ascii="Times New Roman" w:hAnsi="Times New Roman" w:cs="Times New Roman"/>
          <w:sz w:val="28"/>
          <w:szCs w:val="28"/>
        </w:rPr>
      </w:pPr>
      <w:r w:rsidRPr="00EA7BBE">
        <w:rPr>
          <w:rFonts w:ascii="Times New Roman" w:hAnsi="Times New Roman" w:cs="Times New Roman"/>
          <w:sz w:val="28"/>
          <w:szCs w:val="28"/>
        </w:rPr>
        <w:t>Ventajas y Limitaciones:</w:t>
      </w:r>
    </w:p>
    <w:p w14:paraId="67CE919A" w14:textId="77777777" w:rsidR="00EA7BBE" w:rsidRPr="00EA7BBE" w:rsidRDefault="00EA7BBE" w:rsidP="00EA7BBE">
      <w:pPr>
        <w:jc w:val="both"/>
        <w:rPr>
          <w:rFonts w:ascii="Times New Roman" w:hAnsi="Times New Roman" w:cs="Times New Roman"/>
          <w:sz w:val="28"/>
          <w:szCs w:val="28"/>
        </w:rPr>
      </w:pPr>
      <w:r w:rsidRPr="00EA7BBE">
        <w:rPr>
          <w:rFonts w:ascii="Times New Roman" w:hAnsi="Times New Roman" w:cs="Times New Roman"/>
          <w:sz w:val="28"/>
          <w:szCs w:val="28"/>
        </w:rPr>
        <w:t>Una ventaja clave del método de la secante es que no requiere la evaluación de la derivada de la función, lo que puede simplificar su implementación. Sin embargo, puede converger más lentamente que el método de Newton-Raphson en ciertos casos.</w:t>
      </w:r>
    </w:p>
    <w:p w14:paraId="03851EEE" w14:textId="74EBF2E0" w:rsidR="00EA7BBE" w:rsidRPr="00EA7BBE" w:rsidRDefault="00EA7BBE" w:rsidP="00EA7BBE">
      <w:pPr>
        <w:pStyle w:val="Prrafodelista"/>
        <w:numPr>
          <w:ilvl w:val="0"/>
          <w:numId w:val="6"/>
        </w:numPr>
        <w:jc w:val="both"/>
        <w:rPr>
          <w:rFonts w:ascii="Times New Roman" w:hAnsi="Times New Roman" w:cs="Times New Roman"/>
          <w:sz w:val="28"/>
          <w:szCs w:val="28"/>
        </w:rPr>
      </w:pPr>
      <w:r w:rsidRPr="00EA7BBE">
        <w:rPr>
          <w:rFonts w:ascii="Times New Roman" w:hAnsi="Times New Roman" w:cs="Times New Roman"/>
          <w:sz w:val="28"/>
          <w:szCs w:val="28"/>
        </w:rPr>
        <w:t>Selección</w:t>
      </w:r>
      <w:r w:rsidRPr="00EA7BBE">
        <w:rPr>
          <w:rFonts w:ascii="Times New Roman" w:hAnsi="Times New Roman" w:cs="Times New Roman"/>
          <w:sz w:val="28"/>
          <w:szCs w:val="28"/>
        </w:rPr>
        <w:t xml:space="preserve"> de Puntos Iniciales:</w:t>
      </w:r>
    </w:p>
    <w:p w14:paraId="2500388D" w14:textId="77777777" w:rsidR="00EA7BBE" w:rsidRDefault="00EA7BBE" w:rsidP="00EA7BBE">
      <w:pPr>
        <w:jc w:val="both"/>
        <w:rPr>
          <w:rFonts w:ascii="Times New Roman" w:hAnsi="Times New Roman" w:cs="Times New Roman"/>
          <w:sz w:val="28"/>
          <w:szCs w:val="28"/>
        </w:rPr>
      </w:pPr>
      <w:r w:rsidRPr="00EA7BBE">
        <w:rPr>
          <w:rFonts w:ascii="Times New Roman" w:hAnsi="Times New Roman" w:cs="Times New Roman"/>
          <w:sz w:val="28"/>
          <w:szCs w:val="28"/>
        </w:rPr>
        <w:t>La elección adecuada de los puntos iniciales es crucial para el éxito del método de la secante. Puntos iniciales mal seleccionados pueden llevar a convergencia lenta o incluso a la divergencia del método.</w:t>
      </w:r>
    </w:p>
    <w:p w14:paraId="6F25E99D" w14:textId="77777777" w:rsidR="00EA7BBE" w:rsidRPr="00EA7BBE" w:rsidRDefault="00EA7BBE" w:rsidP="00EA7BBE">
      <w:pPr>
        <w:jc w:val="both"/>
        <w:rPr>
          <w:rFonts w:ascii="Times New Roman" w:hAnsi="Times New Roman" w:cs="Times New Roman"/>
          <w:sz w:val="28"/>
          <w:szCs w:val="28"/>
        </w:rPr>
      </w:pP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32FAEBD4" w14:textId="2956BD4F" w:rsidR="00586074" w:rsidRDefault="0008047F" w:rsidP="00D7588A">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p w14:paraId="1B0E60A6" w14:textId="77777777" w:rsidR="00D7588A" w:rsidRPr="00D7588A" w:rsidRDefault="00D7588A" w:rsidP="00D7588A">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586074" w:rsidRPr="0008047F" w14:paraId="323B9755" w14:textId="77777777" w:rsidTr="004C7DAF">
        <w:tc>
          <w:tcPr>
            <w:tcW w:w="8828" w:type="dxa"/>
          </w:tcPr>
          <w:p w14:paraId="633A1F6B" w14:textId="038306E7" w:rsidR="00586074" w:rsidRPr="00821808" w:rsidRDefault="00EF4545" w:rsidP="004C7DA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Codigo</w:t>
            </w:r>
          </w:p>
          <w:p w14:paraId="0E8F18A6"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clear</w:t>
            </w:r>
            <w:proofErr w:type="spellEnd"/>
          </w:p>
          <w:p w14:paraId="22B141AB"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0530FACA"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311DDAA"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Entrada de la función como función anónima</w:t>
            </w:r>
          </w:p>
          <w:p w14:paraId="1F71AB23"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f_str</w:t>
            </w:r>
            <w:proofErr w:type="spellEnd"/>
            <w:r>
              <w:rPr>
                <w:rFonts w:ascii="Courier New" w:hAnsi="Courier New" w:cs="Courier New"/>
                <w:color w:val="000000"/>
                <w:sz w:val="20"/>
                <w:szCs w:val="20"/>
              </w:rPr>
              <w:t xml:space="preserve"> = input(</w:t>
            </w:r>
            <w:r>
              <w:rPr>
                <w:rFonts w:ascii="Courier New" w:hAnsi="Courier New" w:cs="Courier New"/>
                <w:color w:val="AA04F9"/>
                <w:sz w:val="20"/>
                <w:szCs w:val="20"/>
              </w:rPr>
              <w:t>'Escriba la función: '</w:t>
            </w:r>
            <w:r>
              <w:rPr>
                <w:rFonts w:ascii="Courier New" w:hAnsi="Courier New" w:cs="Courier New"/>
                <w:color w:val="000000"/>
                <w:sz w:val="20"/>
                <w:szCs w:val="20"/>
              </w:rPr>
              <w:t xml:space="preserve">, </w:t>
            </w:r>
            <w:r>
              <w:rPr>
                <w:rFonts w:ascii="Courier New" w:hAnsi="Courier New" w:cs="Courier New"/>
                <w:color w:val="AA04F9"/>
                <w:sz w:val="20"/>
                <w:szCs w:val="20"/>
              </w:rPr>
              <w:t>'s'</w:t>
            </w:r>
            <w:r>
              <w:rPr>
                <w:rFonts w:ascii="Courier New" w:hAnsi="Courier New" w:cs="Courier New"/>
                <w:color w:val="000000"/>
                <w:sz w:val="20"/>
                <w:szCs w:val="20"/>
              </w:rPr>
              <w:t>);</w:t>
            </w:r>
          </w:p>
          <w:p w14:paraId="66BF122A"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 = </w:t>
            </w:r>
            <w:proofErr w:type="spellStart"/>
            <w:r>
              <w:rPr>
                <w:rFonts w:ascii="Courier New" w:hAnsi="Courier New" w:cs="Courier New"/>
                <w:color w:val="000000"/>
                <w:sz w:val="20"/>
                <w:szCs w:val="20"/>
              </w:rPr>
              <w:t>inline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f_str</w:t>
            </w:r>
            <w:proofErr w:type="spellEnd"/>
            <w:r>
              <w:rPr>
                <w:rFonts w:ascii="Courier New" w:hAnsi="Courier New" w:cs="Courier New"/>
                <w:color w:val="000000"/>
                <w:sz w:val="20"/>
                <w:szCs w:val="20"/>
              </w:rPr>
              <w:t>);</w:t>
            </w:r>
          </w:p>
          <w:p w14:paraId="4B28B4CB"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3AC99EC"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Valores iniciales y criterio de convergencia</w:t>
            </w:r>
          </w:p>
          <w:p w14:paraId="3F99EC32"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x1 = input(</w:t>
            </w:r>
            <w:r>
              <w:rPr>
                <w:rFonts w:ascii="Courier New" w:hAnsi="Courier New" w:cs="Courier New"/>
                <w:color w:val="AA04F9"/>
                <w:sz w:val="20"/>
                <w:szCs w:val="20"/>
              </w:rPr>
              <w:t>'Introduzca el valor x0 = '</w:t>
            </w:r>
            <w:r>
              <w:rPr>
                <w:rFonts w:ascii="Courier New" w:hAnsi="Courier New" w:cs="Courier New"/>
                <w:color w:val="000000"/>
                <w:sz w:val="20"/>
                <w:szCs w:val="20"/>
              </w:rPr>
              <w:t>);</w:t>
            </w:r>
          </w:p>
          <w:p w14:paraId="0F06FE94"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x2 = input(</w:t>
            </w:r>
            <w:r>
              <w:rPr>
                <w:rFonts w:ascii="Courier New" w:hAnsi="Courier New" w:cs="Courier New"/>
                <w:color w:val="AA04F9"/>
                <w:sz w:val="20"/>
                <w:szCs w:val="20"/>
              </w:rPr>
              <w:t>'Introduzca el valor x1 = '</w:t>
            </w:r>
            <w:r>
              <w:rPr>
                <w:rFonts w:ascii="Courier New" w:hAnsi="Courier New" w:cs="Courier New"/>
                <w:color w:val="000000"/>
                <w:sz w:val="20"/>
                <w:szCs w:val="20"/>
              </w:rPr>
              <w:t>);</w:t>
            </w:r>
          </w:p>
          <w:p w14:paraId="1A612106"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maxerror</w:t>
            </w:r>
            <w:proofErr w:type="spellEnd"/>
            <w:r>
              <w:rPr>
                <w:rFonts w:ascii="Courier New" w:hAnsi="Courier New" w:cs="Courier New"/>
                <w:color w:val="000000"/>
                <w:sz w:val="20"/>
                <w:szCs w:val="20"/>
              </w:rPr>
              <w:t xml:space="preserve"> = input(</w:t>
            </w:r>
            <w:r>
              <w:rPr>
                <w:rFonts w:ascii="Courier New" w:hAnsi="Courier New" w:cs="Courier New"/>
                <w:color w:val="AA04F9"/>
                <w:sz w:val="20"/>
                <w:szCs w:val="20"/>
              </w:rPr>
              <w:t xml:space="preserve">'Introduzca el error </w:t>
            </w:r>
            <w:proofErr w:type="spellStart"/>
            <w:r>
              <w:rPr>
                <w:rFonts w:ascii="Courier New" w:hAnsi="Courier New" w:cs="Courier New"/>
                <w:color w:val="AA04F9"/>
                <w:sz w:val="20"/>
                <w:szCs w:val="20"/>
              </w:rPr>
              <w:t>maximo</w:t>
            </w:r>
            <w:proofErr w:type="spellEnd"/>
            <w:r>
              <w:rPr>
                <w:rFonts w:ascii="Courier New" w:hAnsi="Courier New" w:cs="Courier New"/>
                <w:color w:val="AA04F9"/>
                <w:sz w:val="20"/>
                <w:szCs w:val="20"/>
              </w:rPr>
              <w:t xml:space="preserve"> = '</w:t>
            </w:r>
            <w:r>
              <w:rPr>
                <w:rFonts w:ascii="Courier New" w:hAnsi="Courier New" w:cs="Courier New"/>
                <w:color w:val="000000"/>
                <w:sz w:val="20"/>
                <w:szCs w:val="20"/>
              </w:rPr>
              <w:t>);</w:t>
            </w:r>
          </w:p>
          <w:p w14:paraId="1B3CB1EF"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282CDA2"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Gráfico de la función</w:t>
            </w:r>
          </w:p>
          <w:p w14:paraId="6F176EFB"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ezplot</w:t>
            </w:r>
            <w:proofErr w:type="spellEnd"/>
            <w:r>
              <w:rPr>
                <w:rFonts w:ascii="Courier New" w:hAnsi="Courier New" w:cs="Courier New"/>
                <w:color w:val="000000"/>
                <w:sz w:val="20"/>
                <w:szCs w:val="20"/>
              </w:rPr>
              <w:t>(f);</w:t>
            </w:r>
          </w:p>
          <w:p w14:paraId="710976B0"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A04F9"/>
                <w:sz w:val="20"/>
                <w:szCs w:val="20"/>
              </w:rPr>
              <w:t>on</w:t>
            </w:r>
            <w:proofErr w:type="spellEnd"/>
            <w:r>
              <w:rPr>
                <w:rFonts w:ascii="Courier New" w:hAnsi="Courier New" w:cs="Courier New"/>
                <w:color w:val="000000"/>
                <w:sz w:val="20"/>
                <w:szCs w:val="20"/>
              </w:rPr>
              <w:t>;</w:t>
            </w:r>
          </w:p>
          <w:p w14:paraId="131B3740"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62348BA"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Inicialización de variables</w:t>
            </w:r>
          </w:p>
          <w:p w14:paraId="62A9BD11"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100;</w:t>
            </w:r>
          </w:p>
          <w:p w14:paraId="24C7298B"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 = 0;</w:t>
            </w:r>
          </w:p>
          <w:p w14:paraId="07917059"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18FB84E"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A04F9"/>
                <w:sz w:val="20"/>
                <w:szCs w:val="20"/>
              </w:rPr>
              <w:t>'Iteración\</w:t>
            </w:r>
            <w:proofErr w:type="spellStart"/>
            <w:r>
              <w:rPr>
                <w:rFonts w:ascii="Courier New" w:hAnsi="Courier New" w:cs="Courier New"/>
                <w:color w:val="AA04F9"/>
                <w:sz w:val="20"/>
                <w:szCs w:val="20"/>
              </w:rPr>
              <w:t>tRaíz</w:t>
            </w:r>
            <w:proofErr w:type="spellEnd"/>
            <w:r>
              <w:rPr>
                <w:rFonts w:ascii="Courier New" w:hAnsi="Courier New" w:cs="Courier New"/>
                <w:color w:val="AA04F9"/>
                <w:sz w:val="20"/>
                <w:szCs w:val="20"/>
              </w:rPr>
              <w:t>\n'</w:t>
            </w:r>
            <w:r>
              <w:rPr>
                <w:rFonts w:ascii="Courier New" w:hAnsi="Courier New" w:cs="Courier New"/>
                <w:color w:val="000000"/>
                <w:sz w:val="20"/>
                <w:szCs w:val="20"/>
              </w:rPr>
              <w:t>);</w:t>
            </w:r>
          </w:p>
          <w:p w14:paraId="319E8E75"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ACBFDBD"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Bucle de iteraciones</w:t>
            </w:r>
          </w:p>
          <w:p w14:paraId="6ED21054"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E00FF"/>
                <w:sz w:val="20"/>
                <w:szCs w:val="20"/>
              </w:rPr>
              <w:t>while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maxerror</w:t>
            </w:r>
            <w:proofErr w:type="spellEnd"/>
          </w:p>
          <w:p w14:paraId="0BC94A19"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xi = x2 - ((f(x2) * (x1 - x2)) / (f(x1) - f(x2)));</w:t>
            </w:r>
          </w:p>
          <w:p w14:paraId="442C63FE"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(((xi - x2) / xi) * 100);</w:t>
            </w:r>
          </w:p>
          <w:p w14:paraId="7604E8FA"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56AB9A1"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Impresión de resultados</w:t>
            </w:r>
          </w:p>
          <w:p w14:paraId="5A60243D"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A04F9"/>
                <w:sz w:val="20"/>
                <w:szCs w:val="20"/>
              </w:rPr>
              <w:t>'%d\t\t%8.4f\n'</w:t>
            </w:r>
            <w:r>
              <w:rPr>
                <w:rFonts w:ascii="Courier New" w:hAnsi="Courier New" w:cs="Courier New"/>
                <w:color w:val="000000"/>
                <w:sz w:val="20"/>
                <w:szCs w:val="20"/>
              </w:rPr>
              <w:t>, i, xi);</w:t>
            </w:r>
          </w:p>
          <w:p w14:paraId="355B0E54"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1418203"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Actualización de valores para la siguiente iteración</w:t>
            </w:r>
          </w:p>
          <w:p w14:paraId="49256A3B"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x1 = x2;</w:t>
            </w:r>
          </w:p>
          <w:p w14:paraId="3B693BAB"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x2 = xi;</w:t>
            </w:r>
          </w:p>
          <w:p w14:paraId="4F22D315"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i = i + 1;</w:t>
            </w:r>
          </w:p>
          <w:p w14:paraId="06089CCE"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E00FF"/>
                <w:sz w:val="20"/>
                <w:szCs w:val="20"/>
              </w:rPr>
              <w:t>end</w:t>
            </w:r>
            <w:proofErr w:type="spellEnd"/>
          </w:p>
          <w:p w14:paraId="13744BF4" w14:textId="77777777" w:rsidR="00EA7BBE" w:rsidRDefault="00EA7BBE" w:rsidP="00EA7BBE">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 xml:space="preserve"> </w:t>
            </w:r>
          </w:p>
          <w:p w14:paraId="6F927D32" w14:textId="77777777" w:rsidR="00EA7BBE" w:rsidRDefault="00EA7BBE" w:rsidP="00EA7BB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A04F9"/>
                <w:sz w:val="20"/>
                <w:szCs w:val="20"/>
              </w:rPr>
              <w:t>'\</w:t>
            </w:r>
            <w:proofErr w:type="spellStart"/>
            <w:r>
              <w:rPr>
                <w:rFonts w:ascii="Courier New" w:hAnsi="Courier New" w:cs="Courier New"/>
                <w:color w:val="AA04F9"/>
                <w:sz w:val="20"/>
                <w:szCs w:val="20"/>
              </w:rPr>
              <w:t>nLa</w:t>
            </w:r>
            <w:proofErr w:type="spellEnd"/>
            <w:r>
              <w:rPr>
                <w:rFonts w:ascii="Courier New" w:hAnsi="Courier New" w:cs="Courier New"/>
                <w:color w:val="AA04F9"/>
                <w:sz w:val="20"/>
                <w:szCs w:val="20"/>
              </w:rPr>
              <w:t xml:space="preserve"> raíz de la función: %8.4f\</w:t>
            </w:r>
            <w:proofErr w:type="spellStart"/>
            <w:r>
              <w:rPr>
                <w:rFonts w:ascii="Courier New" w:hAnsi="Courier New" w:cs="Courier New"/>
                <w:color w:val="AA04F9"/>
                <w:sz w:val="20"/>
                <w:szCs w:val="20"/>
              </w:rPr>
              <w:t>nCalculada</w:t>
            </w:r>
            <w:proofErr w:type="spellEnd"/>
            <w:r>
              <w:rPr>
                <w:rFonts w:ascii="Courier New" w:hAnsi="Courier New" w:cs="Courier New"/>
                <w:color w:val="AA04F9"/>
                <w:sz w:val="20"/>
                <w:szCs w:val="20"/>
              </w:rPr>
              <w:t xml:space="preserve"> en %d iteraciones\n'</w:t>
            </w:r>
            <w:r>
              <w:rPr>
                <w:rFonts w:ascii="Courier New" w:hAnsi="Courier New" w:cs="Courier New"/>
                <w:color w:val="000000"/>
                <w:sz w:val="20"/>
                <w:szCs w:val="20"/>
              </w:rPr>
              <w:t>, xi, i);</w:t>
            </w:r>
          </w:p>
          <w:p w14:paraId="47D42FD3" w14:textId="77777777" w:rsidR="00586074" w:rsidRPr="0008047F" w:rsidRDefault="00586074" w:rsidP="004C7DAF">
            <w:pPr>
              <w:autoSpaceDE w:val="0"/>
              <w:autoSpaceDN w:val="0"/>
              <w:adjustRightInd w:val="0"/>
              <w:rPr>
                <w:rFonts w:ascii="Courier New" w:hAnsi="Courier New" w:cs="Courier New"/>
                <w:sz w:val="24"/>
                <w:szCs w:val="24"/>
              </w:rPr>
            </w:pPr>
          </w:p>
        </w:tc>
      </w:tr>
      <w:tr w:rsidR="00586074" w:rsidRPr="00821808" w14:paraId="2E15CEDE" w14:textId="77777777" w:rsidTr="004C7DAF">
        <w:tc>
          <w:tcPr>
            <w:tcW w:w="8828" w:type="dxa"/>
          </w:tcPr>
          <w:p w14:paraId="33295E03" w14:textId="77777777" w:rsidR="00586074" w:rsidRDefault="00586074" w:rsidP="004C7DA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4044E519" w14:textId="4CC549E5" w:rsidR="00586074" w:rsidRPr="00821808" w:rsidRDefault="00EA7BBE" w:rsidP="00EA7BBE">
            <w:pPr>
              <w:jc w:val="center"/>
              <w:rPr>
                <w:rFonts w:ascii="Times New Roman" w:hAnsi="Times New Roman" w:cs="Times New Roman"/>
                <w:b/>
                <w:bCs/>
                <w:color w:val="FF0000"/>
                <w:sz w:val="32"/>
                <w:szCs w:val="32"/>
              </w:rPr>
            </w:pPr>
            <w:r w:rsidRPr="00EA7BBE">
              <w:rPr>
                <w:rFonts w:ascii="Times New Roman" w:hAnsi="Times New Roman" w:cs="Times New Roman"/>
                <w:b/>
                <w:bCs/>
                <w:color w:val="FF0000"/>
                <w:sz w:val="32"/>
                <w:szCs w:val="32"/>
              </w:rPr>
              <w:drawing>
                <wp:inline distT="0" distB="0" distL="0" distR="0" wp14:anchorId="47B0B799" wp14:editId="61804784">
                  <wp:extent cx="2476846" cy="2638793"/>
                  <wp:effectExtent l="0" t="0" r="0" b="0"/>
                  <wp:docPr id="785111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11838" name=""/>
                          <pic:cNvPicPr/>
                        </pic:nvPicPr>
                        <pic:blipFill>
                          <a:blip r:embed="rId8"/>
                          <a:stretch>
                            <a:fillRect/>
                          </a:stretch>
                        </pic:blipFill>
                        <pic:spPr>
                          <a:xfrm>
                            <a:off x="0" y="0"/>
                            <a:ext cx="2476846" cy="2638793"/>
                          </a:xfrm>
                          <a:prstGeom prst="rect">
                            <a:avLst/>
                          </a:prstGeom>
                        </pic:spPr>
                      </pic:pic>
                    </a:graphicData>
                  </a:graphic>
                </wp:inline>
              </w:drawing>
            </w:r>
          </w:p>
        </w:tc>
      </w:tr>
    </w:tbl>
    <w:p w14:paraId="232E2313" w14:textId="77777777" w:rsidR="00586074" w:rsidRPr="00EA7BBE" w:rsidRDefault="00586074" w:rsidP="00EA7BBE">
      <w:pPr>
        <w:jc w:val="both"/>
        <w:rPr>
          <w:rFonts w:ascii="Times New Roman" w:hAnsi="Times New Roman" w:cs="Times New Roman"/>
          <w:b/>
          <w:bCs/>
          <w:sz w:val="32"/>
          <w:szCs w:val="32"/>
        </w:rPr>
      </w:pPr>
    </w:p>
    <w:p w14:paraId="7D875D9C" w14:textId="5F60C05D" w:rsidR="00CA37E6" w:rsidRPr="00CA37E6" w:rsidRDefault="00CA37E6"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7FFA7F46" w14:textId="05484824" w:rsidR="00AD2435" w:rsidRPr="00DB6AC8" w:rsidRDefault="00AE30DC" w:rsidP="00DB6AC8">
      <w:pPr>
        <w:jc w:val="both"/>
        <w:rPr>
          <w:rFonts w:ascii="Times New Roman" w:hAnsi="Times New Roman" w:cs="Times New Roman"/>
          <w:sz w:val="28"/>
          <w:szCs w:val="28"/>
        </w:rPr>
      </w:pPr>
      <w:r w:rsidRPr="00AE30DC">
        <w:rPr>
          <w:rFonts w:ascii="Times New Roman" w:hAnsi="Times New Roman" w:cs="Times New Roman"/>
          <w:sz w:val="28"/>
          <w:szCs w:val="28"/>
        </w:rPr>
        <w:t>En conclusión, el Método de la Secante se presenta como una herramienta eficaz para la búsqueda de raíces de funciones, especialmente en situaciones donde calcular la derivada puede resultar complicado. Su enfoque de aproximación lineal mediante secantes proporciona una alternativa valiosa al método de Newton-Raphson.</w:t>
      </w:r>
    </w:p>
    <w:sectPr w:rsidR="00AD2435" w:rsidRPr="00DB6AC8" w:rsidSect="003F02DF">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F756D" w14:textId="77777777" w:rsidR="00D446A9" w:rsidRDefault="00D446A9" w:rsidP="00E3702B">
      <w:pPr>
        <w:spacing w:after="0" w:line="240" w:lineRule="auto"/>
      </w:pPr>
      <w:r>
        <w:separator/>
      </w:r>
    </w:p>
  </w:endnote>
  <w:endnote w:type="continuationSeparator" w:id="0">
    <w:p w14:paraId="521145E8" w14:textId="77777777" w:rsidR="00D446A9" w:rsidRDefault="00D446A9"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A1C95" w14:textId="77777777" w:rsidR="00D446A9" w:rsidRDefault="00D446A9" w:rsidP="00E3702B">
      <w:pPr>
        <w:spacing w:after="0" w:line="240" w:lineRule="auto"/>
      </w:pPr>
      <w:r>
        <w:separator/>
      </w:r>
    </w:p>
  </w:footnote>
  <w:footnote w:type="continuationSeparator" w:id="0">
    <w:p w14:paraId="0B661BD6" w14:textId="77777777" w:rsidR="00D446A9" w:rsidRDefault="00D446A9"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20E82F2C"/>
    <w:multiLevelType w:val="hybridMultilevel"/>
    <w:tmpl w:val="63644F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5"/>
  </w:num>
  <w:num w:numId="2" w16cid:durableId="1003165179">
    <w:abstractNumId w:val="4"/>
  </w:num>
  <w:num w:numId="3" w16cid:durableId="732587726">
    <w:abstractNumId w:val="2"/>
  </w:num>
  <w:num w:numId="4" w16cid:durableId="1707216304">
    <w:abstractNumId w:val="0"/>
  </w:num>
  <w:num w:numId="5" w16cid:durableId="1433933077">
    <w:abstractNumId w:val="3"/>
  </w:num>
  <w:num w:numId="6" w16cid:durableId="2097089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02B"/>
    <w:rsid w:val="00027CE9"/>
    <w:rsid w:val="000668CC"/>
    <w:rsid w:val="0008047F"/>
    <w:rsid w:val="00090644"/>
    <w:rsid w:val="000B3834"/>
    <w:rsid w:val="001C48C6"/>
    <w:rsid w:val="002D7662"/>
    <w:rsid w:val="003170E3"/>
    <w:rsid w:val="003E4748"/>
    <w:rsid w:val="003F02DF"/>
    <w:rsid w:val="00465BAE"/>
    <w:rsid w:val="004C7DAF"/>
    <w:rsid w:val="004D7671"/>
    <w:rsid w:val="005511C7"/>
    <w:rsid w:val="005714AB"/>
    <w:rsid w:val="0057189D"/>
    <w:rsid w:val="00581600"/>
    <w:rsid w:val="00586074"/>
    <w:rsid w:val="005864AC"/>
    <w:rsid w:val="005B5ED7"/>
    <w:rsid w:val="005F22C2"/>
    <w:rsid w:val="00627BCE"/>
    <w:rsid w:val="00671842"/>
    <w:rsid w:val="006A6F28"/>
    <w:rsid w:val="007555A2"/>
    <w:rsid w:val="007F1145"/>
    <w:rsid w:val="007F6E07"/>
    <w:rsid w:val="008212B8"/>
    <w:rsid w:val="00821808"/>
    <w:rsid w:val="008A59FB"/>
    <w:rsid w:val="008F34FD"/>
    <w:rsid w:val="00901A1F"/>
    <w:rsid w:val="00A146B1"/>
    <w:rsid w:val="00A43156"/>
    <w:rsid w:val="00A52916"/>
    <w:rsid w:val="00A61DB9"/>
    <w:rsid w:val="00AC1B11"/>
    <w:rsid w:val="00AD2435"/>
    <w:rsid w:val="00AE30DC"/>
    <w:rsid w:val="00B22C58"/>
    <w:rsid w:val="00BA45F4"/>
    <w:rsid w:val="00C03496"/>
    <w:rsid w:val="00CA37E6"/>
    <w:rsid w:val="00CF3538"/>
    <w:rsid w:val="00CF6FB1"/>
    <w:rsid w:val="00D01617"/>
    <w:rsid w:val="00D05E81"/>
    <w:rsid w:val="00D07E37"/>
    <w:rsid w:val="00D446A9"/>
    <w:rsid w:val="00D72AA6"/>
    <w:rsid w:val="00D7588A"/>
    <w:rsid w:val="00D85050"/>
    <w:rsid w:val="00DB6AC8"/>
    <w:rsid w:val="00E01EF6"/>
    <w:rsid w:val="00E3702B"/>
    <w:rsid w:val="00EA7BBE"/>
    <w:rsid w:val="00EB0595"/>
    <w:rsid w:val="00EB11FB"/>
    <w:rsid w:val="00EF4545"/>
    <w:rsid w:val="00F442D9"/>
    <w:rsid w:val="00F753CB"/>
    <w:rsid w:val="00F97945"/>
    <w:rsid w:val="00FB21A7"/>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docId w15:val="{9C053528-5352-4BA3-ACCA-C76DF885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7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427</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3</cp:revision>
  <cp:lastPrinted>2023-09-30T05:44:00Z</cp:lastPrinted>
  <dcterms:created xsi:type="dcterms:W3CDTF">2023-09-30T02:24:00Z</dcterms:created>
  <dcterms:modified xsi:type="dcterms:W3CDTF">2023-12-05T04:02:00Z</dcterms:modified>
</cp:coreProperties>
</file>