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6C25B" w14:textId="22AE3542" w:rsidR="00A61DB9" w:rsidRPr="00A61DB9" w:rsidRDefault="00581600" w:rsidP="00A61DB9">
      <w:pPr>
        <w:jc w:val="center"/>
        <w:rPr>
          <w:rFonts w:ascii="Algerian" w:hAnsi="Algerian"/>
          <w:sz w:val="32"/>
          <w:szCs w:val="32"/>
        </w:rPr>
      </w:pPr>
      <w:r>
        <w:rPr>
          <w:noProof/>
        </w:rPr>
        <w:drawing>
          <wp:anchor distT="0" distB="0" distL="114300" distR="114300" simplePos="0" relativeHeight="251659264" behindDoc="0" locked="0" layoutInCell="1" allowOverlap="1" wp14:anchorId="3138B690" wp14:editId="20DF4FDC">
            <wp:simplePos x="0" y="0"/>
            <wp:positionH relativeFrom="margin">
              <wp:align>center</wp:align>
            </wp:positionH>
            <wp:positionV relativeFrom="paragraph">
              <wp:posOffset>104775</wp:posOffset>
            </wp:positionV>
            <wp:extent cx="4765675" cy="1171575"/>
            <wp:effectExtent l="0" t="0" r="0" b="0"/>
            <wp:wrapSquare wrapText="bothSides"/>
            <wp:docPr id="2108533306" name="Imagen 1" descr="Cursos de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s de admis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56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361A6" w14:textId="0A420B0A" w:rsidR="00A61DB9" w:rsidRDefault="00A61DB9" w:rsidP="00E3702B">
      <w:pPr>
        <w:jc w:val="center"/>
        <w:rPr>
          <w:rFonts w:ascii="Algerian" w:hAnsi="Algerian"/>
          <w:sz w:val="40"/>
          <w:szCs w:val="40"/>
        </w:rPr>
      </w:pPr>
    </w:p>
    <w:p w14:paraId="24ECC983" w14:textId="77777777" w:rsidR="006D5DC0" w:rsidRDefault="006D5DC0" w:rsidP="006D5DC0">
      <w:pPr>
        <w:rPr>
          <w:rFonts w:ascii="Algerian" w:hAnsi="Algerian"/>
          <w:sz w:val="40"/>
          <w:szCs w:val="40"/>
        </w:rPr>
      </w:pPr>
    </w:p>
    <w:p w14:paraId="393120DB" w14:textId="25C56BBB" w:rsidR="002A7A92" w:rsidRDefault="002A7A92" w:rsidP="006D5DC0">
      <w:pPr>
        <w:jc w:val="center"/>
        <w:rPr>
          <w:rFonts w:ascii="Algerian" w:hAnsi="Algerian"/>
          <w:sz w:val="48"/>
          <w:szCs w:val="48"/>
        </w:rPr>
      </w:pPr>
      <w:r w:rsidRPr="002A7A92">
        <w:rPr>
          <w:rFonts w:ascii="Algerian" w:hAnsi="Algerian"/>
          <w:sz w:val="48"/>
          <w:szCs w:val="48"/>
        </w:rPr>
        <w:t>Control</w:t>
      </w:r>
      <w:r w:rsidR="00DD2CAF">
        <w:rPr>
          <w:rFonts w:ascii="Algerian" w:hAnsi="Algerian"/>
          <w:sz w:val="48"/>
          <w:szCs w:val="48"/>
        </w:rPr>
        <w:t xml:space="preserve"> hidráulico</w:t>
      </w:r>
      <w:r w:rsidRPr="002A7A92">
        <w:rPr>
          <w:rFonts w:ascii="Algerian" w:hAnsi="Algerian"/>
          <w:sz w:val="48"/>
          <w:szCs w:val="48"/>
        </w:rPr>
        <w:t xml:space="preserve"> de </w:t>
      </w:r>
      <w:proofErr w:type="gramStart"/>
      <w:r w:rsidRPr="002A7A92">
        <w:rPr>
          <w:rFonts w:ascii="Algerian" w:hAnsi="Algerian"/>
          <w:sz w:val="48"/>
          <w:szCs w:val="48"/>
        </w:rPr>
        <w:t>cilindros</w:t>
      </w:r>
      <w:r w:rsidR="00DD2CAF">
        <w:rPr>
          <w:rFonts w:ascii="Algerian" w:hAnsi="Algerian"/>
          <w:sz w:val="48"/>
          <w:szCs w:val="48"/>
        </w:rPr>
        <w:t xml:space="preserve">  oscilantes</w:t>
      </w:r>
      <w:proofErr w:type="gramEnd"/>
      <w:r w:rsidR="00DD2CAF">
        <w:rPr>
          <w:rFonts w:ascii="Algerian" w:hAnsi="Algerian"/>
          <w:sz w:val="48"/>
          <w:szCs w:val="48"/>
        </w:rPr>
        <w:t xml:space="preserve"> </w:t>
      </w:r>
      <w:r w:rsidR="00553E05">
        <w:rPr>
          <w:rFonts w:ascii="Algerian" w:hAnsi="Algerian"/>
          <w:sz w:val="48"/>
          <w:szCs w:val="48"/>
        </w:rPr>
        <w:t>con</w:t>
      </w:r>
      <w:r w:rsidR="002B7EEE">
        <w:rPr>
          <w:rFonts w:ascii="Algerian" w:hAnsi="Algerian"/>
          <w:sz w:val="48"/>
          <w:szCs w:val="48"/>
        </w:rPr>
        <w:t xml:space="preserve"> </w:t>
      </w:r>
      <w:proofErr w:type="spellStart"/>
      <w:r w:rsidR="002B7EEE">
        <w:rPr>
          <w:rFonts w:ascii="Algerian" w:hAnsi="Algerian"/>
          <w:sz w:val="48"/>
          <w:szCs w:val="48"/>
        </w:rPr>
        <w:t>timer</w:t>
      </w:r>
      <w:proofErr w:type="spellEnd"/>
      <w:r w:rsidR="002B7EEE">
        <w:rPr>
          <w:rFonts w:ascii="Algerian" w:hAnsi="Algerian"/>
          <w:sz w:val="48"/>
          <w:szCs w:val="48"/>
        </w:rPr>
        <w:t xml:space="preserve"> en PLC</w:t>
      </w:r>
    </w:p>
    <w:p w14:paraId="40F27F5A" w14:textId="77777777" w:rsidR="002A7A92" w:rsidRPr="002A7A92" w:rsidRDefault="002A7A92" w:rsidP="002B7EEE">
      <w:pPr>
        <w:rPr>
          <w:rFonts w:ascii="Algerian" w:hAnsi="Algerian"/>
          <w:sz w:val="48"/>
          <w:szCs w:val="48"/>
        </w:rPr>
      </w:pPr>
    </w:p>
    <w:p w14:paraId="3861699F" w14:textId="5E91A877" w:rsidR="006D5DC0" w:rsidRDefault="00DD2CAF" w:rsidP="002A7A92">
      <w:pPr>
        <w:jc w:val="center"/>
        <w:rPr>
          <w:rFonts w:ascii="Algerian" w:hAnsi="Algerian"/>
          <w:sz w:val="48"/>
          <w:szCs w:val="48"/>
        </w:rPr>
      </w:pPr>
      <w:r>
        <w:rPr>
          <w:rFonts w:ascii="Algerian" w:hAnsi="Algerian"/>
          <w:sz w:val="48"/>
          <w:szCs w:val="48"/>
        </w:rPr>
        <w:t>11</w:t>
      </w:r>
      <w:r w:rsidR="001F18EF" w:rsidRPr="007C5B1E">
        <w:rPr>
          <w:rFonts w:ascii="Algerian" w:hAnsi="Algerian"/>
          <w:sz w:val="48"/>
          <w:szCs w:val="48"/>
        </w:rPr>
        <w:t>° Pr</w:t>
      </w:r>
      <w:r w:rsidR="002A7A92">
        <w:rPr>
          <w:rFonts w:ascii="Algerian" w:hAnsi="Algerian"/>
          <w:sz w:val="48"/>
          <w:szCs w:val="48"/>
        </w:rPr>
        <w:t>á</w:t>
      </w:r>
      <w:r w:rsidR="001F18EF" w:rsidRPr="007C5B1E">
        <w:rPr>
          <w:rFonts w:ascii="Algerian" w:hAnsi="Algerian"/>
          <w:sz w:val="48"/>
          <w:szCs w:val="48"/>
        </w:rPr>
        <w:t>ctica</w:t>
      </w:r>
    </w:p>
    <w:p w14:paraId="04A16E88" w14:textId="77777777" w:rsidR="002A7A92" w:rsidRPr="002A7A92" w:rsidRDefault="002A7A92" w:rsidP="002B7EEE">
      <w:pPr>
        <w:rPr>
          <w:rFonts w:ascii="Algerian" w:hAnsi="Algerian"/>
          <w:sz w:val="48"/>
          <w:szCs w:val="48"/>
        </w:rPr>
      </w:pPr>
    </w:p>
    <w:p w14:paraId="6274EDC7" w14:textId="7E443D06" w:rsidR="00A61DB9" w:rsidRPr="002A7A92" w:rsidRDefault="002A7A92" w:rsidP="002A7A92">
      <w:pPr>
        <w:rPr>
          <w:rFonts w:ascii="Times New Roman" w:hAnsi="Times New Roman" w:cs="Times New Roman"/>
          <w:b/>
          <w:bCs/>
          <w:sz w:val="28"/>
          <w:szCs w:val="28"/>
        </w:rPr>
      </w:pPr>
      <w:r w:rsidRPr="002A7A92">
        <w:rPr>
          <w:rFonts w:ascii="Times New Roman" w:hAnsi="Times New Roman" w:cs="Times New Roman"/>
          <w:b/>
          <w:bCs/>
          <w:sz w:val="28"/>
          <w:szCs w:val="28"/>
        </w:rPr>
        <w:t>Integrantes:</w:t>
      </w:r>
      <w:r w:rsidR="005F22C2" w:rsidRPr="002A7A92">
        <w:rPr>
          <w:rFonts w:ascii="Times New Roman" w:hAnsi="Times New Roman" w:cs="Times New Roman"/>
          <w:b/>
          <w:bCs/>
          <w:sz w:val="28"/>
          <w:szCs w:val="28"/>
        </w:rPr>
        <w:t xml:space="preserve"> </w:t>
      </w:r>
    </w:p>
    <w:tbl>
      <w:tblPr>
        <w:tblStyle w:val="Tablaconcuadrcula6concolores"/>
        <w:tblW w:w="0" w:type="auto"/>
        <w:tblLook w:val="04A0" w:firstRow="1" w:lastRow="0" w:firstColumn="1" w:lastColumn="0" w:noHBand="0" w:noVBand="1"/>
      </w:tblPr>
      <w:tblGrid>
        <w:gridCol w:w="5524"/>
        <w:gridCol w:w="3304"/>
      </w:tblGrid>
      <w:tr w:rsidR="00A61DB9" w14:paraId="072F57DB" w14:textId="77777777" w:rsidTr="002A7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6A1657C7" w14:textId="34FE1FB2" w:rsidR="00A61DB9" w:rsidRPr="002A7A92" w:rsidRDefault="00A61DB9" w:rsidP="002A7A92">
            <w:pPr>
              <w:jc w:val="center"/>
              <w:rPr>
                <w:rFonts w:ascii="Times New Roman" w:hAnsi="Times New Roman" w:cs="Times New Roman"/>
                <w:i/>
                <w:iCs/>
                <w:sz w:val="28"/>
                <w:szCs w:val="28"/>
              </w:rPr>
            </w:pPr>
            <w:r w:rsidRPr="002A7A92">
              <w:rPr>
                <w:rFonts w:ascii="Times New Roman" w:hAnsi="Times New Roman" w:cs="Times New Roman"/>
                <w:i/>
                <w:iCs/>
                <w:sz w:val="28"/>
                <w:szCs w:val="28"/>
              </w:rPr>
              <w:t>Nombre</w:t>
            </w:r>
          </w:p>
        </w:tc>
        <w:tc>
          <w:tcPr>
            <w:tcW w:w="3304" w:type="dxa"/>
          </w:tcPr>
          <w:p w14:paraId="76326A92" w14:textId="5B2FE049" w:rsidR="00A61DB9" w:rsidRPr="002A7A92" w:rsidRDefault="00A61DB9" w:rsidP="002A7A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8"/>
                <w:szCs w:val="28"/>
              </w:rPr>
            </w:pPr>
            <w:r w:rsidRPr="002A7A92">
              <w:rPr>
                <w:rFonts w:ascii="Times New Roman" w:hAnsi="Times New Roman" w:cs="Times New Roman"/>
                <w:i/>
                <w:iCs/>
                <w:sz w:val="28"/>
                <w:szCs w:val="28"/>
              </w:rPr>
              <w:t>Expediente</w:t>
            </w:r>
          </w:p>
        </w:tc>
      </w:tr>
      <w:tr w:rsidR="00A61DB9" w14:paraId="130B7E69" w14:textId="77777777" w:rsidTr="002A7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533732AB" w14:textId="5D9930A5" w:rsidR="00A61DB9" w:rsidRPr="003F02DF" w:rsidRDefault="005E7CD0" w:rsidP="002A7A92">
            <w:pPr>
              <w:jc w:val="center"/>
              <w:rPr>
                <w:rFonts w:ascii="Times New Roman" w:hAnsi="Times New Roman" w:cs="Times New Roman"/>
                <w:sz w:val="36"/>
                <w:szCs w:val="36"/>
              </w:rPr>
            </w:pPr>
            <w:r>
              <w:rPr>
                <w:rFonts w:ascii="Times New Roman" w:hAnsi="Times New Roman" w:cs="Times New Roman"/>
                <w:sz w:val="36"/>
                <w:szCs w:val="36"/>
              </w:rPr>
              <w:t>Gallegos Abreo Joselyn</w:t>
            </w:r>
          </w:p>
        </w:tc>
        <w:tc>
          <w:tcPr>
            <w:tcW w:w="3304" w:type="dxa"/>
          </w:tcPr>
          <w:p w14:paraId="079FA862" w14:textId="0CAC6437" w:rsidR="001F18EF" w:rsidRDefault="005E7CD0" w:rsidP="002A7A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285802</w:t>
            </w:r>
          </w:p>
        </w:tc>
      </w:tr>
      <w:tr w:rsidR="001F18EF" w14:paraId="11529964" w14:textId="77777777" w:rsidTr="002A7A92">
        <w:tc>
          <w:tcPr>
            <w:cnfStyle w:val="001000000000" w:firstRow="0" w:lastRow="0" w:firstColumn="1" w:lastColumn="0" w:oddVBand="0" w:evenVBand="0" w:oddHBand="0" w:evenHBand="0" w:firstRowFirstColumn="0" w:firstRowLastColumn="0" w:lastRowFirstColumn="0" w:lastRowLastColumn="0"/>
            <w:tcW w:w="5524" w:type="dxa"/>
          </w:tcPr>
          <w:p w14:paraId="0C5BE85D" w14:textId="37CB725B" w:rsidR="001F18EF" w:rsidRDefault="002A7A92" w:rsidP="002A7A92">
            <w:pPr>
              <w:jc w:val="center"/>
              <w:rPr>
                <w:rFonts w:ascii="Times New Roman" w:hAnsi="Times New Roman" w:cs="Times New Roman"/>
                <w:sz w:val="36"/>
                <w:szCs w:val="36"/>
              </w:rPr>
            </w:pPr>
            <w:r w:rsidRPr="005E7CD0">
              <w:rPr>
                <w:rFonts w:ascii="Times New Roman" w:hAnsi="Times New Roman" w:cs="Times New Roman"/>
                <w:sz w:val="36"/>
                <w:szCs w:val="36"/>
              </w:rPr>
              <w:t>Manríquez</w:t>
            </w:r>
            <w:r w:rsidR="005E7CD0" w:rsidRPr="005E7CD0">
              <w:rPr>
                <w:rFonts w:ascii="Times New Roman" w:hAnsi="Times New Roman" w:cs="Times New Roman"/>
                <w:sz w:val="36"/>
                <w:szCs w:val="36"/>
              </w:rPr>
              <w:t xml:space="preserve"> Navarro Daniela del Carmen</w:t>
            </w:r>
          </w:p>
        </w:tc>
        <w:tc>
          <w:tcPr>
            <w:tcW w:w="3304" w:type="dxa"/>
          </w:tcPr>
          <w:p w14:paraId="3CEDFEBE" w14:textId="3C0BD115" w:rsidR="001F18EF" w:rsidRDefault="005E7CD0" w:rsidP="002A7A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307949</w:t>
            </w:r>
          </w:p>
        </w:tc>
      </w:tr>
      <w:tr w:rsidR="002A7A92" w14:paraId="177CD7DB" w14:textId="77777777" w:rsidTr="002A7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41D4281A" w14:textId="3672902F" w:rsidR="002A7A92" w:rsidRPr="005E7CD0" w:rsidRDefault="002A7A92" w:rsidP="002A7A92">
            <w:pPr>
              <w:jc w:val="center"/>
              <w:rPr>
                <w:rFonts w:ascii="Times New Roman" w:hAnsi="Times New Roman" w:cs="Times New Roman"/>
                <w:sz w:val="36"/>
                <w:szCs w:val="36"/>
              </w:rPr>
            </w:pPr>
            <w:r w:rsidRPr="003F02DF">
              <w:rPr>
                <w:rFonts w:ascii="Times New Roman" w:hAnsi="Times New Roman" w:cs="Times New Roman"/>
                <w:sz w:val="36"/>
                <w:szCs w:val="36"/>
              </w:rPr>
              <w:t>Zúñiga Fragoso Diego Joel</w:t>
            </w:r>
          </w:p>
        </w:tc>
        <w:tc>
          <w:tcPr>
            <w:tcW w:w="3304" w:type="dxa"/>
          </w:tcPr>
          <w:p w14:paraId="031353A7" w14:textId="47338A41" w:rsidR="002A7A92" w:rsidRDefault="002A7A92" w:rsidP="002A7A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317684</w:t>
            </w:r>
          </w:p>
        </w:tc>
      </w:tr>
    </w:tbl>
    <w:p w14:paraId="14DF0DFB" w14:textId="77777777" w:rsidR="005B5ED7" w:rsidRDefault="005B5ED7" w:rsidP="002A7A92">
      <w:pPr>
        <w:rPr>
          <w:rFonts w:ascii="Times New Roman" w:hAnsi="Times New Roman" w:cs="Times New Roman"/>
          <w:sz w:val="36"/>
          <w:szCs w:val="36"/>
        </w:rPr>
      </w:pPr>
    </w:p>
    <w:p w14:paraId="25291CBA" w14:textId="77777777" w:rsidR="002A7A92" w:rsidRPr="002A7A92" w:rsidRDefault="002A7A92" w:rsidP="002A7A92">
      <w:pPr>
        <w:rPr>
          <w:rFonts w:ascii="Times New Roman" w:hAnsi="Times New Roman" w:cs="Times New Roman"/>
          <w:sz w:val="32"/>
          <w:szCs w:val="32"/>
        </w:rPr>
      </w:pPr>
    </w:p>
    <w:p w14:paraId="46D8C36E" w14:textId="6B208F0D" w:rsidR="00D05E81" w:rsidRPr="002A7A92" w:rsidRDefault="00E3702B" w:rsidP="00D72AA6">
      <w:pPr>
        <w:ind w:left="142" w:firstLine="142"/>
        <w:rPr>
          <w:rFonts w:ascii="Times New Roman" w:hAnsi="Times New Roman" w:cs="Times New Roman"/>
          <w:sz w:val="32"/>
          <w:szCs w:val="32"/>
        </w:rPr>
      </w:pPr>
      <w:r w:rsidRPr="002A7A92">
        <w:rPr>
          <w:rFonts w:ascii="Times New Roman" w:hAnsi="Times New Roman" w:cs="Times New Roman"/>
          <w:sz w:val="32"/>
          <w:szCs w:val="32"/>
        </w:rPr>
        <w:t>Asignatura:</w:t>
      </w:r>
      <w:r w:rsidR="00581600" w:rsidRPr="002A7A92">
        <w:rPr>
          <w:rFonts w:ascii="Times New Roman" w:hAnsi="Times New Roman" w:cs="Times New Roman"/>
          <w:i/>
          <w:iCs/>
          <w:sz w:val="32"/>
          <w:szCs w:val="32"/>
        </w:rPr>
        <w:tab/>
      </w:r>
      <w:r w:rsidR="00581600" w:rsidRPr="002A7A92">
        <w:rPr>
          <w:rFonts w:ascii="Times New Roman" w:hAnsi="Times New Roman" w:cs="Times New Roman"/>
          <w:sz w:val="32"/>
          <w:szCs w:val="32"/>
        </w:rPr>
        <w:tab/>
      </w:r>
      <w:r w:rsidR="002A7A92" w:rsidRPr="002A7A92">
        <w:rPr>
          <w:rFonts w:ascii="Times New Roman" w:hAnsi="Times New Roman" w:cs="Times New Roman"/>
          <w:b/>
          <w:bCs/>
          <w:sz w:val="32"/>
          <w:szCs w:val="32"/>
        </w:rPr>
        <w:t>Automatización</w:t>
      </w:r>
      <w:r w:rsidR="005E7CD0" w:rsidRPr="002A7A92">
        <w:rPr>
          <w:rFonts w:ascii="Times New Roman" w:hAnsi="Times New Roman" w:cs="Times New Roman"/>
          <w:b/>
          <w:bCs/>
          <w:sz w:val="32"/>
          <w:szCs w:val="32"/>
        </w:rPr>
        <w:t xml:space="preserve"> I</w:t>
      </w:r>
    </w:p>
    <w:p w14:paraId="35B78169" w14:textId="77777777" w:rsidR="00A61DB9" w:rsidRPr="002A7A92" w:rsidRDefault="00A61DB9" w:rsidP="00581600">
      <w:pPr>
        <w:rPr>
          <w:rFonts w:ascii="Times New Roman" w:hAnsi="Times New Roman" w:cs="Times New Roman"/>
          <w:sz w:val="32"/>
          <w:szCs w:val="32"/>
        </w:rPr>
      </w:pPr>
    </w:p>
    <w:p w14:paraId="2F9732D4" w14:textId="742F457B" w:rsidR="00A61DB9" w:rsidRPr="002A7A92" w:rsidRDefault="00A61DB9" w:rsidP="00D72AA6">
      <w:pPr>
        <w:ind w:left="284"/>
        <w:rPr>
          <w:rFonts w:ascii="Times New Roman" w:hAnsi="Times New Roman" w:cs="Times New Roman"/>
          <w:b/>
          <w:bCs/>
          <w:sz w:val="32"/>
          <w:szCs w:val="32"/>
        </w:rPr>
      </w:pPr>
      <w:r w:rsidRPr="002A7A92">
        <w:rPr>
          <w:rFonts w:ascii="Times New Roman" w:hAnsi="Times New Roman" w:cs="Times New Roman"/>
          <w:sz w:val="32"/>
          <w:szCs w:val="32"/>
        </w:rPr>
        <w:t>Docente:</w:t>
      </w:r>
      <w:r w:rsidR="00581600" w:rsidRPr="002A7A92">
        <w:rPr>
          <w:rFonts w:ascii="Times New Roman" w:hAnsi="Times New Roman" w:cs="Times New Roman"/>
          <w:i/>
          <w:iCs/>
          <w:sz w:val="32"/>
          <w:szCs w:val="32"/>
        </w:rPr>
        <w:tab/>
      </w:r>
      <w:r w:rsidR="00581600" w:rsidRPr="002A7A92">
        <w:rPr>
          <w:rFonts w:ascii="Times New Roman" w:hAnsi="Times New Roman" w:cs="Times New Roman"/>
          <w:sz w:val="32"/>
          <w:szCs w:val="32"/>
        </w:rPr>
        <w:tab/>
      </w:r>
      <w:r w:rsidR="00D72AA6" w:rsidRPr="002A7A92">
        <w:rPr>
          <w:rFonts w:ascii="Times New Roman" w:hAnsi="Times New Roman" w:cs="Times New Roman"/>
          <w:sz w:val="32"/>
          <w:szCs w:val="32"/>
        </w:rPr>
        <w:t xml:space="preserve"> </w:t>
      </w:r>
      <w:r w:rsidR="005E7CD0" w:rsidRPr="002A7A92">
        <w:rPr>
          <w:rFonts w:ascii="Times New Roman" w:hAnsi="Times New Roman" w:cs="Times New Roman"/>
          <w:b/>
          <w:bCs/>
          <w:sz w:val="32"/>
          <w:szCs w:val="32"/>
        </w:rPr>
        <w:t xml:space="preserve">Dr. </w:t>
      </w:r>
      <w:r w:rsidR="002A7A92" w:rsidRPr="002A7A92">
        <w:rPr>
          <w:rFonts w:ascii="Times New Roman" w:hAnsi="Times New Roman" w:cs="Times New Roman"/>
          <w:b/>
          <w:bCs/>
          <w:sz w:val="32"/>
          <w:szCs w:val="32"/>
        </w:rPr>
        <w:t>José</w:t>
      </w:r>
      <w:r w:rsidR="005E7CD0" w:rsidRPr="002A7A92">
        <w:rPr>
          <w:rFonts w:ascii="Times New Roman" w:hAnsi="Times New Roman" w:cs="Times New Roman"/>
          <w:b/>
          <w:bCs/>
          <w:sz w:val="32"/>
          <w:szCs w:val="32"/>
        </w:rPr>
        <w:t xml:space="preserve"> </w:t>
      </w:r>
      <w:r w:rsidR="002A7A92" w:rsidRPr="002A7A92">
        <w:rPr>
          <w:rFonts w:ascii="Times New Roman" w:hAnsi="Times New Roman" w:cs="Times New Roman"/>
          <w:b/>
          <w:bCs/>
          <w:sz w:val="32"/>
          <w:szCs w:val="32"/>
        </w:rPr>
        <w:t>Gabriel</w:t>
      </w:r>
      <w:r w:rsidR="005E7CD0" w:rsidRPr="002A7A92">
        <w:rPr>
          <w:rFonts w:ascii="Times New Roman" w:hAnsi="Times New Roman" w:cs="Times New Roman"/>
          <w:b/>
          <w:bCs/>
          <w:sz w:val="32"/>
          <w:szCs w:val="32"/>
        </w:rPr>
        <w:t xml:space="preserve"> </w:t>
      </w:r>
      <w:r w:rsidR="002A7A92" w:rsidRPr="002A7A92">
        <w:rPr>
          <w:rFonts w:ascii="Times New Roman" w:hAnsi="Times New Roman" w:cs="Times New Roman"/>
          <w:b/>
          <w:bCs/>
          <w:sz w:val="32"/>
          <w:szCs w:val="32"/>
        </w:rPr>
        <w:t>Ríos</w:t>
      </w:r>
      <w:r w:rsidR="005E7CD0" w:rsidRPr="002A7A92">
        <w:rPr>
          <w:rFonts w:ascii="Times New Roman" w:hAnsi="Times New Roman" w:cs="Times New Roman"/>
          <w:b/>
          <w:bCs/>
          <w:sz w:val="32"/>
          <w:szCs w:val="32"/>
        </w:rPr>
        <w:t xml:space="preserve"> Moreno</w:t>
      </w:r>
    </w:p>
    <w:p w14:paraId="367490C9" w14:textId="77777777" w:rsidR="003F02DF" w:rsidRDefault="003F02DF" w:rsidP="00581600">
      <w:pPr>
        <w:rPr>
          <w:rFonts w:ascii="Times New Roman" w:hAnsi="Times New Roman" w:cs="Times New Roman"/>
          <w:b/>
          <w:bCs/>
          <w:sz w:val="32"/>
          <w:szCs w:val="32"/>
        </w:rPr>
      </w:pPr>
      <w:r>
        <w:rPr>
          <w:rFonts w:ascii="Times New Roman" w:hAnsi="Times New Roman" w:cs="Times New Roman"/>
          <w:b/>
          <w:bCs/>
          <w:sz w:val="32"/>
          <w:szCs w:val="32"/>
        </w:rPr>
        <w:br w:type="page"/>
      </w:r>
    </w:p>
    <w:p w14:paraId="5F011194" w14:textId="6412392F" w:rsidR="002A7A92" w:rsidRP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lastRenderedPageBreak/>
        <w:t>I.</w:t>
      </w:r>
      <w:r w:rsidRPr="002A7A92">
        <w:rPr>
          <w:rFonts w:ascii="Times New Roman" w:hAnsi="Times New Roman" w:cs="Times New Roman"/>
          <w:b/>
          <w:bCs/>
          <w:sz w:val="20"/>
          <w:szCs w:val="20"/>
        </w:rPr>
        <w:tab/>
        <w:t>INTRODUCCIÓN</w:t>
      </w:r>
    </w:p>
    <w:p w14:paraId="5249741E" w14:textId="68AD9697" w:rsidR="007536CC" w:rsidRPr="007536CC" w:rsidRDefault="007536CC" w:rsidP="007536CC">
      <w:pPr>
        <w:jc w:val="both"/>
        <w:rPr>
          <w:rFonts w:ascii="Times New Roman" w:hAnsi="Times New Roman" w:cs="Times New Roman"/>
          <w:sz w:val="20"/>
          <w:szCs w:val="20"/>
        </w:rPr>
      </w:pPr>
      <w:r w:rsidRPr="007536CC">
        <w:rPr>
          <w:rFonts w:ascii="Times New Roman" w:hAnsi="Times New Roman" w:cs="Times New Roman"/>
          <w:sz w:val="20"/>
          <w:szCs w:val="20"/>
        </w:rPr>
        <w:t>Los PLC (Controladores Lógicos Programables) han revolucionado la automatización industrial al simplificar y optimizar la implementación de circuitos lógicos, que anteriormente requerían complejos arreglos de relevadores y cableado extenso. Gracias a su versatilidad y facilidad de programación, los PLC permiten diseñar sistemas de control más eficientes, flexibles y de mantenimiento simplificado, reduciendo significativamente los costos y tiempos de desarrollo. Además, su capacidad para integrar múltiples funciones en un solo dispositivo ha transformado la forma en que se diseñan y gestionan los sistemas industriales.</w:t>
      </w:r>
    </w:p>
    <w:p w14:paraId="7E5F664C" w14:textId="19761D11" w:rsidR="00FF0DA2" w:rsidRDefault="007536CC" w:rsidP="007536CC">
      <w:pPr>
        <w:jc w:val="both"/>
        <w:rPr>
          <w:rFonts w:ascii="Times New Roman" w:hAnsi="Times New Roman" w:cs="Times New Roman"/>
          <w:sz w:val="20"/>
          <w:szCs w:val="20"/>
        </w:rPr>
      </w:pPr>
      <w:r w:rsidRPr="007536CC">
        <w:rPr>
          <w:rFonts w:ascii="Times New Roman" w:hAnsi="Times New Roman" w:cs="Times New Roman"/>
          <w:sz w:val="20"/>
          <w:szCs w:val="20"/>
        </w:rPr>
        <w:t xml:space="preserve">En esta práctica, nos enfocaremos en el diseño, implementación y verificación de un circuito </w:t>
      </w:r>
      <w:r w:rsidR="003B2900">
        <w:rPr>
          <w:rFonts w:ascii="Times New Roman" w:hAnsi="Times New Roman" w:cs="Times New Roman"/>
          <w:sz w:val="20"/>
          <w:szCs w:val="20"/>
        </w:rPr>
        <w:t>hidráulico</w:t>
      </w:r>
      <w:r w:rsidRPr="007536CC">
        <w:rPr>
          <w:rFonts w:ascii="Times New Roman" w:hAnsi="Times New Roman" w:cs="Times New Roman"/>
          <w:sz w:val="20"/>
          <w:szCs w:val="20"/>
        </w:rPr>
        <w:t xml:space="preserve"> de retorno automático</w:t>
      </w:r>
      <w:r>
        <w:rPr>
          <w:rFonts w:ascii="Times New Roman" w:hAnsi="Times New Roman" w:cs="Times New Roman"/>
          <w:sz w:val="20"/>
          <w:szCs w:val="20"/>
        </w:rPr>
        <w:t xml:space="preserve"> con </w:t>
      </w:r>
      <w:proofErr w:type="spellStart"/>
      <w:r>
        <w:rPr>
          <w:rFonts w:ascii="Times New Roman" w:hAnsi="Times New Roman" w:cs="Times New Roman"/>
          <w:sz w:val="20"/>
          <w:szCs w:val="20"/>
        </w:rPr>
        <w:t>timers</w:t>
      </w:r>
      <w:proofErr w:type="spellEnd"/>
      <w:r w:rsidRPr="007536CC">
        <w:rPr>
          <w:rFonts w:ascii="Times New Roman" w:hAnsi="Times New Roman" w:cs="Times New Roman"/>
          <w:sz w:val="20"/>
          <w:szCs w:val="20"/>
        </w:rPr>
        <w:t xml:space="preserve">, gestionado mediante circuitos secuenciales con relevadores en un PLC, utilizando el software </w:t>
      </w:r>
      <w:proofErr w:type="spellStart"/>
      <w:r w:rsidRPr="007536CC">
        <w:rPr>
          <w:rFonts w:ascii="Times New Roman" w:hAnsi="Times New Roman" w:cs="Times New Roman"/>
          <w:sz w:val="20"/>
          <w:szCs w:val="20"/>
        </w:rPr>
        <w:t>RSLogix</w:t>
      </w:r>
      <w:proofErr w:type="spellEnd"/>
      <w:r w:rsidRPr="007536CC">
        <w:rPr>
          <w:rFonts w:ascii="Times New Roman" w:hAnsi="Times New Roman" w:cs="Times New Roman"/>
          <w:sz w:val="20"/>
          <w:szCs w:val="20"/>
        </w:rPr>
        <w:t xml:space="preserve"> 500. Este sistema controla el movimiento de cilindros </w:t>
      </w:r>
      <w:r w:rsidR="00D35DAE">
        <w:rPr>
          <w:rFonts w:ascii="Times New Roman" w:hAnsi="Times New Roman" w:cs="Times New Roman"/>
          <w:sz w:val="20"/>
          <w:szCs w:val="20"/>
        </w:rPr>
        <w:t>hidráulicos</w:t>
      </w:r>
      <w:r w:rsidRPr="007536CC">
        <w:rPr>
          <w:rFonts w:ascii="Times New Roman" w:hAnsi="Times New Roman" w:cs="Times New Roman"/>
          <w:sz w:val="20"/>
          <w:szCs w:val="20"/>
        </w:rPr>
        <w:t xml:space="preserve"> mediante lógica de control programada, integrando componentes clave como sensores, actuadores y válvulas.</w:t>
      </w:r>
    </w:p>
    <w:p w14:paraId="25ABBE26" w14:textId="77777777" w:rsidR="00FF0DA2" w:rsidRPr="002A7A92" w:rsidRDefault="00FF0DA2" w:rsidP="007536CC">
      <w:pPr>
        <w:jc w:val="both"/>
        <w:rPr>
          <w:rFonts w:ascii="Times New Roman" w:hAnsi="Times New Roman" w:cs="Times New Roman"/>
          <w:sz w:val="20"/>
          <w:szCs w:val="20"/>
        </w:rPr>
      </w:pPr>
    </w:p>
    <w:p w14:paraId="3A541780" w14:textId="73746E5E" w:rsidR="002A7A92" w:rsidRP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II.</w:t>
      </w:r>
      <w:r w:rsidRPr="002A7A92">
        <w:rPr>
          <w:rFonts w:ascii="Times New Roman" w:hAnsi="Times New Roman" w:cs="Times New Roman"/>
          <w:b/>
          <w:bCs/>
          <w:sz w:val="20"/>
          <w:szCs w:val="20"/>
        </w:rPr>
        <w:tab/>
        <w:t>OBJETIVO  </w:t>
      </w:r>
    </w:p>
    <w:p w14:paraId="51A2641F" w14:textId="044B5E6F" w:rsidR="00FF0DA2" w:rsidRDefault="007536CC" w:rsidP="00FF0DA2">
      <w:pPr>
        <w:numPr>
          <w:ilvl w:val="0"/>
          <w:numId w:val="8"/>
        </w:numPr>
        <w:jc w:val="both"/>
        <w:rPr>
          <w:rFonts w:ascii="Times New Roman" w:hAnsi="Times New Roman" w:cs="Times New Roman"/>
          <w:b/>
          <w:bCs/>
          <w:sz w:val="20"/>
          <w:szCs w:val="20"/>
        </w:rPr>
      </w:pPr>
      <w:r w:rsidRPr="007536CC">
        <w:rPr>
          <w:rFonts w:ascii="Times New Roman" w:hAnsi="Times New Roman" w:cs="Times New Roman"/>
          <w:sz w:val="20"/>
          <w:szCs w:val="20"/>
        </w:rPr>
        <w:t xml:space="preserve">Aplicar los conocimientos adquiridos en circuitos secuenciales de relevadores, incluyendo el uso de relevadores de autorretención, junto con los principios de control de elementos como válvulas y actuadores, para diseñar y construir un circuito </w:t>
      </w:r>
      <w:r w:rsidR="003B2900">
        <w:rPr>
          <w:rFonts w:ascii="Times New Roman" w:hAnsi="Times New Roman" w:cs="Times New Roman"/>
          <w:sz w:val="20"/>
          <w:szCs w:val="20"/>
        </w:rPr>
        <w:t>hidráulico</w:t>
      </w:r>
      <w:r w:rsidRPr="007536CC">
        <w:rPr>
          <w:rFonts w:ascii="Times New Roman" w:hAnsi="Times New Roman" w:cs="Times New Roman"/>
          <w:sz w:val="20"/>
          <w:szCs w:val="20"/>
        </w:rPr>
        <w:t xml:space="preserve"> controlado mediante un PLC. Esta actividad integrará el uso de herramientas de programación y simulación, permitiendo desarrollar un sistema funcional que combine la lógica de control eléctrica con la operación </w:t>
      </w:r>
      <w:r w:rsidR="00D35DAE">
        <w:rPr>
          <w:rFonts w:ascii="Times New Roman" w:hAnsi="Times New Roman" w:cs="Times New Roman"/>
          <w:sz w:val="20"/>
          <w:szCs w:val="20"/>
        </w:rPr>
        <w:t>hidráulica</w:t>
      </w:r>
      <w:r w:rsidRPr="007536CC">
        <w:rPr>
          <w:rFonts w:ascii="Times New Roman" w:hAnsi="Times New Roman" w:cs="Times New Roman"/>
          <w:sz w:val="20"/>
          <w:szCs w:val="20"/>
        </w:rPr>
        <w:t xml:space="preserve"> en un entorno industrial.</w:t>
      </w:r>
    </w:p>
    <w:p w14:paraId="3FE5531E" w14:textId="77777777" w:rsidR="003B2900" w:rsidRPr="003B2900" w:rsidRDefault="003B2900" w:rsidP="003B2900">
      <w:pPr>
        <w:jc w:val="both"/>
        <w:rPr>
          <w:rFonts w:ascii="Times New Roman" w:hAnsi="Times New Roman" w:cs="Times New Roman"/>
          <w:b/>
          <w:bCs/>
          <w:sz w:val="20"/>
          <w:szCs w:val="20"/>
        </w:rPr>
      </w:pPr>
    </w:p>
    <w:p w14:paraId="495CE7BF" w14:textId="339B42A3" w:rsidR="002A7A92" w:rsidRDefault="002A7A92" w:rsidP="007536CC">
      <w:pPr>
        <w:jc w:val="both"/>
        <w:rPr>
          <w:rFonts w:ascii="Times New Roman" w:hAnsi="Times New Roman" w:cs="Times New Roman"/>
          <w:b/>
          <w:bCs/>
          <w:sz w:val="20"/>
          <w:szCs w:val="20"/>
        </w:rPr>
      </w:pPr>
      <w:r w:rsidRPr="007536CC">
        <w:rPr>
          <w:rFonts w:ascii="Times New Roman" w:hAnsi="Times New Roman" w:cs="Times New Roman"/>
          <w:b/>
          <w:bCs/>
          <w:sz w:val="20"/>
          <w:szCs w:val="20"/>
        </w:rPr>
        <w:t>III.</w:t>
      </w:r>
      <w:r w:rsidRPr="007536CC">
        <w:rPr>
          <w:rFonts w:ascii="Times New Roman" w:hAnsi="Times New Roman" w:cs="Times New Roman"/>
          <w:b/>
          <w:bCs/>
          <w:sz w:val="20"/>
          <w:szCs w:val="20"/>
        </w:rPr>
        <w:tab/>
        <w:t>MARCO TEÓRICO</w:t>
      </w:r>
    </w:p>
    <w:p w14:paraId="437D1FF7" w14:textId="074C94A5" w:rsidR="009A5920" w:rsidRPr="009A5920" w:rsidRDefault="009A5920" w:rsidP="006A026C">
      <w:pPr>
        <w:pStyle w:val="Prrafodelista"/>
        <w:numPr>
          <w:ilvl w:val="0"/>
          <w:numId w:val="8"/>
        </w:numPr>
        <w:jc w:val="both"/>
        <w:rPr>
          <w:rFonts w:ascii="Times New Roman" w:hAnsi="Times New Roman" w:cs="Times New Roman"/>
          <w:sz w:val="20"/>
          <w:szCs w:val="20"/>
        </w:rPr>
      </w:pPr>
      <w:r w:rsidRPr="009A5920">
        <w:rPr>
          <w:rFonts w:ascii="Times New Roman" w:hAnsi="Times New Roman" w:cs="Times New Roman"/>
          <w:sz w:val="20"/>
          <w:szCs w:val="20"/>
        </w:rPr>
        <w:t>PLC</w:t>
      </w:r>
    </w:p>
    <w:p w14:paraId="4D2A8120" w14:textId="59A65AE4" w:rsidR="009A5920" w:rsidRDefault="009A5920" w:rsidP="009A5920">
      <w:pPr>
        <w:jc w:val="both"/>
        <w:rPr>
          <w:rFonts w:ascii="Times New Roman" w:hAnsi="Times New Roman" w:cs="Times New Roman"/>
          <w:sz w:val="20"/>
          <w:szCs w:val="20"/>
        </w:rPr>
      </w:pPr>
      <w:r w:rsidRPr="009A5920">
        <w:rPr>
          <w:rFonts w:ascii="Times New Roman" w:hAnsi="Times New Roman" w:cs="Times New Roman"/>
          <w:sz w:val="20"/>
          <w:szCs w:val="20"/>
        </w:rPr>
        <w:t>El PLC (Control Lógico Programable) es un equipo comúnmente utilizado por aquellas industrias que buscan dar un salto significativo en la automatización de todos sus procesos. Estos dispositivos se encuentran inmersos en la vida de la sociedad de distintas formas y maneras. Quizás ya muchos conozcan su significado y operatividad. Sin embargo, siempre es oportuno recordar su definición.</w:t>
      </w:r>
    </w:p>
    <w:p w14:paraId="256BB7B4" w14:textId="2FBA680E" w:rsidR="009A5920" w:rsidRDefault="009A5920" w:rsidP="009A5920">
      <w:pPr>
        <w:pStyle w:val="Prrafodelista"/>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RS </w:t>
      </w:r>
      <w:proofErr w:type="spellStart"/>
      <w:r>
        <w:rPr>
          <w:rFonts w:ascii="Times New Roman" w:hAnsi="Times New Roman" w:cs="Times New Roman"/>
          <w:sz w:val="20"/>
          <w:szCs w:val="20"/>
        </w:rPr>
        <w:t>micrologix</w:t>
      </w:r>
      <w:proofErr w:type="spellEnd"/>
      <w:r>
        <w:rPr>
          <w:rFonts w:ascii="Times New Roman" w:hAnsi="Times New Roman" w:cs="Times New Roman"/>
          <w:sz w:val="20"/>
          <w:szCs w:val="20"/>
        </w:rPr>
        <w:t xml:space="preserve"> 1500</w:t>
      </w:r>
    </w:p>
    <w:p w14:paraId="52F97DF5" w14:textId="77922597" w:rsidR="009A5920" w:rsidRPr="009A5920" w:rsidRDefault="009A5920" w:rsidP="009A5920">
      <w:pPr>
        <w:jc w:val="both"/>
        <w:rPr>
          <w:rFonts w:ascii="Times New Roman" w:hAnsi="Times New Roman" w:cs="Times New Roman"/>
          <w:sz w:val="20"/>
          <w:szCs w:val="20"/>
        </w:rPr>
      </w:pPr>
      <w:r w:rsidRPr="009A5920">
        <w:rPr>
          <w:rFonts w:ascii="Times New Roman" w:hAnsi="Times New Roman" w:cs="Times New Roman"/>
          <w:sz w:val="20"/>
          <w:szCs w:val="20"/>
        </w:rPr>
        <w:t xml:space="preserve">El </w:t>
      </w:r>
      <w:proofErr w:type="spellStart"/>
      <w:r w:rsidRPr="009A5920">
        <w:rPr>
          <w:rFonts w:ascii="Times New Roman" w:hAnsi="Times New Roman" w:cs="Times New Roman"/>
          <w:sz w:val="20"/>
          <w:szCs w:val="20"/>
        </w:rPr>
        <w:t>MicroLogix</w:t>
      </w:r>
      <w:proofErr w:type="spellEnd"/>
      <w:r w:rsidRPr="009A5920">
        <w:rPr>
          <w:rFonts w:ascii="Times New Roman" w:hAnsi="Times New Roman" w:cs="Times New Roman"/>
          <w:sz w:val="20"/>
          <w:szCs w:val="20"/>
        </w:rPr>
        <w:t xml:space="preserve"> 1500 es un controlador lógico programable con un innovador diseño de dos piezas y medidas pequeñas. El procesador y la base se deslizan juntos para formar el controlador completo. Estos se reemplazan independientemente, lo cual permite maximizar las opciones de </w:t>
      </w:r>
      <w:proofErr w:type="gramStart"/>
      <w:r w:rsidRPr="009A5920">
        <w:rPr>
          <w:rFonts w:ascii="Times New Roman" w:hAnsi="Times New Roman" w:cs="Times New Roman"/>
          <w:sz w:val="20"/>
          <w:szCs w:val="20"/>
        </w:rPr>
        <w:t>entradas  y</w:t>
      </w:r>
      <w:proofErr w:type="gramEnd"/>
      <w:r w:rsidRPr="009A5920">
        <w:rPr>
          <w:rFonts w:ascii="Times New Roman" w:hAnsi="Times New Roman" w:cs="Times New Roman"/>
          <w:sz w:val="20"/>
          <w:szCs w:val="20"/>
        </w:rPr>
        <w:t xml:space="preserve"> salidas incorporadas y minimizar los costos. El controlador está formado por: una fuente de alimentación, circuitos de entrada, circuitos de salida y un procesador, finalmente está pensado para montarse sobre un riel DIN</w:t>
      </w:r>
      <w:r>
        <w:rPr>
          <w:rFonts w:ascii="Times New Roman" w:hAnsi="Times New Roman" w:cs="Times New Roman"/>
          <w:sz w:val="20"/>
          <w:szCs w:val="20"/>
        </w:rPr>
        <w:t>.</w:t>
      </w:r>
    </w:p>
    <w:p w14:paraId="0C2487A3" w14:textId="32D6AAED" w:rsidR="009A5920" w:rsidRDefault="009A5920" w:rsidP="009A5920">
      <w:pPr>
        <w:pStyle w:val="Prrafodelista"/>
        <w:numPr>
          <w:ilvl w:val="0"/>
          <w:numId w:val="8"/>
        </w:numPr>
        <w:jc w:val="both"/>
        <w:rPr>
          <w:rFonts w:ascii="Times New Roman" w:hAnsi="Times New Roman" w:cs="Times New Roman"/>
          <w:sz w:val="20"/>
          <w:szCs w:val="20"/>
        </w:rPr>
      </w:pPr>
      <w:r>
        <w:rPr>
          <w:rFonts w:ascii="Times New Roman" w:hAnsi="Times New Roman" w:cs="Times New Roman"/>
          <w:sz w:val="20"/>
          <w:szCs w:val="20"/>
        </w:rPr>
        <w:t>Relevadores TON y TOFF</w:t>
      </w:r>
    </w:p>
    <w:p w14:paraId="52E9F6E9" w14:textId="61C28043" w:rsidR="009A5920" w:rsidRPr="009A5920" w:rsidRDefault="009A5920" w:rsidP="009A5920">
      <w:pPr>
        <w:jc w:val="both"/>
        <w:rPr>
          <w:rFonts w:ascii="Times New Roman" w:hAnsi="Times New Roman" w:cs="Times New Roman"/>
          <w:sz w:val="20"/>
          <w:szCs w:val="20"/>
        </w:rPr>
      </w:pPr>
      <w:r w:rsidRPr="009A5920">
        <w:rPr>
          <w:rFonts w:ascii="Times New Roman" w:hAnsi="Times New Roman" w:cs="Times New Roman"/>
          <w:sz w:val="20"/>
          <w:szCs w:val="20"/>
        </w:rPr>
        <w:t>Un relé temporizado abre o cierra sus contactos en función de un tiempo predeterminado que podemos regular. En este caso quien le da corriente al circuito magnético para que desplace el eje principal es un “reloj”. El mecanismo del reloj es variado, pudiendo ser mediante mecanismos electrónicos, de relojería o térmicos.</w:t>
      </w:r>
    </w:p>
    <w:p w14:paraId="3D021524" w14:textId="5DE7E827" w:rsidR="009A5920" w:rsidRPr="009A5920" w:rsidRDefault="009A5920" w:rsidP="009A5920">
      <w:pPr>
        <w:jc w:val="both"/>
        <w:rPr>
          <w:rFonts w:ascii="Times New Roman" w:hAnsi="Times New Roman" w:cs="Times New Roman"/>
          <w:sz w:val="20"/>
          <w:szCs w:val="20"/>
        </w:rPr>
      </w:pPr>
      <w:r w:rsidRPr="009A5920">
        <w:rPr>
          <w:rFonts w:ascii="Times New Roman" w:hAnsi="Times New Roman" w:cs="Times New Roman"/>
          <w:sz w:val="20"/>
          <w:szCs w:val="20"/>
        </w:rPr>
        <w:t xml:space="preserve">Los relés temporizados por lo general son de tres tipos: temporizados a la conexión ((TON, </w:t>
      </w:r>
      <w:proofErr w:type="spellStart"/>
      <w:r w:rsidRPr="009A5920">
        <w:rPr>
          <w:rFonts w:ascii="Times New Roman" w:hAnsi="Times New Roman" w:cs="Times New Roman"/>
          <w:sz w:val="20"/>
          <w:szCs w:val="20"/>
        </w:rPr>
        <w:t>Timer</w:t>
      </w:r>
      <w:proofErr w:type="spellEnd"/>
      <w:r w:rsidRPr="009A5920">
        <w:rPr>
          <w:rFonts w:ascii="Times New Roman" w:hAnsi="Times New Roman" w:cs="Times New Roman"/>
          <w:sz w:val="20"/>
          <w:szCs w:val="20"/>
        </w:rPr>
        <w:t xml:space="preserve"> ON </w:t>
      </w:r>
      <w:proofErr w:type="spellStart"/>
      <w:r w:rsidRPr="009A5920">
        <w:rPr>
          <w:rFonts w:ascii="Times New Roman" w:hAnsi="Times New Roman" w:cs="Times New Roman"/>
          <w:sz w:val="20"/>
          <w:szCs w:val="20"/>
        </w:rPr>
        <w:t>Delay</w:t>
      </w:r>
      <w:proofErr w:type="spellEnd"/>
      <w:r w:rsidRPr="009A5920">
        <w:rPr>
          <w:rFonts w:ascii="Times New Roman" w:hAnsi="Times New Roman" w:cs="Times New Roman"/>
          <w:sz w:val="20"/>
          <w:szCs w:val="20"/>
        </w:rPr>
        <w:t xml:space="preserve">), temporizados a la desconexión ((TOF, </w:t>
      </w:r>
      <w:proofErr w:type="spellStart"/>
      <w:r w:rsidRPr="009A5920">
        <w:rPr>
          <w:rFonts w:ascii="Times New Roman" w:hAnsi="Times New Roman" w:cs="Times New Roman"/>
          <w:sz w:val="20"/>
          <w:szCs w:val="20"/>
        </w:rPr>
        <w:t>Timer</w:t>
      </w:r>
      <w:proofErr w:type="spellEnd"/>
      <w:r w:rsidRPr="009A5920">
        <w:rPr>
          <w:rFonts w:ascii="Times New Roman" w:hAnsi="Times New Roman" w:cs="Times New Roman"/>
          <w:sz w:val="20"/>
          <w:szCs w:val="20"/>
        </w:rPr>
        <w:t xml:space="preserve"> OFF </w:t>
      </w:r>
      <w:proofErr w:type="spellStart"/>
      <w:r w:rsidRPr="009A5920">
        <w:rPr>
          <w:rFonts w:ascii="Times New Roman" w:hAnsi="Times New Roman" w:cs="Times New Roman"/>
          <w:sz w:val="20"/>
          <w:szCs w:val="20"/>
        </w:rPr>
        <w:t>Delay</w:t>
      </w:r>
      <w:proofErr w:type="spellEnd"/>
      <w:r w:rsidRPr="009A5920">
        <w:rPr>
          <w:rFonts w:ascii="Times New Roman" w:hAnsi="Times New Roman" w:cs="Times New Roman"/>
          <w:sz w:val="20"/>
          <w:szCs w:val="20"/>
        </w:rPr>
        <w:t xml:space="preserve">) y temporizados a la conexión y desconexión. Se representa como KT x, donde “KT” indica contactor o relé temporizado y “x” el </w:t>
      </w:r>
      <w:proofErr w:type="spellStart"/>
      <w:r w:rsidRPr="009A5920">
        <w:rPr>
          <w:rFonts w:ascii="Times New Roman" w:hAnsi="Times New Roman" w:cs="Times New Roman"/>
          <w:sz w:val="20"/>
          <w:szCs w:val="20"/>
        </w:rPr>
        <w:t>numero</w:t>
      </w:r>
      <w:proofErr w:type="spellEnd"/>
      <w:r w:rsidRPr="009A5920">
        <w:rPr>
          <w:rFonts w:ascii="Times New Roman" w:hAnsi="Times New Roman" w:cs="Times New Roman"/>
          <w:sz w:val="20"/>
          <w:szCs w:val="20"/>
        </w:rPr>
        <w:t xml:space="preserve"> que ocupa dentro de la instalación.</w:t>
      </w:r>
    </w:p>
    <w:p w14:paraId="0E6BB0E1" w14:textId="46FB2E78"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b/>
          <w:bCs/>
          <w:sz w:val="20"/>
          <w:szCs w:val="20"/>
        </w:rPr>
        <w:t>IV.</w:t>
      </w:r>
      <w:r w:rsidRPr="002A7A92">
        <w:rPr>
          <w:rFonts w:ascii="Times New Roman" w:hAnsi="Times New Roman" w:cs="Times New Roman"/>
          <w:b/>
          <w:bCs/>
          <w:sz w:val="20"/>
          <w:szCs w:val="20"/>
        </w:rPr>
        <w:tab/>
        <w:t>MATERIALES Y EQUIPO</w:t>
      </w:r>
    </w:p>
    <w:p w14:paraId="546D4DE0" w14:textId="77777777" w:rsid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Botonera</w:t>
      </w:r>
    </w:p>
    <w:p w14:paraId="373C0420" w14:textId="1E734411" w:rsidR="003E2A2D" w:rsidRPr="002A7A92" w:rsidRDefault="003E2A2D" w:rsidP="002A7A92">
      <w:pPr>
        <w:numPr>
          <w:ilvl w:val="0"/>
          <w:numId w:val="11"/>
        </w:numPr>
        <w:spacing w:after="0"/>
        <w:jc w:val="both"/>
        <w:rPr>
          <w:rFonts w:ascii="Times New Roman" w:hAnsi="Times New Roman" w:cs="Times New Roman"/>
          <w:sz w:val="20"/>
          <w:szCs w:val="20"/>
        </w:rPr>
      </w:pPr>
      <w:r w:rsidRPr="003E2A2D">
        <w:rPr>
          <w:rFonts w:ascii="Times New Roman" w:hAnsi="Times New Roman" w:cs="Times New Roman"/>
          <w:sz w:val="20"/>
          <w:szCs w:val="20"/>
        </w:rPr>
        <w:t xml:space="preserve">PLC </w:t>
      </w:r>
      <w:proofErr w:type="spellStart"/>
      <w:r w:rsidRPr="003E2A2D">
        <w:rPr>
          <w:rFonts w:ascii="Times New Roman" w:hAnsi="Times New Roman" w:cs="Times New Roman"/>
          <w:sz w:val="20"/>
          <w:szCs w:val="20"/>
        </w:rPr>
        <w:t>micrologix</w:t>
      </w:r>
      <w:proofErr w:type="spellEnd"/>
      <w:r w:rsidRPr="003E2A2D">
        <w:rPr>
          <w:rFonts w:ascii="Times New Roman" w:hAnsi="Times New Roman" w:cs="Times New Roman"/>
          <w:sz w:val="20"/>
          <w:szCs w:val="20"/>
        </w:rPr>
        <w:t xml:space="preserve"> 1500</w:t>
      </w:r>
    </w:p>
    <w:p w14:paraId="501C2585"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Cables banana-banana</w:t>
      </w:r>
    </w:p>
    <w:p w14:paraId="62D83795" w14:textId="71A03EEE"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Caimanes</w:t>
      </w:r>
    </w:p>
    <w:p w14:paraId="1BD9364F" w14:textId="5BCA0EA2"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Fuente de voltaje</w:t>
      </w:r>
    </w:p>
    <w:p w14:paraId="77052CBE" w14:textId="31FDD383" w:rsidR="002A7A92" w:rsidRPr="003E2A2D" w:rsidRDefault="002A7A92" w:rsidP="003B2900">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 xml:space="preserve">Válvula </w:t>
      </w:r>
      <w:r w:rsidR="003B2900">
        <w:rPr>
          <w:rFonts w:ascii="Times New Roman" w:hAnsi="Times New Roman" w:cs="Times New Roman"/>
          <w:sz w:val="20"/>
          <w:szCs w:val="20"/>
        </w:rPr>
        <w:t>hidráulica 4</w:t>
      </w:r>
      <w:r w:rsidRPr="002A7A92">
        <w:rPr>
          <w:rFonts w:ascii="Times New Roman" w:hAnsi="Times New Roman" w:cs="Times New Roman"/>
          <w:sz w:val="20"/>
          <w:szCs w:val="20"/>
        </w:rPr>
        <w:t>/</w:t>
      </w:r>
      <w:r w:rsidR="003B2900">
        <w:rPr>
          <w:rFonts w:ascii="Times New Roman" w:hAnsi="Times New Roman" w:cs="Times New Roman"/>
          <w:sz w:val="20"/>
          <w:szCs w:val="20"/>
        </w:rPr>
        <w:t>3</w:t>
      </w:r>
      <w:r w:rsidRPr="002A7A92">
        <w:rPr>
          <w:rFonts w:ascii="Times New Roman" w:hAnsi="Times New Roman" w:cs="Times New Roman"/>
          <w:sz w:val="20"/>
          <w:szCs w:val="20"/>
        </w:rPr>
        <w:t xml:space="preserve"> </w:t>
      </w:r>
      <w:r w:rsidR="003E2A2D">
        <w:rPr>
          <w:rFonts w:ascii="Times New Roman" w:hAnsi="Times New Roman" w:cs="Times New Roman"/>
          <w:sz w:val="20"/>
          <w:szCs w:val="20"/>
        </w:rPr>
        <w:t>monoestable</w:t>
      </w:r>
    </w:p>
    <w:p w14:paraId="38E48C9D" w14:textId="71A828F2" w:rsidR="002A7A92" w:rsidRPr="002A7A92" w:rsidRDefault="002A7A92" w:rsidP="003B2900">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Mangueras</w:t>
      </w:r>
    </w:p>
    <w:p w14:paraId="32F328B8" w14:textId="2152EC38"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 xml:space="preserve">Cilindro </w:t>
      </w:r>
      <w:r w:rsidR="003B2900">
        <w:rPr>
          <w:rFonts w:ascii="Times New Roman" w:hAnsi="Times New Roman" w:cs="Times New Roman"/>
          <w:sz w:val="20"/>
          <w:szCs w:val="20"/>
        </w:rPr>
        <w:t xml:space="preserve">hidráulico </w:t>
      </w:r>
      <w:r w:rsidRPr="002A7A92">
        <w:rPr>
          <w:rFonts w:ascii="Times New Roman" w:hAnsi="Times New Roman" w:cs="Times New Roman"/>
          <w:sz w:val="20"/>
          <w:szCs w:val="20"/>
        </w:rPr>
        <w:t>doble efecto</w:t>
      </w:r>
    </w:p>
    <w:p w14:paraId="356DF1D6" w14:textId="79C81A7A"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 xml:space="preserve">Simbología </w:t>
      </w:r>
      <w:r w:rsidR="00D35DAE">
        <w:rPr>
          <w:rFonts w:ascii="Times New Roman" w:hAnsi="Times New Roman" w:cs="Times New Roman"/>
          <w:sz w:val="20"/>
          <w:szCs w:val="20"/>
        </w:rPr>
        <w:t>hidráulica</w:t>
      </w:r>
    </w:p>
    <w:p w14:paraId="55E37429" w14:textId="65C8FF9B" w:rsidR="002A7A92" w:rsidRDefault="003E2A2D" w:rsidP="002A7A92">
      <w:pPr>
        <w:numPr>
          <w:ilvl w:val="0"/>
          <w:numId w:val="11"/>
        </w:numPr>
        <w:spacing w:after="0"/>
        <w:jc w:val="both"/>
        <w:rPr>
          <w:rFonts w:ascii="Times New Roman" w:hAnsi="Times New Roman" w:cs="Times New Roman"/>
          <w:sz w:val="20"/>
          <w:szCs w:val="20"/>
        </w:rPr>
      </w:pPr>
      <w:r>
        <w:rPr>
          <w:rFonts w:ascii="Times New Roman" w:hAnsi="Times New Roman" w:cs="Times New Roman"/>
          <w:sz w:val="20"/>
          <w:szCs w:val="20"/>
        </w:rPr>
        <w:t xml:space="preserve">Software </w:t>
      </w:r>
      <w:proofErr w:type="spellStart"/>
      <w:r w:rsidR="002A7A92" w:rsidRPr="002A7A92">
        <w:rPr>
          <w:rFonts w:ascii="Times New Roman" w:hAnsi="Times New Roman" w:cs="Times New Roman"/>
          <w:sz w:val="20"/>
          <w:szCs w:val="20"/>
        </w:rPr>
        <w:t>Fluidsim</w:t>
      </w:r>
      <w:proofErr w:type="spellEnd"/>
    </w:p>
    <w:p w14:paraId="64A302AB" w14:textId="3B547F70" w:rsidR="003E2A2D" w:rsidRPr="002A7A92" w:rsidRDefault="003E2A2D" w:rsidP="002A7A92">
      <w:pPr>
        <w:numPr>
          <w:ilvl w:val="0"/>
          <w:numId w:val="11"/>
        </w:numPr>
        <w:spacing w:after="0"/>
        <w:jc w:val="both"/>
        <w:rPr>
          <w:rFonts w:ascii="Times New Roman" w:hAnsi="Times New Roman" w:cs="Times New Roman"/>
          <w:sz w:val="20"/>
          <w:szCs w:val="20"/>
        </w:rPr>
      </w:pPr>
      <w:r>
        <w:rPr>
          <w:rFonts w:ascii="Times New Roman" w:hAnsi="Times New Roman" w:cs="Times New Roman"/>
          <w:sz w:val="20"/>
          <w:szCs w:val="20"/>
        </w:rPr>
        <w:t>Software RS LOGIX 500</w:t>
      </w:r>
    </w:p>
    <w:p w14:paraId="11EC256F" w14:textId="77777777" w:rsidR="002A7A92" w:rsidRPr="002A7A92" w:rsidRDefault="002A7A92" w:rsidP="002A7A92">
      <w:pPr>
        <w:jc w:val="both"/>
        <w:rPr>
          <w:rFonts w:ascii="Times New Roman" w:hAnsi="Times New Roman" w:cs="Times New Roman"/>
          <w:sz w:val="8"/>
          <w:szCs w:val="8"/>
        </w:rPr>
      </w:pPr>
    </w:p>
    <w:p w14:paraId="266654DC" w14:textId="77777777" w:rsid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V.</w:t>
      </w:r>
      <w:r w:rsidRPr="002A7A92">
        <w:rPr>
          <w:rFonts w:ascii="Times New Roman" w:hAnsi="Times New Roman" w:cs="Times New Roman"/>
          <w:b/>
          <w:bCs/>
          <w:sz w:val="20"/>
          <w:szCs w:val="20"/>
        </w:rPr>
        <w:tab/>
        <w:t>METODOLOGÍA</w:t>
      </w:r>
    </w:p>
    <w:p w14:paraId="3061324D" w14:textId="3F81469E" w:rsidR="002A7A92" w:rsidRPr="00FF0DA2" w:rsidRDefault="002A7A92" w:rsidP="002A7A92">
      <w:pPr>
        <w:pStyle w:val="Prrafodelista"/>
        <w:numPr>
          <w:ilvl w:val="0"/>
          <w:numId w:val="15"/>
        </w:numPr>
        <w:jc w:val="both"/>
        <w:rPr>
          <w:rFonts w:ascii="Times New Roman" w:hAnsi="Times New Roman" w:cs="Times New Roman"/>
          <w:b/>
          <w:bCs/>
          <w:sz w:val="20"/>
          <w:szCs w:val="20"/>
        </w:rPr>
      </w:pPr>
      <w:r w:rsidRPr="002A7A92">
        <w:rPr>
          <w:rFonts w:ascii="Times New Roman" w:hAnsi="Times New Roman" w:cs="Times New Roman"/>
          <w:sz w:val="20"/>
          <w:szCs w:val="20"/>
        </w:rPr>
        <w:t xml:space="preserve">Diseñar los circuitos deseados en </w:t>
      </w:r>
      <w:r w:rsidR="00FF0DA2">
        <w:rPr>
          <w:rFonts w:ascii="Times New Roman" w:hAnsi="Times New Roman" w:cs="Times New Roman"/>
          <w:sz w:val="20"/>
          <w:szCs w:val="20"/>
        </w:rPr>
        <w:t xml:space="preserve">el software </w:t>
      </w:r>
      <w:proofErr w:type="spellStart"/>
      <w:r w:rsidRPr="002A7A92">
        <w:rPr>
          <w:rFonts w:ascii="Times New Roman" w:hAnsi="Times New Roman" w:cs="Times New Roman"/>
          <w:sz w:val="20"/>
          <w:szCs w:val="20"/>
        </w:rPr>
        <w:t>Fluidsim</w:t>
      </w:r>
      <w:proofErr w:type="spellEnd"/>
      <w:r w:rsidR="00FF0DA2">
        <w:rPr>
          <w:rFonts w:ascii="Times New Roman" w:hAnsi="Times New Roman" w:cs="Times New Roman"/>
          <w:sz w:val="20"/>
          <w:szCs w:val="20"/>
        </w:rPr>
        <w:t xml:space="preserve">, tomando en cuenta las especificaciones de funcionamiento </w:t>
      </w:r>
      <w:r w:rsidR="003B2900">
        <w:rPr>
          <w:rFonts w:ascii="Times New Roman" w:hAnsi="Times New Roman" w:cs="Times New Roman"/>
          <w:sz w:val="20"/>
          <w:szCs w:val="20"/>
        </w:rPr>
        <w:t xml:space="preserve">oscilante </w:t>
      </w:r>
      <w:r w:rsidR="00FF0DA2">
        <w:rPr>
          <w:rFonts w:ascii="Times New Roman" w:hAnsi="Times New Roman" w:cs="Times New Roman"/>
          <w:sz w:val="20"/>
          <w:szCs w:val="20"/>
        </w:rPr>
        <w:t xml:space="preserve">con </w:t>
      </w:r>
      <w:proofErr w:type="spellStart"/>
      <w:r w:rsidR="00FF0DA2">
        <w:rPr>
          <w:rFonts w:ascii="Times New Roman" w:hAnsi="Times New Roman" w:cs="Times New Roman"/>
          <w:sz w:val="20"/>
          <w:szCs w:val="20"/>
        </w:rPr>
        <w:t>timer</w:t>
      </w:r>
      <w:proofErr w:type="spellEnd"/>
      <w:r w:rsidRPr="002A7A92">
        <w:rPr>
          <w:rFonts w:ascii="Times New Roman" w:hAnsi="Times New Roman" w:cs="Times New Roman"/>
          <w:sz w:val="20"/>
          <w:szCs w:val="20"/>
        </w:rPr>
        <w:t>.</w:t>
      </w:r>
    </w:p>
    <w:p w14:paraId="1CB574DD" w14:textId="78511095" w:rsidR="00FF0DA2" w:rsidRPr="002A7A92" w:rsidRDefault="00FF0DA2" w:rsidP="002A7A92">
      <w:pPr>
        <w:pStyle w:val="Prrafodelista"/>
        <w:numPr>
          <w:ilvl w:val="0"/>
          <w:numId w:val="15"/>
        </w:numPr>
        <w:jc w:val="both"/>
        <w:rPr>
          <w:rFonts w:ascii="Times New Roman" w:hAnsi="Times New Roman" w:cs="Times New Roman"/>
          <w:b/>
          <w:bCs/>
          <w:sz w:val="20"/>
          <w:szCs w:val="20"/>
        </w:rPr>
      </w:pPr>
      <w:r>
        <w:rPr>
          <w:rFonts w:ascii="Times New Roman" w:hAnsi="Times New Roman" w:cs="Times New Roman"/>
          <w:sz w:val="20"/>
          <w:szCs w:val="20"/>
        </w:rPr>
        <w:t xml:space="preserve">Realizar la programación en software RS LOGIX 500, haciendo uso de entradas, salidas, bits y </w:t>
      </w:r>
      <w:proofErr w:type="spellStart"/>
      <w:r>
        <w:rPr>
          <w:rFonts w:ascii="Times New Roman" w:hAnsi="Times New Roman" w:cs="Times New Roman"/>
          <w:sz w:val="20"/>
          <w:szCs w:val="20"/>
        </w:rPr>
        <w:t>timers</w:t>
      </w:r>
      <w:proofErr w:type="spellEnd"/>
      <w:r>
        <w:rPr>
          <w:rFonts w:ascii="Times New Roman" w:hAnsi="Times New Roman" w:cs="Times New Roman"/>
          <w:sz w:val="20"/>
          <w:szCs w:val="20"/>
        </w:rPr>
        <w:t>.</w:t>
      </w:r>
    </w:p>
    <w:p w14:paraId="7B074895" w14:textId="397813F3" w:rsidR="002A7A92" w:rsidRPr="002A7A92" w:rsidRDefault="002A7A92" w:rsidP="002A7A92">
      <w:pPr>
        <w:pStyle w:val="Prrafodelista"/>
        <w:numPr>
          <w:ilvl w:val="0"/>
          <w:numId w:val="15"/>
        </w:numPr>
        <w:jc w:val="both"/>
        <w:rPr>
          <w:rFonts w:ascii="Times New Roman" w:hAnsi="Times New Roman" w:cs="Times New Roman"/>
          <w:b/>
          <w:bCs/>
          <w:sz w:val="20"/>
          <w:szCs w:val="20"/>
        </w:rPr>
      </w:pPr>
      <w:r w:rsidRPr="002A7A92">
        <w:rPr>
          <w:rFonts w:ascii="Times New Roman" w:hAnsi="Times New Roman" w:cs="Times New Roman"/>
          <w:sz w:val="20"/>
          <w:szCs w:val="20"/>
        </w:rPr>
        <w:t xml:space="preserve">Realizar el cableado del circuito diseñado para un cilindro de simple efecto con válvula </w:t>
      </w:r>
      <w:r w:rsidR="003B2900">
        <w:rPr>
          <w:rFonts w:ascii="Times New Roman" w:hAnsi="Times New Roman" w:cs="Times New Roman"/>
          <w:sz w:val="20"/>
          <w:szCs w:val="20"/>
        </w:rPr>
        <w:t>4</w:t>
      </w:r>
      <w:r w:rsidRPr="002A7A92">
        <w:rPr>
          <w:rFonts w:ascii="Times New Roman" w:hAnsi="Times New Roman" w:cs="Times New Roman"/>
          <w:sz w:val="20"/>
          <w:szCs w:val="20"/>
        </w:rPr>
        <w:t>/</w:t>
      </w:r>
      <w:r w:rsidR="003B2900">
        <w:rPr>
          <w:rFonts w:ascii="Times New Roman" w:hAnsi="Times New Roman" w:cs="Times New Roman"/>
          <w:sz w:val="20"/>
          <w:szCs w:val="20"/>
        </w:rPr>
        <w:t>3</w:t>
      </w:r>
      <w:r w:rsidRPr="002A7A92">
        <w:rPr>
          <w:rFonts w:ascii="Times New Roman" w:hAnsi="Times New Roman" w:cs="Times New Roman"/>
          <w:sz w:val="20"/>
          <w:szCs w:val="20"/>
        </w:rPr>
        <w:t xml:space="preserve"> monoestable con los materiales del laboratorio.</w:t>
      </w:r>
    </w:p>
    <w:p w14:paraId="144FAE0A" w14:textId="4A7FD6F7" w:rsidR="002A7A92" w:rsidRPr="002A7A92" w:rsidRDefault="002A7A92" w:rsidP="002A7A92">
      <w:pPr>
        <w:pStyle w:val="Prrafodelista"/>
        <w:numPr>
          <w:ilvl w:val="0"/>
          <w:numId w:val="15"/>
        </w:numPr>
        <w:jc w:val="both"/>
        <w:rPr>
          <w:rFonts w:ascii="Times New Roman" w:hAnsi="Times New Roman" w:cs="Times New Roman"/>
          <w:b/>
          <w:bCs/>
          <w:sz w:val="20"/>
          <w:szCs w:val="20"/>
        </w:rPr>
      </w:pPr>
      <w:r w:rsidRPr="002A7A92">
        <w:rPr>
          <w:rFonts w:ascii="Times New Roman" w:hAnsi="Times New Roman" w:cs="Times New Roman"/>
          <w:sz w:val="20"/>
          <w:szCs w:val="20"/>
        </w:rPr>
        <w:t>Verificar la correcta conexión de todos los elementos.</w:t>
      </w:r>
    </w:p>
    <w:p w14:paraId="53167F5F" w14:textId="10B137A5" w:rsidR="002A7A92" w:rsidRPr="002A7A92" w:rsidRDefault="002A7A92" w:rsidP="002A7A92">
      <w:pPr>
        <w:pStyle w:val="Prrafodelista"/>
        <w:numPr>
          <w:ilvl w:val="0"/>
          <w:numId w:val="15"/>
        </w:numPr>
        <w:jc w:val="both"/>
        <w:rPr>
          <w:rFonts w:ascii="Times New Roman" w:hAnsi="Times New Roman" w:cs="Times New Roman"/>
          <w:b/>
          <w:bCs/>
          <w:sz w:val="20"/>
          <w:szCs w:val="20"/>
        </w:rPr>
      </w:pPr>
      <w:r w:rsidRPr="002A7A92">
        <w:rPr>
          <w:rFonts w:ascii="Times New Roman" w:hAnsi="Times New Roman" w:cs="Times New Roman"/>
          <w:sz w:val="20"/>
          <w:szCs w:val="20"/>
        </w:rPr>
        <w:t>Comprobar y evidenciar en video su funcionamiento.</w:t>
      </w:r>
    </w:p>
    <w:p w14:paraId="1507AB97" w14:textId="138440DB" w:rsidR="002A7A92" w:rsidRP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VI.</w:t>
      </w:r>
      <w:r w:rsidRPr="002A7A92">
        <w:rPr>
          <w:rFonts w:ascii="Times New Roman" w:hAnsi="Times New Roman" w:cs="Times New Roman"/>
          <w:b/>
          <w:bCs/>
          <w:sz w:val="20"/>
          <w:szCs w:val="20"/>
        </w:rPr>
        <w:tab/>
        <w:t>RESULTADOS</w:t>
      </w:r>
    </w:p>
    <w:p w14:paraId="1F51C27C" w14:textId="4A571DCA" w:rsidR="00232722" w:rsidRPr="00232722" w:rsidRDefault="00232722" w:rsidP="00232722">
      <w:pPr>
        <w:rPr>
          <w:rFonts w:ascii="Times New Roman" w:hAnsi="Times New Roman" w:cs="Times New Roman"/>
          <w:sz w:val="20"/>
          <w:szCs w:val="20"/>
        </w:rPr>
      </w:pPr>
      <w:r w:rsidRPr="00232722">
        <w:rPr>
          <w:rFonts w:ascii="Times New Roman" w:hAnsi="Times New Roman" w:cs="Times New Roman"/>
          <w:sz w:val="20"/>
          <w:szCs w:val="20"/>
        </w:rPr>
        <w:t xml:space="preserve">Tenemos </w:t>
      </w:r>
      <w:r w:rsidR="003B2900">
        <w:rPr>
          <w:rFonts w:ascii="Times New Roman" w:hAnsi="Times New Roman" w:cs="Times New Roman"/>
          <w:sz w:val="20"/>
          <w:szCs w:val="20"/>
        </w:rPr>
        <w:t xml:space="preserve">1 </w:t>
      </w:r>
      <w:r w:rsidRPr="00232722">
        <w:rPr>
          <w:rFonts w:ascii="Times New Roman" w:hAnsi="Times New Roman" w:cs="Times New Roman"/>
          <w:sz w:val="20"/>
          <w:szCs w:val="20"/>
        </w:rPr>
        <w:t>circuito</w:t>
      </w:r>
      <w:r w:rsidR="003B2900">
        <w:rPr>
          <w:rFonts w:ascii="Times New Roman" w:hAnsi="Times New Roman" w:cs="Times New Roman"/>
          <w:sz w:val="20"/>
          <w:szCs w:val="20"/>
        </w:rPr>
        <w:t xml:space="preserve"> </w:t>
      </w:r>
      <w:r w:rsidRPr="00232722">
        <w:rPr>
          <w:rFonts w:ascii="Times New Roman" w:hAnsi="Times New Roman" w:cs="Times New Roman"/>
          <w:sz w:val="20"/>
          <w:szCs w:val="20"/>
        </w:rPr>
        <w:t xml:space="preserve">que constan de una parte </w:t>
      </w:r>
      <w:r w:rsidR="00D35DAE">
        <w:rPr>
          <w:rFonts w:ascii="Times New Roman" w:hAnsi="Times New Roman" w:cs="Times New Roman"/>
          <w:sz w:val="20"/>
          <w:szCs w:val="20"/>
        </w:rPr>
        <w:t>hidráulica</w:t>
      </w:r>
      <w:r w:rsidRPr="00232722">
        <w:rPr>
          <w:rFonts w:ascii="Times New Roman" w:hAnsi="Times New Roman" w:cs="Times New Roman"/>
          <w:sz w:val="20"/>
          <w:szCs w:val="20"/>
        </w:rPr>
        <w:t>, controlada por una parte eléctrica.</w:t>
      </w:r>
    </w:p>
    <w:p w14:paraId="520CFAB8" w14:textId="37D5EF7F" w:rsidR="00232722" w:rsidRPr="00232722" w:rsidRDefault="00232722" w:rsidP="00232722">
      <w:pPr>
        <w:rPr>
          <w:rFonts w:ascii="Times New Roman" w:hAnsi="Times New Roman" w:cs="Times New Roman"/>
          <w:b/>
          <w:bCs/>
          <w:sz w:val="20"/>
          <w:szCs w:val="20"/>
        </w:rPr>
      </w:pPr>
      <w:r w:rsidRPr="00232722">
        <w:rPr>
          <w:rFonts w:ascii="Times New Roman" w:hAnsi="Times New Roman" w:cs="Times New Roman"/>
          <w:b/>
          <w:bCs/>
          <w:sz w:val="20"/>
          <w:szCs w:val="20"/>
        </w:rPr>
        <w:t>Circuito</w:t>
      </w:r>
      <w:r w:rsidR="003B2900">
        <w:rPr>
          <w:rFonts w:ascii="Times New Roman" w:hAnsi="Times New Roman" w:cs="Times New Roman"/>
          <w:b/>
          <w:bCs/>
          <w:sz w:val="20"/>
          <w:szCs w:val="20"/>
        </w:rPr>
        <w:t xml:space="preserve"> completo:</w:t>
      </w:r>
    </w:p>
    <w:p w14:paraId="78E47BF1" w14:textId="2D5656AF" w:rsidR="002A7A92" w:rsidRPr="002A7A92" w:rsidRDefault="003B2900" w:rsidP="003B2900">
      <w:pPr>
        <w:jc w:val="center"/>
        <w:rPr>
          <w:rFonts w:ascii="Times New Roman" w:hAnsi="Times New Roman" w:cs="Times New Roman"/>
          <w:sz w:val="20"/>
          <w:szCs w:val="20"/>
        </w:rPr>
      </w:pPr>
      <w:r>
        <w:rPr>
          <w:noProof/>
        </w:rPr>
        <w:drawing>
          <wp:inline distT="0" distB="0" distL="0" distR="0" wp14:anchorId="64483264" wp14:editId="3AB09ECA">
            <wp:extent cx="5612130" cy="1784985"/>
            <wp:effectExtent l="0" t="0" r="7620" b="5715"/>
            <wp:docPr id="51577758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77588" name="Imagen 1" descr="Gráfico, Gráfico de dispersión&#10;&#10;Descripción generada automáticamente"/>
                    <pic:cNvPicPr/>
                  </pic:nvPicPr>
                  <pic:blipFill>
                    <a:blip r:embed="rId8"/>
                    <a:stretch>
                      <a:fillRect/>
                    </a:stretch>
                  </pic:blipFill>
                  <pic:spPr>
                    <a:xfrm>
                      <a:off x="0" y="0"/>
                      <a:ext cx="5612130" cy="1784985"/>
                    </a:xfrm>
                    <a:prstGeom prst="rect">
                      <a:avLst/>
                    </a:prstGeom>
                  </pic:spPr>
                </pic:pic>
              </a:graphicData>
            </a:graphic>
          </wp:inline>
        </w:drawing>
      </w:r>
    </w:p>
    <w:p w14:paraId="7073C1F6" w14:textId="1C2946C7" w:rsidR="002A7A92" w:rsidRPr="002A7A92" w:rsidRDefault="002A7A92" w:rsidP="002A7A92">
      <w:pPr>
        <w:jc w:val="center"/>
        <w:rPr>
          <w:rFonts w:ascii="Times New Roman" w:hAnsi="Times New Roman" w:cs="Times New Roman"/>
          <w:sz w:val="20"/>
          <w:szCs w:val="20"/>
        </w:rPr>
      </w:pPr>
      <w:r w:rsidRPr="002A7A92">
        <w:rPr>
          <w:rFonts w:ascii="Times New Roman" w:hAnsi="Times New Roman" w:cs="Times New Roman"/>
          <w:sz w:val="20"/>
          <w:szCs w:val="20"/>
        </w:rPr>
        <w:t xml:space="preserve">Imagen 6.1. Diseño de circuito con cilindro de </w:t>
      </w:r>
      <w:r w:rsidR="003B2900">
        <w:rPr>
          <w:rFonts w:ascii="Times New Roman" w:hAnsi="Times New Roman" w:cs="Times New Roman"/>
          <w:sz w:val="20"/>
          <w:szCs w:val="20"/>
        </w:rPr>
        <w:t xml:space="preserve">doble </w:t>
      </w:r>
      <w:r w:rsidRPr="002A7A92">
        <w:rPr>
          <w:rFonts w:ascii="Times New Roman" w:hAnsi="Times New Roman" w:cs="Times New Roman"/>
          <w:sz w:val="20"/>
          <w:szCs w:val="20"/>
        </w:rPr>
        <w:t>efecto</w:t>
      </w:r>
      <w:r w:rsidR="00214084">
        <w:rPr>
          <w:rFonts w:ascii="Times New Roman" w:hAnsi="Times New Roman" w:cs="Times New Roman"/>
          <w:sz w:val="20"/>
          <w:szCs w:val="20"/>
        </w:rPr>
        <w:t xml:space="preserve"> con sensor inductivo </w:t>
      </w:r>
      <w:r w:rsidR="003B2900">
        <w:rPr>
          <w:rFonts w:ascii="Times New Roman" w:hAnsi="Times New Roman" w:cs="Times New Roman"/>
          <w:sz w:val="20"/>
          <w:szCs w:val="20"/>
        </w:rPr>
        <w:t>de inicio y fin de carrera, controlado por una</w:t>
      </w:r>
      <w:r w:rsidRPr="002A7A92">
        <w:rPr>
          <w:rFonts w:ascii="Times New Roman" w:hAnsi="Times New Roman" w:cs="Times New Roman"/>
          <w:sz w:val="20"/>
          <w:szCs w:val="20"/>
        </w:rPr>
        <w:t xml:space="preserve"> válvula </w:t>
      </w:r>
      <w:r w:rsidR="003B2900">
        <w:rPr>
          <w:rFonts w:ascii="Times New Roman" w:hAnsi="Times New Roman" w:cs="Times New Roman"/>
          <w:sz w:val="20"/>
          <w:szCs w:val="20"/>
        </w:rPr>
        <w:t>4</w:t>
      </w:r>
      <w:r w:rsidRPr="002A7A92">
        <w:rPr>
          <w:rFonts w:ascii="Times New Roman" w:hAnsi="Times New Roman" w:cs="Times New Roman"/>
          <w:sz w:val="20"/>
          <w:szCs w:val="20"/>
        </w:rPr>
        <w:t>/</w:t>
      </w:r>
      <w:r w:rsidR="003B2900">
        <w:rPr>
          <w:rFonts w:ascii="Times New Roman" w:hAnsi="Times New Roman" w:cs="Times New Roman"/>
          <w:sz w:val="20"/>
          <w:szCs w:val="20"/>
        </w:rPr>
        <w:t>3 monoestable</w:t>
      </w:r>
      <w:r w:rsidRPr="002A7A92">
        <w:rPr>
          <w:rFonts w:ascii="Times New Roman" w:hAnsi="Times New Roman" w:cs="Times New Roman"/>
          <w:sz w:val="20"/>
          <w:szCs w:val="20"/>
        </w:rPr>
        <w:t>.</w:t>
      </w:r>
    </w:p>
    <w:p w14:paraId="08293245" w14:textId="54779DC9" w:rsidR="00A04512" w:rsidRPr="00232722" w:rsidRDefault="00A04512" w:rsidP="002A7A92">
      <w:pPr>
        <w:jc w:val="both"/>
        <w:rPr>
          <w:rFonts w:ascii="Times New Roman" w:hAnsi="Times New Roman" w:cs="Times New Roman"/>
          <w:sz w:val="20"/>
          <w:szCs w:val="20"/>
          <w:u w:val="single"/>
        </w:rPr>
      </w:pPr>
      <w:r w:rsidRPr="00232722">
        <w:rPr>
          <w:rFonts w:ascii="Times New Roman" w:hAnsi="Times New Roman" w:cs="Times New Roman"/>
          <w:sz w:val="20"/>
          <w:szCs w:val="20"/>
          <w:u w:val="single"/>
        </w:rPr>
        <w:t xml:space="preserve">Circuito </w:t>
      </w:r>
      <w:r w:rsidR="003B2900">
        <w:rPr>
          <w:rFonts w:ascii="Times New Roman" w:hAnsi="Times New Roman" w:cs="Times New Roman"/>
          <w:sz w:val="20"/>
          <w:szCs w:val="20"/>
          <w:u w:val="single"/>
        </w:rPr>
        <w:t>hidráulico</w:t>
      </w:r>
      <w:r w:rsidRPr="00232722">
        <w:rPr>
          <w:rFonts w:ascii="Times New Roman" w:hAnsi="Times New Roman" w:cs="Times New Roman"/>
          <w:sz w:val="20"/>
          <w:szCs w:val="20"/>
          <w:u w:val="single"/>
        </w:rPr>
        <w:t>:</w:t>
      </w:r>
    </w:p>
    <w:p w14:paraId="4FC59B9A" w14:textId="5E8C19AE" w:rsidR="00214084" w:rsidRDefault="003B2900" w:rsidP="00AD4038">
      <w:pPr>
        <w:jc w:val="both"/>
        <w:rPr>
          <w:rFonts w:ascii="Times New Roman" w:hAnsi="Times New Roman" w:cs="Times New Roman"/>
          <w:sz w:val="20"/>
          <w:szCs w:val="20"/>
        </w:rPr>
      </w:pPr>
      <w:r w:rsidRPr="003B2900">
        <w:rPr>
          <w:rFonts w:ascii="Times New Roman" w:hAnsi="Times New Roman" w:cs="Times New Roman"/>
          <w:sz w:val="20"/>
          <w:szCs w:val="20"/>
        </w:rPr>
        <w:t>El circuito hidráulico mostrado en la imagen inicia con una fuente de energía hidráulica, compuesta por un depósito que almacena el fluido hidráulico, una bomba hidráulica impulsada por un motor eléctrico, y una válvula de alivio para evitar sobrepresiones, desviando el exceso de fluido de regreso al depósito. El fluido a presión es conducido a través de la válvula direccional 4/3 de centro cerrado, controlada por las electroválvulas Y7 y Y8, que direccionan el flujo hacia las líneas A o B según se necesite. Esta válvula controla el movimiento de un cilindro de doble efecto, permitiendo su avance o retroceso. Las líneas de retorno descargan el fluido al depósito. Finalmente, el sistema está diseñado para garantizar la seguridad y eficiencia del actuador, bloqueando el flujo cuando la válvula direccional está en posición central, dejando el cilindro inmóvil.</w:t>
      </w:r>
    </w:p>
    <w:p w14:paraId="3E934C23" w14:textId="34247BDB" w:rsidR="00A04512" w:rsidRPr="00232722" w:rsidRDefault="00A04512" w:rsidP="002A7A92">
      <w:pPr>
        <w:jc w:val="both"/>
        <w:rPr>
          <w:rFonts w:ascii="Times New Roman" w:hAnsi="Times New Roman" w:cs="Times New Roman"/>
          <w:sz w:val="20"/>
          <w:szCs w:val="20"/>
          <w:u w:val="single"/>
        </w:rPr>
      </w:pPr>
      <w:r w:rsidRPr="00232722">
        <w:rPr>
          <w:rFonts w:ascii="Times New Roman" w:hAnsi="Times New Roman" w:cs="Times New Roman"/>
          <w:sz w:val="20"/>
          <w:szCs w:val="20"/>
          <w:u w:val="single"/>
        </w:rPr>
        <w:t>Circuito eléctrico:</w:t>
      </w:r>
    </w:p>
    <w:p w14:paraId="60AC2998" w14:textId="64D0AD29" w:rsidR="00A04512" w:rsidRDefault="00A04512" w:rsidP="002A7A92">
      <w:pPr>
        <w:jc w:val="both"/>
        <w:rPr>
          <w:rFonts w:ascii="Times New Roman" w:hAnsi="Times New Roman" w:cs="Times New Roman"/>
          <w:sz w:val="20"/>
          <w:szCs w:val="20"/>
        </w:rPr>
      </w:pPr>
      <w:r>
        <w:rPr>
          <w:rFonts w:ascii="Times New Roman" w:hAnsi="Times New Roman" w:cs="Times New Roman"/>
          <w:sz w:val="20"/>
          <w:szCs w:val="20"/>
        </w:rPr>
        <w:t xml:space="preserve">Para el circuito eléctrico, ubicado en la parte izquierda, tenemos </w:t>
      </w:r>
      <w:r w:rsidR="00214084" w:rsidRPr="002A7A92">
        <w:rPr>
          <w:rFonts w:ascii="Times New Roman" w:hAnsi="Times New Roman" w:cs="Times New Roman"/>
          <w:sz w:val="20"/>
          <w:szCs w:val="20"/>
        </w:rPr>
        <w:t>una fuente de alimentación de 24V que energiza el circuito.</w:t>
      </w:r>
      <w:r>
        <w:rPr>
          <w:rFonts w:ascii="Times New Roman" w:hAnsi="Times New Roman" w:cs="Times New Roman"/>
          <w:sz w:val="20"/>
          <w:szCs w:val="20"/>
        </w:rPr>
        <w:t xml:space="preserve"> </w:t>
      </w:r>
      <w:r w:rsidR="00232722">
        <w:rPr>
          <w:rFonts w:ascii="Times New Roman" w:hAnsi="Times New Roman" w:cs="Times New Roman"/>
          <w:sz w:val="20"/>
          <w:szCs w:val="20"/>
        </w:rPr>
        <w:t>Además,</w:t>
      </w:r>
      <w:r>
        <w:rPr>
          <w:rFonts w:ascii="Times New Roman" w:hAnsi="Times New Roman" w:cs="Times New Roman"/>
          <w:sz w:val="20"/>
          <w:szCs w:val="20"/>
        </w:rPr>
        <w:t xml:space="preserve"> contamos con los siguientes elementos.</w:t>
      </w:r>
    </w:p>
    <w:p w14:paraId="764952C4" w14:textId="4BB2BA73" w:rsidR="00A04512" w:rsidRDefault="00A04512" w:rsidP="00A04512">
      <w:pPr>
        <w:pStyle w:val="Prrafodelista"/>
        <w:numPr>
          <w:ilvl w:val="0"/>
          <w:numId w:val="11"/>
        </w:numPr>
        <w:jc w:val="both"/>
        <w:rPr>
          <w:rFonts w:ascii="Times New Roman" w:hAnsi="Times New Roman" w:cs="Times New Roman"/>
          <w:sz w:val="20"/>
          <w:szCs w:val="20"/>
        </w:rPr>
      </w:pPr>
      <w:r>
        <w:rPr>
          <w:rFonts w:ascii="Times New Roman" w:hAnsi="Times New Roman" w:cs="Times New Roman"/>
          <w:sz w:val="20"/>
          <w:szCs w:val="20"/>
        </w:rPr>
        <w:t>Interruptor CON normalmente abierto: Su activación enclava el relevador K</w:t>
      </w:r>
      <w:r w:rsidR="003B2900">
        <w:rPr>
          <w:rFonts w:ascii="Times New Roman" w:hAnsi="Times New Roman" w:cs="Times New Roman"/>
          <w:sz w:val="20"/>
          <w:szCs w:val="20"/>
        </w:rPr>
        <w:t>C5</w:t>
      </w:r>
      <w:r>
        <w:rPr>
          <w:rFonts w:ascii="Times New Roman" w:hAnsi="Times New Roman" w:cs="Times New Roman"/>
          <w:sz w:val="20"/>
          <w:szCs w:val="20"/>
        </w:rPr>
        <w:t>, que a su vez</w:t>
      </w:r>
      <w:r w:rsidR="003B2900">
        <w:rPr>
          <w:rFonts w:ascii="Times New Roman" w:hAnsi="Times New Roman" w:cs="Times New Roman"/>
          <w:sz w:val="20"/>
          <w:szCs w:val="20"/>
        </w:rPr>
        <w:t xml:space="preserve"> permite </w:t>
      </w:r>
      <w:proofErr w:type="spellStart"/>
      <w:r w:rsidR="003B2900">
        <w:rPr>
          <w:rFonts w:ascii="Times New Roman" w:hAnsi="Times New Roman" w:cs="Times New Roman"/>
          <w:sz w:val="20"/>
          <w:szCs w:val="20"/>
        </w:rPr>
        <w:t>permite</w:t>
      </w:r>
      <w:proofErr w:type="spellEnd"/>
      <w:r w:rsidR="003B2900">
        <w:rPr>
          <w:rFonts w:ascii="Times New Roman" w:hAnsi="Times New Roman" w:cs="Times New Roman"/>
          <w:sz w:val="20"/>
          <w:szCs w:val="20"/>
        </w:rPr>
        <w:t xml:space="preserve"> la activación de los sensores S</w:t>
      </w:r>
      <w:r w:rsidR="00AD4038">
        <w:rPr>
          <w:rFonts w:ascii="Times New Roman" w:hAnsi="Times New Roman" w:cs="Times New Roman"/>
          <w:sz w:val="20"/>
          <w:szCs w:val="20"/>
        </w:rPr>
        <w:t>9 y S10</w:t>
      </w:r>
      <w:r>
        <w:rPr>
          <w:rFonts w:ascii="Times New Roman" w:hAnsi="Times New Roman" w:cs="Times New Roman"/>
          <w:sz w:val="20"/>
          <w:szCs w:val="20"/>
        </w:rPr>
        <w:t>.</w:t>
      </w:r>
    </w:p>
    <w:p w14:paraId="071DEFA7" w14:textId="50C3F72C" w:rsidR="00AD4038" w:rsidRDefault="00AD4038" w:rsidP="00C76DDA">
      <w:pPr>
        <w:pStyle w:val="Prrafodelista"/>
        <w:numPr>
          <w:ilvl w:val="0"/>
          <w:numId w:val="11"/>
        </w:numPr>
        <w:jc w:val="both"/>
        <w:rPr>
          <w:rFonts w:ascii="Times New Roman" w:hAnsi="Times New Roman" w:cs="Times New Roman"/>
          <w:sz w:val="20"/>
          <w:szCs w:val="20"/>
        </w:rPr>
      </w:pPr>
      <w:r w:rsidRPr="00AD4038">
        <w:rPr>
          <w:rFonts w:ascii="Times New Roman" w:hAnsi="Times New Roman" w:cs="Times New Roman"/>
          <w:sz w:val="20"/>
          <w:szCs w:val="20"/>
        </w:rPr>
        <w:t>Interruptor S</w:t>
      </w:r>
      <w:r w:rsidRPr="00AD4038">
        <w:rPr>
          <w:rFonts w:ascii="Times New Roman" w:hAnsi="Times New Roman" w:cs="Times New Roman"/>
          <w:sz w:val="20"/>
          <w:szCs w:val="20"/>
        </w:rPr>
        <w:t>9</w:t>
      </w:r>
      <w:r w:rsidRPr="00AD4038">
        <w:rPr>
          <w:rFonts w:ascii="Times New Roman" w:hAnsi="Times New Roman" w:cs="Times New Roman"/>
          <w:sz w:val="20"/>
          <w:szCs w:val="20"/>
        </w:rPr>
        <w:t xml:space="preserve"> normalmente abierto: Su activación por el</w:t>
      </w:r>
      <w:r w:rsidRPr="00AD4038">
        <w:rPr>
          <w:rFonts w:ascii="Times New Roman" w:hAnsi="Times New Roman" w:cs="Times New Roman"/>
          <w:sz w:val="20"/>
          <w:szCs w:val="20"/>
        </w:rPr>
        <w:t xml:space="preserve"> </w:t>
      </w:r>
      <w:proofErr w:type="spellStart"/>
      <w:r w:rsidRPr="00AD4038">
        <w:rPr>
          <w:rFonts w:ascii="Times New Roman" w:hAnsi="Times New Roman" w:cs="Times New Roman"/>
          <w:sz w:val="20"/>
          <w:szCs w:val="20"/>
        </w:rPr>
        <w:t>limit</w:t>
      </w:r>
      <w:proofErr w:type="spellEnd"/>
      <w:r w:rsidRPr="00AD4038">
        <w:rPr>
          <w:rFonts w:ascii="Times New Roman" w:hAnsi="Times New Roman" w:cs="Times New Roman"/>
          <w:sz w:val="20"/>
          <w:szCs w:val="20"/>
        </w:rPr>
        <w:t xml:space="preserve"> switch ubicado en la posición inicial del vástago</w:t>
      </w:r>
      <w:r w:rsidRPr="00AD4038">
        <w:rPr>
          <w:rFonts w:ascii="Times New Roman" w:hAnsi="Times New Roman" w:cs="Times New Roman"/>
          <w:sz w:val="20"/>
          <w:szCs w:val="20"/>
        </w:rPr>
        <w:t>, activa el relevador KS</w:t>
      </w:r>
      <w:r w:rsidRPr="00AD4038">
        <w:rPr>
          <w:rFonts w:ascii="Times New Roman" w:hAnsi="Times New Roman" w:cs="Times New Roman"/>
          <w:sz w:val="20"/>
          <w:szCs w:val="20"/>
        </w:rPr>
        <w:t>9</w:t>
      </w:r>
      <w:r w:rsidRPr="00AD4038">
        <w:rPr>
          <w:rFonts w:ascii="Times New Roman" w:hAnsi="Times New Roman" w:cs="Times New Roman"/>
          <w:sz w:val="20"/>
          <w:szCs w:val="20"/>
        </w:rPr>
        <w:t>, al ser un relevador de TON requiere que se mantenga activado por 3 segundos</w:t>
      </w:r>
      <w:r w:rsidRPr="00AD4038">
        <w:rPr>
          <w:rFonts w:ascii="Times New Roman" w:hAnsi="Times New Roman" w:cs="Times New Roman"/>
          <w:sz w:val="20"/>
          <w:szCs w:val="20"/>
        </w:rPr>
        <w:t>. Provoca la energización de Y7 y el</w:t>
      </w:r>
      <w:r>
        <w:rPr>
          <w:rFonts w:ascii="Times New Roman" w:hAnsi="Times New Roman" w:cs="Times New Roman"/>
          <w:sz w:val="20"/>
          <w:szCs w:val="20"/>
        </w:rPr>
        <w:t xml:space="preserve"> </w:t>
      </w:r>
      <w:proofErr w:type="spellStart"/>
      <w:r w:rsidRPr="00AD4038">
        <w:rPr>
          <w:rFonts w:ascii="Times New Roman" w:hAnsi="Times New Roman" w:cs="Times New Roman"/>
          <w:sz w:val="20"/>
          <w:szCs w:val="20"/>
        </w:rPr>
        <w:t>desenclavamiento</w:t>
      </w:r>
      <w:proofErr w:type="spellEnd"/>
      <w:r w:rsidRPr="00AD4038">
        <w:rPr>
          <w:rFonts w:ascii="Times New Roman" w:hAnsi="Times New Roman" w:cs="Times New Roman"/>
          <w:sz w:val="20"/>
          <w:szCs w:val="20"/>
        </w:rPr>
        <w:t xml:space="preserve"> del relevador K</w:t>
      </w:r>
      <w:r w:rsidRPr="00AD4038">
        <w:rPr>
          <w:rFonts w:ascii="Times New Roman" w:hAnsi="Times New Roman" w:cs="Times New Roman"/>
          <w:sz w:val="20"/>
          <w:szCs w:val="20"/>
        </w:rPr>
        <w:t>S10</w:t>
      </w:r>
      <w:r w:rsidRPr="00AD4038">
        <w:rPr>
          <w:rFonts w:ascii="Times New Roman" w:hAnsi="Times New Roman" w:cs="Times New Roman"/>
          <w:sz w:val="20"/>
          <w:szCs w:val="20"/>
        </w:rPr>
        <w:t xml:space="preserve"> con un circuito abierto.</w:t>
      </w:r>
    </w:p>
    <w:p w14:paraId="4159FBEE" w14:textId="77777777" w:rsidR="00AD4038" w:rsidRPr="00AD4038" w:rsidRDefault="00AD4038" w:rsidP="00AD4038">
      <w:pPr>
        <w:pStyle w:val="Prrafodelista"/>
        <w:jc w:val="center"/>
        <w:rPr>
          <w:rFonts w:ascii="Times New Roman" w:hAnsi="Times New Roman" w:cs="Times New Roman"/>
          <w:sz w:val="20"/>
          <w:szCs w:val="20"/>
        </w:rPr>
      </w:pPr>
      <w:r w:rsidRPr="00AD4038">
        <w:drawing>
          <wp:inline distT="0" distB="0" distL="0" distR="0" wp14:anchorId="33B27239" wp14:editId="4E12EFF9">
            <wp:extent cx="1364431" cy="1800000"/>
            <wp:effectExtent l="0" t="0" r="7620" b="0"/>
            <wp:docPr id="2103715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15901" name=""/>
                    <pic:cNvPicPr/>
                  </pic:nvPicPr>
                  <pic:blipFill>
                    <a:blip r:embed="rId9"/>
                    <a:stretch>
                      <a:fillRect/>
                    </a:stretch>
                  </pic:blipFill>
                  <pic:spPr>
                    <a:xfrm>
                      <a:off x="0" y="0"/>
                      <a:ext cx="1364431" cy="1800000"/>
                    </a:xfrm>
                    <a:prstGeom prst="rect">
                      <a:avLst/>
                    </a:prstGeom>
                  </pic:spPr>
                </pic:pic>
              </a:graphicData>
            </a:graphic>
          </wp:inline>
        </w:drawing>
      </w:r>
    </w:p>
    <w:p w14:paraId="165B2BF8" w14:textId="23C1DF9F" w:rsidR="00AD4038" w:rsidRDefault="00AD4038" w:rsidP="00AD4038">
      <w:pPr>
        <w:pStyle w:val="Prrafodelista"/>
        <w:jc w:val="center"/>
        <w:rPr>
          <w:rFonts w:ascii="Times New Roman" w:hAnsi="Times New Roman" w:cs="Times New Roman"/>
          <w:sz w:val="20"/>
          <w:szCs w:val="20"/>
        </w:rPr>
      </w:pPr>
      <w:r w:rsidRPr="00AD4038">
        <w:rPr>
          <w:rFonts w:ascii="Times New Roman" w:hAnsi="Times New Roman" w:cs="Times New Roman"/>
          <w:sz w:val="20"/>
          <w:szCs w:val="20"/>
        </w:rPr>
        <w:t>Imagen 6.2. Salida de vástago por el enclavamiento de relevador KS9.</w:t>
      </w:r>
    </w:p>
    <w:p w14:paraId="7DB2649E" w14:textId="77777777" w:rsidR="00AD4038" w:rsidRPr="00AD4038" w:rsidRDefault="00AD4038" w:rsidP="00AD4038">
      <w:pPr>
        <w:pStyle w:val="Prrafodelista"/>
        <w:jc w:val="center"/>
        <w:rPr>
          <w:rFonts w:ascii="Times New Roman" w:hAnsi="Times New Roman" w:cs="Times New Roman"/>
          <w:sz w:val="20"/>
          <w:szCs w:val="20"/>
        </w:rPr>
      </w:pPr>
    </w:p>
    <w:p w14:paraId="34BEA660" w14:textId="7E31D93D" w:rsidR="00AD4038" w:rsidRDefault="00AD4038" w:rsidP="00AD4038">
      <w:pPr>
        <w:pStyle w:val="Prrafodelista"/>
        <w:numPr>
          <w:ilvl w:val="0"/>
          <w:numId w:val="11"/>
        </w:numPr>
        <w:jc w:val="both"/>
        <w:rPr>
          <w:rFonts w:ascii="Times New Roman" w:hAnsi="Times New Roman" w:cs="Times New Roman"/>
          <w:sz w:val="20"/>
          <w:szCs w:val="20"/>
        </w:rPr>
      </w:pPr>
      <w:r w:rsidRPr="00AD4038">
        <w:rPr>
          <w:rFonts w:ascii="Times New Roman" w:hAnsi="Times New Roman" w:cs="Times New Roman"/>
          <w:sz w:val="20"/>
          <w:szCs w:val="20"/>
        </w:rPr>
        <w:t>Interruptor S</w:t>
      </w:r>
      <w:r>
        <w:rPr>
          <w:rFonts w:ascii="Times New Roman" w:hAnsi="Times New Roman" w:cs="Times New Roman"/>
          <w:sz w:val="20"/>
          <w:szCs w:val="20"/>
        </w:rPr>
        <w:t xml:space="preserve">10 </w:t>
      </w:r>
      <w:r w:rsidRPr="00AD4038">
        <w:rPr>
          <w:rFonts w:ascii="Times New Roman" w:hAnsi="Times New Roman" w:cs="Times New Roman"/>
          <w:sz w:val="20"/>
          <w:szCs w:val="20"/>
        </w:rPr>
        <w:t xml:space="preserve">normalmente abierto: Su activación por el </w:t>
      </w:r>
      <w:proofErr w:type="spellStart"/>
      <w:r w:rsidRPr="00AD4038">
        <w:rPr>
          <w:rFonts w:ascii="Times New Roman" w:hAnsi="Times New Roman" w:cs="Times New Roman"/>
          <w:sz w:val="20"/>
          <w:szCs w:val="20"/>
        </w:rPr>
        <w:t>limit</w:t>
      </w:r>
      <w:proofErr w:type="spellEnd"/>
      <w:r w:rsidRPr="00AD4038">
        <w:rPr>
          <w:rFonts w:ascii="Times New Roman" w:hAnsi="Times New Roman" w:cs="Times New Roman"/>
          <w:sz w:val="20"/>
          <w:szCs w:val="20"/>
        </w:rPr>
        <w:t xml:space="preserve"> switch ubicado en la posición </w:t>
      </w:r>
      <w:r>
        <w:rPr>
          <w:rFonts w:ascii="Times New Roman" w:hAnsi="Times New Roman" w:cs="Times New Roman"/>
          <w:sz w:val="20"/>
          <w:szCs w:val="20"/>
        </w:rPr>
        <w:t xml:space="preserve">final </w:t>
      </w:r>
      <w:r w:rsidRPr="00AD4038">
        <w:rPr>
          <w:rFonts w:ascii="Times New Roman" w:hAnsi="Times New Roman" w:cs="Times New Roman"/>
          <w:sz w:val="20"/>
          <w:szCs w:val="20"/>
        </w:rPr>
        <w:t>del vástago, activa el relevador KS</w:t>
      </w:r>
      <w:r>
        <w:rPr>
          <w:rFonts w:ascii="Times New Roman" w:hAnsi="Times New Roman" w:cs="Times New Roman"/>
          <w:sz w:val="20"/>
          <w:szCs w:val="20"/>
        </w:rPr>
        <w:t>10</w:t>
      </w:r>
      <w:r w:rsidRPr="00AD4038">
        <w:rPr>
          <w:rFonts w:ascii="Times New Roman" w:hAnsi="Times New Roman" w:cs="Times New Roman"/>
          <w:sz w:val="20"/>
          <w:szCs w:val="20"/>
        </w:rPr>
        <w:t>, al ser un relevador de TON requiere que se mantenga activado por 3 segundos. Provoca la energización de Y</w:t>
      </w:r>
      <w:r>
        <w:rPr>
          <w:rFonts w:ascii="Times New Roman" w:hAnsi="Times New Roman" w:cs="Times New Roman"/>
          <w:sz w:val="20"/>
          <w:szCs w:val="20"/>
        </w:rPr>
        <w:t>8</w:t>
      </w:r>
      <w:r w:rsidRPr="00AD4038">
        <w:rPr>
          <w:rFonts w:ascii="Times New Roman" w:hAnsi="Times New Roman" w:cs="Times New Roman"/>
          <w:sz w:val="20"/>
          <w:szCs w:val="20"/>
        </w:rPr>
        <w:t xml:space="preserve"> y el</w:t>
      </w:r>
      <w:r>
        <w:rPr>
          <w:rFonts w:ascii="Times New Roman" w:hAnsi="Times New Roman" w:cs="Times New Roman"/>
          <w:sz w:val="20"/>
          <w:szCs w:val="20"/>
        </w:rPr>
        <w:t xml:space="preserve"> </w:t>
      </w:r>
      <w:proofErr w:type="spellStart"/>
      <w:r w:rsidRPr="00AD4038">
        <w:rPr>
          <w:rFonts w:ascii="Times New Roman" w:hAnsi="Times New Roman" w:cs="Times New Roman"/>
          <w:sz w:val="20"/>
          <w:szCs w:val="20"/>
        </w:rPr>
        <w:t>desenclavamiento</w:t>
      </w:r>
      <w:proofErr w:type="spellEnd"/>
      <w:r w:rsidRPr="00AD4038">
        <w:rPr>
          <w:rFonts w:ascii="Times New Roman" w:hAnsi="Times New Roman" w:cs="Times New Roman"/>
          <w:sz w:val="20"/>
          <w:szCs w:val="20"/>
        </w:rPr>
        <w:t xml:space="preserve"> del relevador KS10 con un circuito abierto.</w:t>
      </w:r>
    </w:p>
    <w:p w14:paraId="650CCAB7" w14:textId="7404B68E" w:rsidR="00AD4038" w:rsidRPr="00232722" w:rsidRDefault="00AD4038" w:rsidP="00AD4038">
      <w:pPr>
        <w:ind w:left="360"/>
        <w:jc w:val="center"/>
        <w:rPr>
          <w:rFonts w:ascii="Times New Roman" w:hAnsi="Times New Roman" w:cs="Times New Roman"/>
          <w:sz w:val="20"/>
          <w:szCs w:val="20"/>
        </w:rPr>
      </w:pPr>
      <w:r w:rsidRPr="00AD4038">
        <w:rPr>
          <w:rFonts w:ascii="Times New Roman" w:hAnsi="Times New Roman" w:cs="Times New Roman"/>
          <w:sz w:val="20"/>
          <w:szCs w:val="20"/>
        </w:rPr>
        <w:drawing>
          <wp:inline distT="0" distB="0" distL="0" distR="0" wp14:anchorId="338C3660" wp14:editId="1E609093">
            <wp:extent cx="1381214" cy="1800000"/>
            <wp:effectExtent l="0" t="0" r="0" b="0"/>
            <wp:docPr id="86190260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2604" name="Imagen 1" descr="Diagrama&#10;&#10;Descripción generada automáticamente con confianza media"/>
                    <pic:cNvPicPr/>
                  </pic:nvPicPr>
                  <pic:blipFill>
                    <a:blip r:embed="rId10"/>
                    <a:stretch>
                      <a:fillRect/>
                    </a:stretch>
                  </pic:blipFill>
                  <pic:spPr>
                    <a:xfrm>
                      <a:off x="0" y="0"/>
                      <a:ext cx="1381214" cy="1800000"/>
                    </a:xfrm>
                    <a:prstGeom prst="rect">
                      <a:avLst/>
                    </a:prstGeom>
                  </pic:spPr>
                </pic:pic>
              </a:graphicData>
            </a:graphic>
          </wp:inline>
        </w:drawing>
      </w:r>
    </w:p>
    <w:p w14:paraId="32864B8A" w14:textId="0FF81B85" w:rsidR="00AD4038" w:rsidRDefault="00AD4038" w:rsidP="00AD4038">
      <w:pPr>
        <w:pStyle w:val="Prrafodelista"/>
        <w:jc w:val="center"/>
        <w:rPr>
          <w:rFonts w:ascii="Times New Roman" w:hAnsi="Times New Roman" w:cs="Times New Roman"/>
          <w:sz w:val="20"/>
          <w:szCs w:val="20"/>
        </w:rPr>
      </w:pPr>
      <w:r w:rsidRPr="00AD4038">
        <w:rPr>
          <w:rFonts w:ascii="Times New Roman" w:hAnsi="Times New Roman" w:cs="Times New Roman"/>
          <w:sz w:val="20"/>
          <w:szCs w:val="20"/>
        </w:rPr>
        <w:t xml:space="preserve">Imagen 6.2. </w:t>
      </w:r>
      <w:r>
        <w:rPr>
          <w:rFonts w:ascii="Times New Roman" w:hAnsi="Times New Roman" w:cs="Times New Roman"/>
          <w:sz w:val="20"/>
          <w:szCs w:val="20"/>
        </w:rPr>
        <w:t xml:space="preserve">Retorno </w:t>
      </w:r>
      <w:r w:rsidRPr="00AD4038">
        <w:rPr>
          <w:rFonts w:ascii="Times New Roman" w:hAnsi="Times New Roman" w:cs="Times New Roman"/>
          <w:sz w:val="20"/>
          <w:szCs w:val="20"/>
        </w:rPr>
        <w:t>de vástago por el enclavamiento de relevador KS9.</w:t>
      </w:r>
    </w:p>
    <w:p w14:paraId="44A28D12" w14:textId="77777777" w:rsidR="00AD4038" w:rsidRPr="00AD4038" w:rsidRDefault="00AD4038" w:rsidP="00AD4038">
      <w:pPr>
        <w:pStyle w:val="Prrafodelista"/>
        <w:jc w:val="center"/>
        <w:rPr>
          <w:rFonts w:ascii="Times New Roman" w:hAnsi="Times New Roman" w:cs="Times New Roman"/>
          <w:sz w:val="20"/>
          <w:szCs w:val="20"/>
        </w:rPr>
      </w:pPr>
    </w:p>
    <w:p w14:paraId="039FC481" w14:textId="5F4E88EA" w:rsidR="00AD4038" w:rsidRDefault="00AD4038" w:rsidP="00AD4038">
      <w:pPr>
        <w:pStyle w:val="Prrafodelista"/>
        <w:numPr>
          <w:ilvl w:val="0"/>
          <w:numId w:val="11"/>
        </w:numPr>
        <w:jc w:val="both"/>
        <w:rPr>
          <w:rFonts w:ascii="Times New Roman" w:hAnsi="Times New Roman" w:cs="Times New Roman"/>
          <w:sz w:val="20"/>
          <w:szCs w:val="20"/>
        </w:rPr>
      </w:pPr>
      <w:r>
        <w:rPr>
          <w:rFonts w:ascii="Times New Roman" w:hAnsi="Times New Roman" w:cs="Times New Roman"/>
          <w:sz w:val="20"/>
          <w:szCs w:val="20"/>
        </w:rPr>
        <w:t>Interruptor de TAB central (TC) normalmente abierto: Su activación abre el circuito que activa las electroválvulas, provocando la posición de TAB central monoestable de la válvula y por ende el paro del vástago. Este no desenclava ningún relevador por lo que al presionar CON, se recuerda el ultimo sensor activado y se continua el recorrido.</w:t>
      </w:r>
    </w:p>
    <w:p w14:paraId="15C03B30" w14:textId="34BB166F" w:rsidR="00D43EB6" w:rsidRPr="00D43EB6" w:rsidRDefault="00D43EB6" w:rsidP="00D43EB6">
      <w:pPr>
        <w:pStyle w:val="Prrafodelista"/>
        <w:jc w:val="center"/>
        <w:rPr>
          <w:rFonts w:ascii="Times New Roman" w:hAnsi="Times New Roman" w:cs="Times New Roman"/>
          <w:sz w:val="20"/>
          <w:szCs w:val="20"/>
        </w:rPr>
      </w:pPr>
      <w:r w:rsidRPr="00D43EB6">
        <w:rPr>
          <w:rFonts w:ascii="Times New Roman" w:hAnsi="Times New Roman" w:cs="Times New Roman"/>
          <w:sz w:val="20"/>
          <w:szCs w:val="20"/>
        </w:rPr>
        <w:drawing>
          <wp:inline distT="0" distB="0" distL="0" distR="0" wp14:anchorId="085877C5" wp14:editId="7FDC052D">
            <wp:extent cx="1421183" cy="1800000"/>
            <wp:effectExtent l="0" t="0" r="7620" b="0"/>
            <wp:docPr id="1207675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5677" name=""/>
                    <pic:cNvPicPr/>
                  </pic:nvPicPr>
                  <pic:blipFill>
                    <a:blip r:embed="rId11"/>
                    <a:stretch>
                      <a:fillRect/>
                    </a:stretch>
                  </pic:blipFill>
                  <pic:spPr>
                    <a:xfrm>
                      <a:off x="0" y="0"/>
                      <a:ext cx="1421183" cy="1800000"/>
                    </a:xfrm>
                    <a:prstGeom prst="rect">
                      <a:avLst/>
                    </a:prstGeom>
                  </pic:spPr>
                </pic:pic>
              </a:graphicData>
            </a:graphic>
          </wp:inline>
        </w:drawing>
      </w:r>
    </w:p>
    <w:p w14:paraId="5C4AC29D" w14:textId="39510757" w:rsidR="00D43EB6" w:rsidRPr="00D43EB6" w:rsidRDefault="00D43EB6" w:rsidP="00D43EB6">
      <w:pPr>
        <w:jc w:val="center"/>
        <w:rPr>
          <w:rFonts w:ascii="Times New Roman" w:hAnsi="Times New Roman" w:cs="Times New Roman"/>
          <w:sz w:val="20"/>
          <w:szCs w:val="20"/>
        </w:rPr>
      </w:pPr>
      <w:r w:rsidRPr="00D43EB6">
        <w:rPr>
          <w:rFonts w:ascii="Times New Roman" w:hAnsi="Times New Roman" w:cs="Times New Roman"/>
          <w:sz w:val="20"/>
          <w:szCs w:val="20"/>
        </w:rPr>
        <w:t xml:space="preserve">Imagen 6.2. </w:t>
      </w:r>
      <w:r>
        <w:rPr>
          <w:rFonts w:ascii="Times New Roman" w:hAnsi="Times New Roman" w:cs="Times New Roman"/>
          <w:sz w:val="20"/>
          <w:szCs w:val="20"/>
        </w:rPr>
        <w:t xml:space="preserve">Paro </w:t>
      </w:r>
      <w:r w:rsidRPr="00D43EB6">
        <w:rPr>
          <w:rFonts w:ascii="Times New Roman" w:hAnsi="Times New Roman" w:cs="Times New Roman"/>
          <w:sz w:val="20"/>
          <w:szCs w:val="20"/>
        </w:rPr>
        <w:t>de vástago por</w:t>
      </w:r>
      <w:r>
        <w:rPr>
          <w:rFonts w:ascii="Times New Roman" w:hAnsi="Times New Roman" w:cs="Times New Roman"/>
          <w:sz w:val="20"/>
          <w:szCs w:val="20"/>
        </w:rPr>
        <w:t xml:space="preserve"> presión de botón de TAB central</w:t>
      </w:r>
      <w:r w:rsidRPr="00D43EB6">
        <w:rPr>
          <w:rFonts w:ascii="Times New Roman" w:hAnsi="Times New Roman" w:cs="Times New Roman"/>
          <w:sz w:val="20"/>
          <w:szCs w:val="20"/>
        </w:rPr>
        <w:t>.</w:t>
      </w:r>
    </w:p>
    <w:p w14:paraId="5459BEF0" w14:textId="4C774A2A" w:rsidR="002A7A92" w:rsidRPr="002A7A92" w:rsidRDefault="00A04512" w:rsidP="00232722">
      <w:pPr>
        <w:jc w:val="both"/>
        <w:rPr>
          <w:rFonts w:ascii="Times New Roman" w:hAnsi="Times New Roman" w:cs="Times New Roman"/>
          <w:sz w:val="20"/>
          <w:szCs w:val="20"/>
        </w:rPr>
      </w:pPr>
      <w:r>
        <w:rPr>
          <w:rFonts w:ascii="Times New Roman" w:hAnsi="Times New Roman" w:cs="Times New Roman"/>
          <w:sz w:val="20"/>
          <w:szCs w:val="20"/>
        </w:rPr>
        <w:t>En general, e</w:t>
      </w:r>
      <w:r w:rsidR="00214084">
        <w:rPr>
          <w:rFonts w:ascii="Times New Roman" w:hAnsi="Times New Roman" w:cs="Times New Roman"/>
          <w:sz w:val="20"/>
          <w:szCs w:val="20"/>
        </w:rPr>
        <w:t xml:space="preserve">l circuito funciona igual que un circuito </w:t>
      </w:r>
      <w:r w:rsidR="00AD4038">
        <w:rPr>
          <w:rFonts w:ascii="Times New Roman" w:hAnsi="Times New Roman" w:cs="Times New Roman"/>
          <w:sz w:val="20"/>
          <w:szCs w:val="20"/>
        </w:rPr>
        <w:t xml:space="preserve">oscilante </w:t>
      </w:r>
      <w:r w:rsidR="00214084">
        <w:rPr>
          <w:rFonts w:ascii="Times New Roman" w:hAnsi="Times New Roman" w:cs="Times New Roman"/>
          <w:sz w:val="20"/>
          <w:szCs w:val="20"/>
        </w:rPr>
        <w:t xml:space="preserve">común, con la diferencia de que </w:t>
      </w:r>
      <w:r w:rsidR="00AD4038">
        <w:rPr>
          <w:rFonts w:ascii="Times New Roman" w:hAnsi="Times New Roman" w:cs="Times New Roman"/>
          <w:sz w:val="20"/>
          <w:szCs w:val="20"/>
        </w:rPr>
        <w:t>el sensor de inicio y fin de carrera se requiere mantener activado por varios segundos.</w:t>
      </w:r>
    </w:p>
    <w:p w14:paraId="5326E972" w14:textId="77777777" w:rsidR="00D43EB6" w:rsidRDefault="00D43EB6" w:rsidP="002A7A92">
      <w:pPr>
        <w:jc w:val="both"/>
        <w:rPr>
          <w:rFonts w:ascii="Times New Roman" w:hAnsi="Times New Roman" w:cs="Times New Roman"/>
          <w:b/>
          <w:bCs/>
          <w:sz w:val="20"/>
          <w:szCs w:val="20"/>
        </w:rPr>
      </w:pPr>
    </w:p>
    <w:p w14:paraId="1194C306" w14:textId="749354BE" w:rsidR="00C04460"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VII.</w:t>
      </w:r>
      <w:r w:rsidRPr="002A7A92">
        <w:rPr>
          <w:rFonts w:ascii="Times New Roman" w:hAnsi="Times New Roman" w:cs="Times New Roman"/>
          <w:b/>
          <w:bCs/>
          <w:sz w:val="20"/>
          <w:szCs w:val="20"/>
        </w:rPr>
        <w:tab/>
        <w:t>CONCLUSIONES</w:t>
      </w:r>
    </w:p>
    <w:p w14:paraId="27CD9D6C" w14:textId="00D03056" w:rsidR="00A652BE" w:rsidRDefault="00A652BE" w:rsidP="00A652BE">
      <w:pPr>
        <w:jc w:val="both"/>
        <w:rPr>
          <w:rFonts w:ascii="Times New Roman" w:hAnsi="Times New Roman" w:cs="Times New Roman"/>
          <w:sz w:val="20"/>
          <w:szCs w:val="20"/>
        </w:rPr>
      </w:pPr>
      <w:r w:rsidRPr="00A652BE">
        <w:rPr>
          <w:rFonts w:ascii="Times New Roman" w:hAnsi="Times New Roman" w:cs="Times New Roman"/>
          <w:sz w:val="20"/>
          <w:szCs w:val="20"/>
        </w:rPr>
        <w:t xml:space="preserve">Logramos integrar todos los conocimientos adquiridos en clase para diseñar, simular y construir físicamente un circuito </w:t>
      </w:r>
      <w:r w:rsidR="00D43EB6">
        <w:rPr>
          <w:rFonts w:ascii="Times New Roman" w:hAnsi="Times New Roman" w:cs="Times New Roman"/>
          <w:sz w:val="20"/>
          <w:szCs w:val="20"/>
        </w:rPr>
        <w:t>electrohidráulico</w:t>
      </w:r>
      <w:r w:rsidRPr="00A652BE">
        <w:rPr>
          <w:rFonts w:ascii="Times New Roman" w:hAnsi="Times New Roman" w:cs="Times New Roman"/>
          <w:sz w:val="20"/>
          <w:szCs w:val="20"/>
        </w:rPr>
        <w:t xml:space="preserve"> controlado por un PLC. El circuito cumplió con el comportamiento deseado, incluyendo un </w:t>
      </w:r>
      <w:r w:rsidR="00D43EB6">
        <w:rPr>
          <w:rFonts w:ascii="Times New Roman" w:hAnsi="Times New Roman" w:cs="Times New Roman"/>
          <w:sz w:val="20"/>
          <w:szCs w:val="20"/>
        </w:rPr>
        <w:t xml:space="preserve">comportamiento oscilante </w:t>
      </w:r>
      <w:r w:rsidRPr="00A652BE">
        <w:rPr>
          <w:rFonts w:ascii="Times New Roman" w:hAnsi="Times New Roman" w:cs="Times New Roman"/>
          <w:sz w:val="20"/>
          <w:szCs w:val="20"/>
        </w:rPr>
        <w:t>controlado por temporizador</w:t>
      </w:r>
      <w:r w:rsidR="00D43EB6">
        <w:rPr>
          <w:rFonts w:ascii="Times New Roman" w:hAnsi="Times New Roman" w:cs="Times New Roman"/>
          <w:sz w:val="20"/>
          <w:szCs w:val="20"/>
        </w:rPr>
        <w:t>es</w:t>
      </w:r>
      <w:r w:rsidRPr="00A652BE">
        <w:rPr>
          <w:rFonts w:ascii="Times New Roman" w:hAnsi="Times New Roman" w:cs="Times New Roman"/>
          <w:sz w:val="20"/>
          <w:szCs w:val="20"/>
        </w:rPr>
        <w:t>. Además, pudimos observar físicamente el funcionamiento de la simulación realizada en clase.</w:t>
      </w:r>
    </w:p>
    <w:p w14:paraId="599A7CBE" w14:textId="77777777" w:rsidR="00A652BE" w:rsidRPr="00A652BE" w:rsidRDefault="00A652BE" w:rsidP="00D35DAE">
      <w:pPr>
        <w:ind w:left="708" w:hanging="708"/>
        <w:jc w:val="both"/>
        <w:rPr>
          <w:rFonts w:ascii="Times New Roman" w:hAnsi="Times New Roman" w:cs="Times New Roman"/>
          <w:sz w:val="20"/>
          <w:szCs w:val="20"/>
        </w:rPr>
      </w:pPr>
    </w:p>
    <w:p w14:paraId="27657A92" w14:textId="77777777" w:rsidR="00A652BE" w:rsidRDefault="00C04460"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VII</w:t>
      </w:r>
      <w:r>
        <w:rPr>
          <w:rFonts w:ascii="Times New Roman" w:hAnsi="Times New Roman" w:cs="Times New Roman"/>
          <w:b/>
          <w:bCs/>
          <w:sz w:val="20"/>
          <w:szCs w:val="20"/>
        </w:rPr>
        <w:t>I</w:t>
      </w:r>
      <w:r w:rsidRPr="002A7A92">
        <w:rPr>
          <w:rFonts w:ascii="Times New Roman" w:hAnsi="Times New Roman" w:cs="Times New Roman"/>
          <w:b/>
          <w:bCs/>
          <w:sz w:val="20"/>
          <w:szCs w:val="20"/>
        </w:rPr>
        <w:t>.</w:t>
      </w:r>
      <w:r>
        <w:rPr>
          <w:rFonts w:ascii="Times New Roman" w:hAnsi="Times New Roman" w:cs="Times New Roman"/>
          <w:b/>
          <w:bCs/>
          <w:sz w:val="20"/>
          <w:szCs w:val="20"/>
        </w:rPr>
        <w:t xml:space="preserve"> </w:t>
      </w:r>
      <w:r>
        <w:rPr>
          <w:rFonts w:ascii="Times New Roman" w:hAnsi="Times New Roman" w:cs="Times New Roman"/>
          <w:b/>
          <w:bCs/>
          <w:sz w:val="20"/>
          <w:szCs w:val="20"/>
        </w:rPr>
        <w:tab/>
      </w:r>
      <w:r w:rsidR="002A7A92" w:rsidRPr="00C04460">
        <w:rPr>
          <w:rFonts w:ascii="Times New Roman" w:hAnsi="Times New Roman" w:cs="Times New Roman"/>
          <w:b/>
          <w:bCs/>
          <w:sz w:val="20"/>
          <w:szCs w:val="20"/>
        </w:rPr>
        <w:t>REFERENCIAS BIBLIOGRÁFICAS</w:t>
      </w:r>
      <w:r w:rsidR="002A7A92" w:rsidRPr="002A7A92">
        <w:rPr>
          <w:rFonts w:ascii="Times New Roman" w:hAnsi="Times New Roman" w:cs="Times New Roman"/>
          <w:sz w:val="20"/>
          <w:szCs w:val="20"/>
        </w:rPr>
        <w:t> </w:t>
      </w:r>
    </w:p>
    <w:p w14:paraId="2C69FB38" w14:textId="26AD7EAD" w:rsidR="002A7A92" w:rsidRPr="00A652BE" w:rsidRDefault="00A652BE" w:rsidP="00A652BE">
      <w:pPr>
        <w:pStyle w:val="Prrafodelista"/>
        <w:numPr>
          <w:ilvl w:val="0"/>
          <w:numId w:val="11"/>
        </w:numPr>
        <w:jc w:val="both"/>
        <w:rPr>
          <w:rFonts w:ascii="Times New Roman" w:hAnsi="Times New Roman" w:cs="Times New Roman"/>
          <w:b/>
          <w:bCs/>
          <w:sz w:val="20"/>
          <w:szCs w:val="20"/>
        </w:rPr>
      </w:pPr>
      <w:r w:rsidRPr="00A652BE">
        <w:rPr>
          <w:rFonts w:ascii="Times New Roman" w:hAnsi="Times New Roman" w:cs="Times New Roman"/>
          <w:sz w:val="20"/>
          <w:szCs w:val="20"/>
        </w:rPr>
        <w:t xml:space="preserve"> Rodríguez, M. (2019, 13 diciembre). Funcionamiento de los tres tipos de relés más utilizados. Canal Gestión Integrada. </w:t>
      </w:r>
      <w:hyperlink r:id="rId12" w:history="1">
        <w:r w:rsidRPr="00E36555">
          <w:rPr>
            <w:rStyle w:val="Hipervnculo"/>
            <w:rFonts w:ascii="Times New Roman" w:hAnsi="Times New Roman" w:cs="Times New Roman"/>
            <w:sz w:val="20"/>
            <w:szCs w:val="20"/>
          </w:rPr>
          <w:t>https://www.inesem.es/revistadigital/gestion-integrada/funcionamiento-de-los-tres-tipos-de-reles-mas-utilizados/</w:t>
        </w:r>
      </w:hyperlink>
    </w:p>
    <w:p w14:paraId="767E790C" w14:textId="03AE32F5" w:rsidR="00A652BE" w:rsidRPr="00A652BE" w:rsidRDefault="00A652BE" w:rsidP="00A652BE">
      <w:pPr>
        <w:pStyle w:val="Prrafodelista"/>
        <w:numPr>
          <w:ilvl w:val="0"/>
          <w:numId w:val="11"/>
        </w:numPr>
        <w:jc w:val="both"/>
        <w:rPr>
          <w:rFonts w:ascii="Times New Roman" w:hAnsi="Times New Roman" w:cs="Times New Roman"/>
          <w:sz w:val="20"/>
          <w:szCs w:val="20"/>
        </w:rPr>
      </w:pPr>
      <w:r w:rsidRPr="00A652BE">
        <w:rPr>
          <w:rFonts w:ascii="Times New Roman" w:hAnsi="Times New Roman" w:cs="Times New Roman"/>
          <w:sz w:val="20"/>
          <w:szCs w:val="20"/>
        </w:rPr>
        <w:t xml:space="preserve">«PLC </w:t>
      </w:r>
      <w:proofErr w:type="spellStart"/>
      <w:r w:rsidRPr="00A652BE">
        <w:rPr>
          <w:rFonts w:ascii="Times New Roman" w:hAnsi="Times New Roman" w:cs="Times New Roman"/>
          <w:sz w:val="20"/>
          <w:szCs w:val="20"/>
        </w:rPr>
        <w:t>Micrologix</w:t>
      </w:r>
      <w:proofErr w:type="spellEnd"/>
      <w:r w:rsidRPr="00A652BE">
        <w:rPr>
          <w:rFonts w:ascii="Times New Roman" w:hAnsi="Times New Roman" w:cs="Times New Roman"/>
          <w:sz w:val="20"/>
          <w:szCs w:val="20"/>
        </w:rPr>
        <w:t xml:space="preserve"> 1500» - TD Electrónica. (2024, 3 junio). TD Electrónica. </w:t>
      </w:r>
      <w:hyperlink r:id="rId13" w:history="1">
        <w:r w:rsidRPr="00A652BE">
          <w:rPr>
            <w:rStyle w:val="Hipervnculo"/>
            <w:rFonts w:ascii="Times New Roman" w:hAnsi="Times New Roman" w:cs="Times New Roman"/>
            <w:sz w:val="20"/>
            <w:szCs w:val="20"/>
          </w:rPr>
          <w:t>https://tdelectronica.com/automatizacion/plc-micrologix-1500/</w:t>
        </w:r>
      </w:hyperlink>
    </w:p>
    <w:p w14:paraId="4C804BBD" w14:textId="6F823BD2" w:rsidR="00A652BE" w:rsidRPr="00A652BE" w:rsidRDefault="00A652BE" w:rsidP="00A652BE">
      <w:pPr>
        <w:pStyle w:val="Prrafodelista"/>
        <w:numPr>
          <w:ilvl w:val="0"/>
          <w:numId w:val="11"/>
        </w:numPr>
        <w:jc w:val="both"/>
        <w:rPr>
          <w:rFonts w:ascii="Times New Roman" w:hAnsi="Times New Roman" w:cs="Times New Roman"/>
          <w:sz w:val="20"/>
          <w:szCs w:val="20"/>
        </w:rPr>
      </w:pPr>
      <w:proofErr w:type="spellStart"/>
      <w:r w:rsidRPr="00A652BE">
        <w:rPr>
          <w:rFonts w:ascii="Times New Roman" w:hAnsi="Times New Roman" w:cs="Times New Roman"/>
          <w:sz w:val="20"/>
          <w:szCs w:val="20"/>
        </w:rPr>
        <w:t>Admin</w:t>
      </w:r>
      <w:proofErr w:type="spellEnd"/>
      <w:r w:rsidRPr="00A652BE">
        <w:rPr>
          <w:rFonts w:ascii="Times New Roman" w:hAnsi="Times New Roman" w:cs="Times New Roman"/>
          <w:sz w:val="20"/>
          <w:szCs w:val="20"/>
        </w:rPr>
        <w:t xml:space="preserve">. (2024, 1 julio). ¿Qué es un PLC y cómo funciona? Industrias GSL. </w:t>
      </w:r>
      <w:hyperlink r:id="rId14" w:history="1">
        <w:r w:rsidRPr="00A652BE">
          <w:rPr>
            <w:rStyle w:val="Hipervnculo"/>
            <w:rFonts w:ascii="Times New Roman" w:hAnsi="Times New Roman" w:cs="Times New Roman"/>
            <w:sz w:val="20"/>
            <w:szCs w:val="20"/>
          </w:rPr>
          <w:t>https://industriasgsl.com/blogs/automatizacion/que-es-un-plc-y-como-funciona</w:t>
        </w:r>
      </w:hyperlink>
    </w:p>
    <w:p w14:paraId="631746A5" w14:textId="77777777" w:rsidR="00A652BE" w:rsidRPr="00A652BE" w:rsidRDefault="00A652BE" w:rsidP="00A652BE">
      <w:pPr>
        <w:pStyle w:val="Prrafodelista"/>
        <w:jc w:val="both"/>
        <w:rPr>
          <w:rFonts w:ascii="Times New Roman" w:hAnsi="Times New Roman" w:cs="Times New Roman"/>
          <w:b/>
          <w:bCs/>
          <w:sz w:val="20"/>
          <w:szCs w:val="20"/>
        </w:rPr>
      </w:pPr>
    </w:p>
    <w:sectPr w:rsidR="00A652BE" w:rsidRPr="00A652BE" w:rsidSect="0090395A">
      <w:headerReference w:type="default" r:id="rId15"/>
      <w:pgSz w:w="12240" w:h="15840"/>
      <w:pgMar w:top="1417" w:right="1701" w:bottom="1417" w:left="1701" w:header="708" w:footer="708" w:gutter="0"/>
      <w:pgBorders w:offsetFrom="page">
        <w:top w:val="thinThickSmallGap" w:sz="24" w:space="24" w:color="C00000"/>
        <w:left w:val="thinThickSmallGap" w:sz="24" w:space="24" w:color="C00000"/>
        <w:bottom w:val="thinThickSmallGap" w:sz="24" w:space="24" w:color="C00000"/>
        <w:right w:val="thinThickSmallGap" w:sz="24" w:space="24" w:color="C0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F04D2" w14:textId="77777777" w:rsidR="00CF3C2B" w:rsidRDefault="00CF3C2B" w:rsidP="00E3702B">
      <w:pPr>
        <w:spacing w:after="0" w:line="240" w:lineRule="auto"/>
      </w:pPr>
      <w:r>
        <w:separator/>
      </w:r>
    </w:p>
  </w:endnote>
  <w:endnote w:type="continuationSeparator" w:id="0">
    <w:p w14:paraId="292A0085" w14:textId="77777777" w:rsidR="00CF3C2B" w:rsidRDefault="00CF3C2B" w:rsidP="00E37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A55A1" w14:textId="77777777" w:rsidR="00CF3C2B" w:rsidRDefault="00CF3C2B" w:rsidP="00E3702B">
      <w:pPr>
        <w:spacing w:after="0" w:line="240" w:lineRule="auto"/>
      </w:pPr>
      <w:r>
        <w:separator/>
      </w:r>
    </w:p>
  </w:footnote>
  <w:footnote w:type="continuationSeparator" w:id="0">
    <w:p w14:paraId="10A66B7B" w14:textId="77777777" w:rsidR="00CF3C2B" w:rsidRDefault="00CF3C2B" w:rsidP="00E37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9E15A" w14:textId="19DE8CBF" w:rsidR="00E3702B" w:rsidRDefault="00A61DB9" w:rsidP="00A61DB9">
    <w:pPr>
      <w:pStyle w:val="Encabezado"/>
      <w:tabs>
        <w:tab w:val="clear" w:pos="8838"/>
      </w:tabs>
      <w:jc w:val="center"/>
    </w:pPr>
    <w:r>
      <w:rPr>
        <w:noProof/>
      </w:rPr>
      <w:drawing>
        <wp:inline distT="0" distB="0" distL="0" distR="0" wp14:anchorId="44C7997C" wp14:editId="458852D5">
          <wp:extent cx="3276600" cy="737973"/>
          <wp:effectExtent l="0" t="0" r="0" b="0"/>
          <wp:docPr id="157897894" name="Imagen 157897894" descr="PASAPORTE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APORTE F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776" cy="7407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380"/>
    <w:multiLevelType w:val="hybridMultilevel"/>
    <w:tmpl w:val="CBB2F748"/>
    <w:lvl w:ilvl="0" w:tplc="39E80162">
      <w:start w:val="1"/>
      <w:numFmt w:val="decimal"/>
      <w:lvlText w:val="%1."/>
      <w:lvlJc w:val="left"/>
      <w:pPr>
        <w:ind w:left="70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BE6344"/>
    <w:multiLevelType w:val="multilevel"/>
    <w:tmpl w:val="FE70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9EF"/>
    <w:multiLevelType w:val="hybridMultilevel"/>
    <w:tmpl w:val="0BDA2A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A3F1C68"/>
    <w:multiLevelType w:val="multilevel"/>
    <w:tmpl w:val="FC08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E126D"/>
    <w:multiLevelType w:val="multilevel"/>
    <w:tmpl w:val="0D0E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514CE"/>
    <w:multiLevelType w:val="multilevel"/>
    <w:tmpl w:val="8CDE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277C0A"/>
    <w:multiLevelType w:val="hybridMultilevel"/>
    <w:tmpl w:val="73C022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FC41106"/>
    <w:multiLevelType w:val="hybridMultilevel"/>
    <w:tmpl w:val="6D386234"/>
    <w:lvl w:ilvl="0" w:tplc="39E80162">
      <w:start w:val="1"/>
      <w:numFmt w:val="decimal"/>
      <w:lvlText w:val="%1."/>
      <w:lvlJc w:val="left"/>
      <w:pPr>
        <w:ind w:left="708" w:hanging="708"/>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48E07FA2"/>
    <w:multiLevelType w:val="hybridMultilevel"/>
    <w:tmpl w:val="FAC612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5115591A"/>
    <w:multiLevelType w:val="hybridMultilevel"/>
    <w:tmpl w:val="0BDAF5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1A60306"/>
    <w:multiLevelType w:val="hybridMultilevel"/>
    <w:tmpl w:val="7486AE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2DB5F09"/>
    <w:multiLevelType w:val="hybridMultilevel"/>
    <w:tmpl w:val="7256C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36A599F"/>
    <w:multiLevelType w:val="multilevel"/>
    <w:tmpl w:val="0028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306489"/>
    <w:multiLevelType w:val="hybridMultilevel"/>
    <w:tmpl w:val="90AC80C2"/>
    <w:lvl w:ilvl="0" w:tplc="0AE2BA00">
      <w:start w:val="1"/>
      <w:numFmt w:val="upperRoman"/>
      <w:lvlText w:val="%1."/>
      <w:lvlJc w:val="right"/>
      <w:pPr>
        <w:ind w:left="720" w:hanging="360"/>
      </w:pPr>
      <w:rPr>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99671F1"/>
    <w:multiLevelType w:val="hybridMultilevel"/>
    <w:tmpl w:val="E604D7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61567423">
    <w:abstractNumId w:val="11"/>
  </w:num>
  <w:num w:numId="2" w16cid:durableId="1003165179">
    <w:abstractNumId w:val="10"/>
  </w:num>
  <w:num w:numId="3" w16cid:durableId="732587726">
    <w:abstractNumId w:val="8"/>
  </w:num>
  <w:num w:numId="4" w16cid:durableId="1707216304">
    <w:abstractNumId w:val="2"/>
  </w:num>
  <w:num w:numId="5" w16cid:durableId="657342567">
    <w:abstractNumId w:val="13"/>
  </w:num>
  <w:num w:numId="6" w16cid:durableId="1654141696">
    <w:abstractNumId w:val="6"/>
  </w:num>
  <w:num w:numId="7" w16cid:durableId="714505176">
    <w:abstractNumId w:val="1"/>
  </w:num>
  <w:num w:numId="8" w16cid:durableId="1678847409">
    <w:abstractNumId w:val="12"/>
  </w:num>
  <w:num w:numId="9" w16cid:durableId="100534646">
    <w:abstractNumId w:val="3"/>
  </w:num>
  <w:num w:numId="10" w16cid:durableId="1001733261">
    <w:abstractNumId w:val="4"/>
  </w:num>
  <w:num w:numId="11" w16cid:durableId="1749620057">
    <w:abstractNumId w:val="5"/>
  </w:num>
  <w:num w:numId="12" w16cid:durableId="193537438">
    <w:abstractNumId w:val="9"/>
  </w:num>
  <w:num w:numId="13" w16cid:durableId="1127578435">
    <w:abstractNumId w:val="7"/>
  </w:num>
  <w:num w:numId="14" w16cid:durableId="1028798640">
    <w:abstractNumId w:val="0"/>
  </w:num>
  <w:num w:numId="15" w16cid:durableId="9137041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02B"/>
    <w:rsid w:val="000668CC"/>
    <w:rsid w:val="001974FB"/>
    <w:rsid w:val="001C48C6"/>
    <w:rsid w:val="001F18EF"/>
    <w:rsid w:val="00214084"/>
    <w:rsid w:val="00232722"/>
    <w:rsid w:val="00233D05"/>
    <w:rsid w:val="002A7A92"/>
    <w:rsid w:val="002B7EEE"/>
    <w:rsid w:val="002C6448"/>
    <w:rsid w:val="002D7662"/>
    <w:rsid w:val="002F32B3"/>
    <w:rsid w:val="003170E3"/>
    <w:rsid w:val="003546D2"/>
    <w:rsid w:val="00375FAF"/>
    <w:rsid w:val="00385385"/>
    <w:rsid w:val="003B2900"/>
    <w:rsid w:val="003E2A2D"/>
    <w:rsid w:val="003F02DF"/>
    <w:rsid w:val="00457C71"/>
    <w:rsid w:val="00465BAE"/>
    <w:rsid w:val="004D7671"/>
    <w:rsid w:val="005511C7"/>
    <w:rsid w:val="00553E05"/>
    <w:rsid w:val="0057189D"/>
    <w:rsid w:val="00581600"/>
    <w:rsid w:val="005864AC"/>
    <w:rsid w:val="00596E40"/>
    <w:rsid w:val="005B5ED7"/>
    <w:rsid w:val="005E0798"/>
    <w:rsid w:val="005E7CD0"/>
    <w:rsid w:val="005F22C2"/>
    <w:rsid w:val="00627BCE"/>
    <w:rsid w:val="00671842"/>
    <w:rsid w:val="006A6F28"/>
    <w:rsid w:val="006D5DC0"/>
    <w:rsid w:val="007536CC"/>
    <w:rsid w:val="007555A2"/>
    <w:rsid w:val="007C5B1E"/>
    <w:rsid w:val="007F1145"/>
    <w:rsid w:val="007F621F"/>
    <w:rsid w:val="007F6E07"/>
    <w:rsid w:val="008212B8"/>
    <w:rsid w:val="0088308D"/>
    <w:rsid w:val="008A59FB"/>
    <w:rsid w:val="008C4C4A"/>
    <w:rsid w:val="008F34FD"/>
    <w:rsid w:val="00901A1F"/>
    <w:rsid w:val="0090395A"/>
    <w:rsid w:val="009A5920"/>
    <w:rsid w:val="009E2095"/>
    <w:rsid w:val="00A04512"/>
    <w:rsid w:val="00A43156"/>
    <w:rsid w:val="00A52916"/>
    <w:rsid w:val="00A616E6"/>
    <w:rsid w:val="00A61DB9"/>
    <w:rsid w:val="00A652BE"/>
    <w:rsid w:val="00AC1B11"/>
    <w:rsid w:val="00AC2716"/>
    <w:rsid w:val="00AD2435"/>
    <w:rsid w:val="00AD4038"/>
    <w:rsid w:val="00BA45F4"/>
    <w:rsid w:val="00BB70D9"/>
    <w:rsid w:val="00C04460"/>
    <w:rsid w:val="00C74D78"/>
    <w:rsid w:val="00CF3C2B"/>
    <w:rsid w:val="00CF6FB1"/>
    <w:rsid w:val="00D01617"/>
    <w:rsid w:val="00D05E81"/>
    <w:rsid w:val="00D07E37"/>
    <w:rsid w:val="00D35DAE"/>
    <w:rsid w:val="00D43EB6"/>
    <w:rsid w:val="00D72AA6"/>
    <w:rsid w:val="00D85050"/>
    <w:rsid w:val="00D973E3"/>
    <w:rsid w:val="00DB6AC8"/>
    <w:rsid w:val="00DD2CAF"/>
    <w:rsid w:val="00E3702B"/>
    <w:rsid w:val="00EB11FB"/>
    <w:rsid w:val="00F442D9"/>
    <w:rsid w:val="00F753CB"/>
    <w:rsid w:val="00FE5326"/>
    <w:rsid w:val="00FF0D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4409E"/>
  <w15:chartTrackingRefBased/>
  <w15:docId w15:val="{5EBE9B0A-3B35-49DC-A7C0-AD849077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EB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702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3702B"/>
    <w:rPr>
      <w:rFonts w:eastAsiaTheme="minorEastAsia"/>
      <w:lang w:eastAsia="es-MX"/>
    </w:rPr>
  </w:style>
  <w:style w:type="paragraph" w:styleId="Encabezado">
    <w:name w:val="header"/>
    <w:basedOn w:val="Normal"/>
    <w:link w:val="EncabezadoCar"/>
    <w:uiPriority w:val="99"/>
    <w:unhideWhenUsed/>
    <w:rsid w:val="00E370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02B"/>
  </w:style>
  <w:style w:type="paragraph" w:styleId="Piedepgina">
    <w:name w:val="footer"/>
    <w:basedOn w:val="Normal"/>
    <w:link w:val="PiedepginaCar"/>
    <w:uiPriority w:val="99"/>
    <w:unhideWhenUsed/>
    <w:rsid w:val="00E370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702B"/>
  </w:style>
  <w:style w:type="paragraph" w:styleId="Prrafodelista">
    <w:name w:val="List Paragraph"/>
    <w:basedOn w:val="Normal"/>
    <w:uiPriority w:val="34"/>
    <w:qFormat/>
    <w:rsid w:val="00E3702B"/>
    <w:pPr>
      <w:ind w:left="720"/>
      <w:contextualSpacing/>
    </w:pPr>
  </w:style>
  <w:style w:type="paragraph" w:styleId="Descripcin">
    <w:name w:val="caption"/>
    <w:basedOn w:val="Normal"/>
    <w:next w:val="Normal"/>
    <w:uiPriority w:val="35"/>
    <w:unhideWhenUsed/>
    <w:qFormat/>
    <w:rsid w:val="0057189D"/>
    <w:pPr>
      <w:spacing w:after="200" w:line="240" w:lineRule="auto"/>
    </w:pPr>
    <w:rPr>
      <w:i/>
      <w:iCs/>
      <w:color w:val="44546A" w:themeColor="text2"/>
      <w:sz w:val="18"/>
      <w:szCs w:val="18"/>
    </w:rPr>
  </w:style>
  <w:style w:type="table" w:styleId="Tablaconcuadrcula">
    <w:name w:val="Table Grid"/>
    <w:basedOn w:val="Tablanormal"/>
    <w:uiPriority w:val="39"/>
    <w:rsid w:val="00465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57C71"/>
    <w:rPr>
      <w:color w:val="0563C1" w:themeColor="hyperlink"/>
      <w:u w:val="single"/>
    </w:rPr>
  </w:style>
  <w:style w:type="character" w:styleId="Mencinsinresolver">
    <w:name w:val="Unresolved Mention"/>
    <w:basedOn w:val="Fuentedeprrafopredeter"/>
    <w:uiPriority w:val="99"/>
    <w:semiHidden/>
    <w:unhideWhenUsed/>
    <w:rsid w:val="00457C71"/>
    <w:rPr>
      <w:color w:val="605E5C"/>
      <w:shd w:val="clear" w:color="auto" w:fill="E1DFDD"/>
    </w:rPr>
  </w:style>
  <w:style w:type="table" w:styleId="Tablaconcuadrcula6concolores">
    <w:name w:val="Grid Table 6 Colorful"/>
    <w:basedOn w:val="Tablanormal"/>
    <w:uiPriority w:val="51"/>
    <w:rsid w:val="002A7A9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26480">
      <w:bodyDiv w:val="1"/>
      <w:marLeft w:val="0"/>
      <w:marRight w:val="0"/>
      <w:marTop w:val="0"/>
      <w:marBottom w:val="0"/>
      <w:divBdr>
        <w:top w:val="none" w:sz="0" w:space="0" w:color="auto"/>
        <w:left w:val="none" w:sz="0" w:space="0" w:color="auto"/>
        <w:bottom w:val="none" w:sz="0" w:space="0" w:color="auto"/>
        <w:right w:val="none" w:sz="0" w:space="0" w:color="auto"/>
      </w:divBdr>
      <w:divsChild>
        <w:div w:id="1001159445">
          <w:marLeft w:val="-720"/>
          <w:marRight w:val="0"/>
          <w:marTop w:val="0"/>
          <w:marBottom w:val="0"/>
          <w:divBdr>
            <w:top w:val="none" w:sz="0" w:space="0" w:color="auto"/>
            <w:left w:val="none" w:sz="0" w:space="0" w:color="auto"/>
            <w:bottom w:val="none" w:sz="0" w:space="0" w:color="auto"/>
            <w:right w:val="none" w:sz="0" w:space="0" w:color="auto"/>
          </w:divBdr>
        </w:div>
      </w:divsChild>
    </w:div>
    <w:div w:id="299190053">
      <w:bodyDiv w:val="1"/>
      <w:marLeft w:val="0"/>
      <w:marRight w:val="0"/>
      <w:marTop w:val="0"/>
      <w:marBottom w:val="0"/>
      <w:divBdr>
        <w:top w:val="none" w:sz="0" w:space="0" w:color="auto"/>
        <w:left w:val="none" w:sz="0" w:space="0" w:color="auto"/>
        <w:bottom w:val="none" w:sz="0" w:space="0" w:color="auto"/>
        <w:right w:val="none" w:sz="0" w:space="0" w:color="auto"/>
      </w:divBdr>
      <w:divsChild>
        <w:div w:id="910967610">
          <w:marLeft w:val="-720"/>
          <w:marRight w:val="0"/>
          <w:marTop w:val="0"/>
          <w:marBottom w:val="0"/>
          <w:divBdr>
            <w:top w:val="none" w:sz="0" w:space="0" w:color="auto"/>
            <w:left w:val="none" w:sz="0" w:space="0" w:color="auto"/>
            <w:bottom w:val="none" w:sz="0" w:space="0" w:color="auto"/>
            <w:right w:val="none" w:sz="0" w:space="0" w:color="auto"/>
          </w:divBdr>
        </w:div>
      </w:divsChild>
    </w:div>
    <w:div w:id="332268957">
      <w:bodyDiv w:val="1"/>
      <w:marLeft w:val="0"/>
      <w:marRight w:val="0"/>
      <w:marTop w:val="0"/>
      <w:marBottom w:val="0"/>
      <w:divBdr>
        <w:top w:val="none" w:sz="0" w:space="0" w:color="auto"/>
        <w:left w:val="none" w:sz="0" w:space="0" w:color="auto"/>
        <w:bottom w:val="none" w:sz="0" w:space="0" w:color="auto"/>
        <w:right w:val="none" w:sz="0" w:space="0" w:color="auto"/>
      </w:divBdr>
      <w:divsChild>
        <w:div w:id="175192462">
          <w:marLeft w:val="-720"/>
          <w:marRight w:val="0"/>
          <w:marTop w:val="0"/>
          <w:marBottom w:val="0"/>
          <w:divBdr>
            <w:top w:val="none" w:sz="0" w:space="0" w:color="auto"/>
            <w:left w:val="none" w:sz="0" w:space="0" w:color="auto"/>
            <w:bottom w:val="none" w:sz="0" w:space="0" w:color="auto"/>
            <w:right w:val="none" w:sz="0" w:space="0" w:color="auto"/>
          </w:divBdr>
        </w:div>
      </w:divsChild>
    </w:div>
    <w:div w:id="395279721">
      <w:bodyDiv w:val="1"/>
      <w:marLeft w:val="0"/>
      <w:marRight w:val="0"/>
      <w:marTop w:val="0"/>
      <w:marBottom w:val="0"/>
      <w:divBdr>
        <w:top w:val="none" w:sz="0" w:space="0" w:color="auto"/>
        <w:left w:val="none" w:sz="0" w:space="0" w:color="auto"/>
        <w:bottom w:val="none" w:sz="0" w:space="0" w:color="auto"/>
        <w:right w:val="none" w:sz="0" w:space="0" w:color="auto"/>
      </w:divBdr>
      <w:divsChild>
        <w:div w:id="1188448572">
          <w:marLeft w:val="-720"/>
          <w:marRight w:val="0"/>
          <w:marTop w:val="0"/>
          <w:marBottom w:val="0"/>
          <w:divBdr>
            <w:top w:val="none" w:sz="0" w:space="0" w:color="auto"/>
            <w:left w:val="none" w:sz="0" w:space="0" w:color="auto"/>
            <w:bottom w:val="none" w:sz="0" w:space="0" w:color="auto"/>
            <w:right w:val="none" w:sz="0" w:space="0" w:color="auto"/>
          </w:divBdr>
        </w:div>
      </w:divsChild>
    </w:div>
    <w:div w:id="512112207">
      <w:bodyDiv w:val="1"/>
      <w:marLeft w:val="0"/>
      <w:marRight w:val="0"/>
      <w:marTop w:val="0"/>
      <w:marBottom w:val="0"/>
      <w:divBdr>
        <w:top w:val="none" w:sz="0" w:space="0" w:color="auto"/>
        <w:left w:val="none" w:sz="0" w:space="0" w:color="auto"/>
        <w:bottom w:val="none" w:sz="0" w:space="0" w:color="auto"/>
        <w:right w:val="none" w:sz="0" w:space="0" w:color="auto"/>
      </w:divBdr>
    </w:div>
    <w:div w:id="529681574">
      <w:bodyDiv w:val="1"/>
      <w:marLeft w:val="0"/>
      <w:marRight w:val="0"/>
      <w:marTop w:val="0"/>
      <w:marBottom w:val="0"/>
      <w:divBdr>
        <w:top w:val="none" w:sz="0" w:space="0" w:color="auto"/>
        <w:left w:val="none" w:sz="0" w:space="0" w:color="auto"/>
        <w:bottom w:val="none" w:sz="0" w:space="0" w:color="auto"/>
        <w:right w:val="none" w:sz="0" w:space="0" w:color="auto"/>
      </w:divBdr>
      <w:divsChild>
        <w:div w:id="1418282960">
          <w:marLeft w:val="-720"/>
          <w:marRight w:val="0"/>
          <w:marTop w:val="0"/>
          <w:marBottom w:val="0"/>
          <w:divBdr>
            <w:top w:val="none" w:sz="0" w:space="0" w:color="auto"/>
            <w:left w:val="none" w:sz="0" w:space="0" w:color="auto"/>
            <w:bottom w:val="none" w:sz="0" w:space="0" w:color="auto"/>
            <w:right w:val="none" w:sz="0" w:space="0" w:color="auto"/>
          </w:divBdr>
        </w:div>
      </w:divsChild>
    </w:div>
    <w:div w:id="730887163">
      <w:bodyDiv w:val="1"/>
      <w:marLeft w:val="0"/>
      <w:marRight w:val="0"/>
      <w:marTop w:val="0"/>
      <w:marBottom w:val="0"/>
      <w:divBdr>
        <w:top w:val="none" w:sz="0" w:space="0" w:color="auto"/>
        <w:left w:val="none" w:sz="0" w:space="0" w:color="auto"/>
        <w:bottom w:val="none" w:sz="0" w:space="0" w:color="auto"/>
        <w:right w:val="none" w:sz="0" w:space="0" w:color="auto"/>
      </w:divBdr>
    </w:div>
    <w:div w:id="808090026">
      <w:bodyDiv w:val="1"/>
      <w:marLeft w:val="0"/>
      <w:marRight w:val="0"/>
      <w:marTop w:val="0"/>
      <w:marBottom w:val="0"/>
      <w:divBdr>
        <w:top w:val="none" w:sz="0" w:space="0" w:color="auto"/>
        <w:left w:val="none" w:sz="0" w:space="0" w:color="auto"/>
        <w:bottom w:val="none" w:sz="0" w:space="0" w:color="auto"/>
        <w:right w:val="none" w:sz="0" w:space="0" w:color="auto"/>
      </w:divBdr>
      <w:divsChild>
        <w:div w:id="235827843">
          <w:marLeft w:val="-720"/>
          <w:marRight w:val="0"/>
          <w:marTop w:val="0"/>
          <w:marBottom w:val="0"/>
          <w:divBdr>
            <w:top w:val="none" w:sz="0" w:space="0" w:color="auto"/>
            <w:left w:val="none" w:sz="0" w:space="0" w:color="auto"/>
            <w:bottom w:val="none" w:sz="0" w:space="0" w:color="auto"/>
            <w:right w:val="none" w:sz="0" w:space="0" w:color="auto"/>
          </w:divBdr>
        </w:div>
      </w:divsChild>
    </w:div>
    <w:div w:id="829521813">
      <w:bodyDiv w:val="1"/>
      <w:marLeft w:val="0"/>
      <w:marRight w:val="0"/>
      <w:marTop w:val="0"/>
      <w:marBottom w:val="0"/>
      <w:divBdr>
        <w:top w:val="none" w:sz="0" w:space="0" w:color="auto"/>
        <w:left w:val="none" w:sz="0" w:space="0" w:color="auto"/>
        <w:bottom w:val="none" w:sz="0" w:space="0" w:color="auto"/>
        <w:right w:val="none" w:sz="0" w:space="0" w:color="auto"/>
      </w:divBdr>
    </w:div>
    <w:div w:id="937565278">
      <w:bodyDiv w:val="1"/>
      <w:marLeft w:val="0"/>
      <w:marRight w:val="0"/>
      <w:marTop w:val="0"/>
      <w:marBottom w:val="0"/>
      <w:divBdr>
        <w:top w:val="none" w:sz="0" w:space="0" w:color="auto"/>
        <w:left w:val="none" w:sz="0" w:space="0" w:color="auto"/>
        <w:bottom w:val="none" w:sz="0" w:space="0" w:color="auto"/>
        <w:right w:val="none" w:sz="0" w:space="0" w:color="auto"/>
      </w:divBdr>
      <w:divsChild>
        <w:div w:id="918054143">
          <w:marLeft w:val="-720"/>
          <w:marRight w:val="0"/>
          <w:marTop w:val="0"/>
          <w:marBottom w:val="0"/>
          <w:divBdr>
            <w:top w:val="none" w:sz="0" w:space="0" w:color="auto"/>
            <w:left w:val="none" w:sz="0" w:space="0" w:color="auto"/>
            <w:bottom w:val="none" w:sz="0" w:space="0" w:color="auto"/>
            <w:right w:val="none" w:sz="0" w:space="0" w:color="auto"/>
          </w:divBdr>
        </w:div>
      </w:divsChild>
    </w:div>
    <w:div w:id="1070348622">
      <w:bodyDiv w:val="1"/>
      <w:marLeft w:val="0"/>
      <w:marRight w:val="0"/>
      <w:marTop w:val="0"/>
      <w:marBottom w:val="0"/>
      <w:divBdr>
        <w:top w:val="none" w:sz="0" w:space="0" w:color="auto"/>
        <w:left w:val="none" w:sz="0" w:space="0" w:color="auto"/>
        <w:bottom w:val="none" w:sz="0" w:space="0" w:color="auto"/>
        <w:right w:val="none" w:sz="0" w:space="0" w:color="auto"/>
      </w:divBdr>
    </w:div>
    <w:div w:id="1474640192">
      <w:bodyDiv w:val="1"/>
      <w:marLeft w:val="0"/>
      <w:marRight w:val="0"/>
      <w:marTop w:val="0"/>
      <w:marBottom w:val="0"/>
      <w:divBdr>
        <w:top w:val="none" w:sz="0" w:space="0" w:color="auto"/>
        <w:left w:val="none" w:sz="0" w:space="0" w:color="auto"/>
        <w:bottom w:val="none" w:sz="0" w:space="0" w:color="auto"/>
        <w:right w:val="none" w:sz="0" w:space="0" w:color="auto"/>
      </w:divBdr>
    </w:div>
    <w:div w:id="20462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delectronica.com/automatizacion/plc-micrologix-150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inesem.es/revistadigital/gestion-integrada/funcionamiento-de-los-tres-tipos-de-reles-mas-utilizado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ndustriasgsl.com/blogs/automatizacion/que-es-un-plc-y-como-funcion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5</Pages>
  <Words>1284</Words>
  <Characters>7063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Martínez</dc:creator>
  <cp:keywords/>
  <dc:description/>
  <cp:lastModifiedBy>Joel Zuñiga</cp:lastModifiedBy>
  <cp:revision>9</cp:revision>
  <cp:lastPrinted>2023-09-30T05:44:00Z</cp:lastPrinted>
  <dcterms:created xsi:type="dcterms:W3CDTF">2024-11-27T01:58:00Z</dcterms:created>
  <dcterms:modified xsi:type="dcterms:W3CDTF">2024-11-27T12:50:00Z</dcterms:modified>
</cp:coreProperties>
</file>