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6C25B" w14:textId="22AE3542" w:rsidR="00A61DB9" w:rsidRPr="00A61DB9" w:rsidRDefault="00581600" w:rsidP="00A61DB9">
      <w:pPr>
        <w:jc w:val="center"/>
        <w:rPr>
          <w:rFonts w:ascii="Algerian" w:hAnsi="Algeri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38B690" wp14:editId="20DF4FDC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4765675" cy="1171575"/>
            <wp:effectExtent l="0" t="0" r="0" b="0"/>
            <wp:wrapSquare wrapText="bothSides"/>
            <wp:docPr id="2108533306" name="Imagen 1" descr="Cursos de admi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s de admisió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361A6" w14:textId="0A420B0A" w:rsidR="00A61DB9" w:rsidRDefault="00A61DB9" w:rsidP="00E3702B">
      <w:pPr>
        <w:jc w:val="center"/>
        <w:rPr>
          <w:rFonts w:ascii="Algerian" w:hAnsi="Algerian"/>
          <w:sz w:val="40"/>
          <w:szCs w:val="40"/>
        </w:rPr>
      </w:pPr>
    </w:p>
    <w:p w14:paraId="68C46DF5" w14:textId="671BCD4B" w:rsidR="003F02DF" w:rsidRDefault="003F02DF" w:rsidP="006D5DC0">
      <w:pPr>
        <w:rPr>
          <w:rFonts w:ascii="Algerian" w:hAnsi="Algerian"/>
          <w:sz w:val="40"/>
          <w:szCs w:val="40"/>
        </w:rPr>
      </w:pPr>
    </w:p>
    <w:p w14:paraId="24ECC983" w14:textId="77777777" w:rsidR="006D5DC0" w:rsidRDefault="006D5DC0" w:rsidP="006D5DC0">
      <w:pPr>
        <w:rPr>
          <w:rFonts w:ascii="Algerian" w:hAnsi="Algerian"/>
          <w:sz w:val="40"/>
          <w:szCs w:val="40"/>
        </w:rPr>
      </w:pPr>
    </w:p>
    <w:p w14:paraId="4A8AB16B" w14:textId="634BD156" w:rsidR="007C5B1E" w:rsidRDefault="002E6064" w:rsidP="007C5B1E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 xml:space="preserve">Manejo de </w:t>
      </w:r>
      <w:proofErr w:type="spellStart"/>
      <w:r>
        <w:rPr>
          <w:rFonts w:ascii="Algerian" w:hAnsi="Algerian"/>
          <w:sz w:val="72"/>
          <w:szCs w:val="72"/>
        </w:rPr>
        <w:t>Fluke</w:t>
      </w:r>
      <w:proofErr w:type="spellEnd"/>
      <w:r>
        <w:rPr>
          <w:rFonts w:ascii="Algerian" w:hAnsi="Algerian"/>
          <w:sz w:val="72"/>
          <w:szCs w:val="72"/>
        </w:rPr>
        <w:t xml:space="preserve"> 434</w:t>
      </w:r>
    </w:p>
    <w:p w14:paraId="0D7DDD70" w14:textId="29CF19CE" w:rsidR="006D5DC0" w:rsidRPr="007C5B1E" w:rsidRDefault="002E6064" w:rsidP="006D5DC0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7</w:t>
      </w:r>
      <w:r w:rsidR="001F18EF" w:rsidRPr="007C5B1E">
        <w:rPr>
          <w:rFonts w:ascii="Algerian" w:hAnsi="Algerian"/>
          <w:sz w:val="48"/>
          <w:szCs w:val="48"/>
        </w:rPr>
        <w:t>° Practica</w:t>
      </w:r>
    </w:p>
    <w:p w14:paraId="3861699F" w14:textId="77777777" w:rsidR="006D5DC0" w:rsidRPr="003F02DF" w:rsidRDefault="006D5DC0" w:rsidP="00581600">
      <w:pPr>
        <w:rPr>
          <w:rFonts w:ascii="Times New Roman" w:hAnsi="Times New Roman" w:cs="Times New Roman"/>
          <w:sz w:val="36"/>
          <w:szCs w:val="36"/>
        </w:rPr>
      </w:pPr>
    </w:p>
    <w:p w14:paraId="72FBC139" w14:textId="14BB1AAA" w:rsidR="003F02DF" w:rsidRDefault="003F02DF" w:rsidP="00E3702B">
      <w:pPr>
        <w:jc w:val="center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Equipo</w:t>
      </w:r>
      <w:r w:rsidR="00A61DB9">
        <w:rPr>
          <w:rFonts w:ascii="Times New Roman" w:hAnsi="Times New Roman" w:cs="Times New Roman"/>
          <w:sz w:val="36"/>
          <w:szCs w:val="36"/>
        </w:rPr>
        <w:t xml:space="preserve"> de proyecto</w:t>
      </w:r>
      <w:r w:rsidR="00E3702B" w:rsidRPr="003F02DF">
        <w:rPr>
          <w:rFonts w:ascii="Times New Roman" w:hAnsi="Times New Roman" w:cs="Times New Roman"/>
          <w:sz w:val="36"/>
          <w:szCs w:val="36"/>
        </w:rPr>
        <w:t>:</w:t>
      </w:r>
    </w:p>
    <w:p w14:paraId="3F63885B" w14:textId="77777777" w:rsidR="002E6064" w:rsidRDefault="002E6064" w:rsidP="00E3702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274EDC7" w14:textId="55051781" w:rsidR="00A61DB9" w:rsidRPr="003F02DF" w:rsidRDefault="005F22C2" w:rsidP="00E3702B">
      <w:pPr>
        <w:jc w:val="center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4"/>
        <w:gridCol w:w="3304"/>
      </w:tblGrid>
      <w:tr w:rsidR="00A61DB9" w14:paraId="072F57DB" w14:textId="77777777" w:rsidTr="001F18EF">
        <w:tc>
          <w:tcPr>
            <w:tcW w:w="5524" w:type="dxa"/>
          </w:tcPr>
          <w:p w14:paraId="6A1657C7" w14:textId="34FE1FB2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Nombre</w:t>
            </w:r>
          </w:p>
        </w:tc>
        <w:tc>
          <w:tcPr>
            <w:tcW w:w="3304" w:type="dxa"/>
          </w:tcPr>
          <w:p w14:paraId="76326A92" w14:textId="5B2FE049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Expediente</w:t>
            </w:r>
          </w:p>
        </w:tc>
      </w:tr>
      <w:tr w:rsidR="00A61DB9" w14:paraId="2CB366E2" w14:textId="77777777" w:rsidTr="001F18EF">
        <w:tc>
          <w:tcPr>
            <w:tcW w:w="5524" w:type="dxa"/>
          </w:tcPr>
          <w:p w14:paraId="3E4A26EE" w14:textId="1A36970E" w:rsidR="00A61DB9" w:rsidRDefault="00A61DB9" w:rsidP="00A61DB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02DF">
              <w:rPr>
                <w:rFonts w:ascii="Times New Roman" w:hAnsi="Times New Roman" w:cs="Times New Roman"/>
                <w:sz w:val="36"/>
                <w:szCs w:val="36"/>
              </w:rPr>
              <w:t>Zuñiga Fragoso Diego Joel</w:t>
            </w:r>
          </w:p>
        </w:tc>
        <w:tc>
          <w:tcPr>
            <w:tcW w:w="3304" w:type="dxa"/>
          </w:tcPr>
          <w:p w14:paraId="3DC43F0B" w14:textId="58B34BD0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317684</w:t>
            </w:r>
          </w:p>
        </w:tc>
      </w:tr>
    </w:tbl>
    <w:p w14:paraId="026C335E" w14:textId="77777777" w:rsidR="00A61DB9" w:rsidRDefault="00A61DB9" w:rsidP="001F18EF">
      <w:pPr>
        <w:rPr>
          <w:rFonts w:ascii="Times New Roman" w:hAnsi="Times New Roman" w:cs="Times New Roman"/>
          <w:sz w:val="36"/>
          <w:szCs w:val="36"/>
        </w:rPr>
      </w:pPr>
    </w:p>
    <w:p w14:paraId="74F779B5" w14:textId="77777777" w:rsidR="002E6064" w:rsidRDefault="002E6064" w:rsidP="001F18EF">
      <w:pPr>
        <w:rPr>
          <w:rFonts w:ascii="Times New Roman" w:hAnsi="Times New Roman" w:cs="Times New Roman"/>
          <w:sz w:val="36"/>
          <w:szCs w:val="36"/>
        </w:rPr>
      </w:pPr>
    </w:p>
    <w:p w14:paraId="51FA67C7" w14:textId="77777777" w:rsidR="0088308D" w:rsidRDefault="0088308D" w:rsidP="001F18EF">
      <w:pPr>
        <w:rPr>
          <w:rFonts w:ascii="Times New Roman" w:hAnsi="Times New Roman" w:cs="Times New Roman"/>
          <w:sz w:val="36"/>
          <w:szCs w:val="36"/>
        </w:rPr>
      </w:pPr>
    </w:p>
    <w:p w14:paraId="14DF0DFB" w14:textId="77777777" w:rsidR="005B5ED7" w:rsidRDefault="005B5ED7" w:rsidP="003F02D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D8C36E" w14:textId="7C755E82" w:rsidR="00D05E81" w:rsidRDefault="00E3702B" w:rsidP="00D72AA6">
      <w:pPr>
        <w:ind w:left="142" w:firstLine="142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Asignatura:</w:t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2E6064">
        <w:rPr>
          <w:rFonts w:ascii="Times New Roman" w:hAnsi="Times New Roman" w:cs="Times New Roman"/>
          <w:sz w:val="36"/>
          <w:szCs w:val="36"/>
        </w:rPr>
        <w:t>Diseño de sistemas eléctricos</w:t>
      </w:r>
    </w:p>
    <w:p w14:paraId="35B78169" w14:textId="77777777" w:rsidR="00A61DB9" w:rsidRDefault="00A61DB9" w:rsidP="00581600">
      <w:pPr>
        <w:rPr>
          <w:rFonts w:ascii="Times New Roman" w:hAnsi="Times New Roman" w:cs="Times New Roman"/>
          <w:sz w:val="36"/>
          <w:szCs w:val="36"/>
        </w:rPr>
      </w:pPr>
    </w:p>
    <w:p w14:paraId="2F9732D4" w14:textId="3895E1F8" w:rsidR="00A61DB9" w:rsidRPr="003F02DF" w:rsidRDefault="00A61DB9" w:rsidP="00D72AA6">
      <w:pPr>
        <w:ind w:left="284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Docente:</w:t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D72AA6" w:rsidRPr="00D72AA6">
        <w:rPr>
          <w:rFonts w:ascii="Times New Roman" w:hAnsi="Times New Roman" w:cs="Times New Roman"/>
          <w:sz w:val="36"/>
          <w:szCs w:val="36"/>
        </w:rPr>
        <w:t xml:space="preserve"> </w:t>
      </w:r>
      <w:r w:rsidR="00C17306">
        <w:rPr>
          <w:rFonts w:ascii="Times New Roman" w:hAnsi="Times New Roman" w:cs="Times New Roman"/>
          <w:sz w:val="36"/>
          <w:szCs w:val="36"/>
        </w:rPr>
        <w:t>Trejo Perea Mario</w:t>
      </w:r>
    </w:p>
    <w:p w14:paraId="367490C9" w14:textId="77777777" w:rsidR="003F02DF" w:rsidRDefault="003F02DF" w:rsidP="005816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8991089" w14:textId="77777777" w:rsidR="00C17306" w:rsidRPr="00C17306" w:rsidRDefault="00C17306" w:rsidP="002E606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CFB3015" w14:textId="706D2877" w:rsidR="00C17306" w:rsidRDefault="00C17306" w:rsidP="00C17306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306">
        <w:rPr>
          <w:rFonts w:ascii="Times New Roman" w:hAnsi="Times New Roman" w:cs="Times New Roman"/>
          <w:b/>
          <w:bCs/>
          <w:sz w:val="24"/>
          <w:szCs w:val="24"/>
        </w:rPr>
        <w:t>Introducción</w:t>
      </w:r>
    </w:p>
    <w:p w14:paraId="19D8873D" w14:textId="126B0EAE" w:rsidR="00C17306" w:rsidRPr="00C17306" w:rsidRDefault="00C17306" w:rsidP="002366C3">
      <w:pPr>
        <w:jc w:val="both"/>
        <w:rPr>
          <w:rFonts w:ascii="Times New Roman" w:hAnsi="Times New Roman" w:cs="Times New Roman"/>
          <w:sz w:val="24"/>
          <w:szCs w:val="24"/>
        </w:rPr>
      </w:pPr>
      <w:r w:rsidRPr="00C17306">
        <w:rPr>
          <w:rFonts w:ascii="Times New Roman" w:hAnsi="Times New Roman" w:cs="Times New Roman"/>
          <w:sz w:val="24"/>
          <w:szCs w:val="24"/>
        </w:rPr>
        <w:t>El manejo adecuado de instrumentos de medición avanzados es fundamental para el diagnóstico y análisis en sistemas eléctricos. En esta práctica, nos enfocaremos en el FLUKE 434, un analizador de calidad de energía trifásico, ampliamente utilizado en la industria para monitorear y solucionar problemas eléctricos.</w:t>
      </w:r>
    </w:p>
    <w:p w14:paraId="2E8E94E0" w14:textId="77777777" w:rsidR="00C17306" w:rsidRDefault="00C17306" w:rsidP="00C17306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07FD3" w14:textId="301EF44A" w:rsidR="00C17306" w:rsidRPr="00C17306" w:rsidRDefault="00C17306" w:rsidP="00A670F6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306">
        <w:rPr>
          <w:rFonts w:ascii="Times New Roman" w:hAnsi="Times New Roman" w:cs="Times New Roman"/>
          <w:b/>
          <w:bCs/>
          <w:sz w:val="24"/>
          <w:szCs w:val="24"/>
        </w:rPr>
        <w:t>Desarrollo</w:t>
      </w:r>
    </w:p>
    <w:p w14:paraId="630A7FA7" w14:textId="031C3A74" w:rsidR="00D973E3" w:rsidRPr="00C17306" w:rsidRDefault="002E6064" w:rsidP="002E6064">
      <w:pPr>
        <w:jc w:val="both"/>
        <w:rPr>
          <w:rFonts w:ascii="Times New Roman" w:hAnsi="Times New Roman" w:cs="Times New Roman"/>
          <w:sz w:val="24"/>
          <w:szCs w:val="24"/>
        </w:rPr>
      </w:pPr>
      <w:r w:rsidRPr="00C17306">
        <w:rPr>
          <w:rFonts w:ascii="Times New Roman" w:hAnsi="Times New Roman" w:cs="Times New Roman"/>
          <w:sz w:val="24"/>
          <w:szCs w:val="24"/>
        </w:rPr>
        <w:t>El analizador cuenta con 4 entradas BNC para pinzas amperimétricas y 5 entradas tipo banana para voltajes</w:t>
      </w:r>
    </w:p>
    <w:p w14:paraId="4DC844EC" w14:textId="6994C47A" w:rsidR="00E30506" w:rsidRPr="00C17306" w:rsidRDefault="00E30506" w:rsidP="002E60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30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6182FC1" wp14:editId="350F6CA2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654935" cy="1692910"/>
            <wp:effectExtent l="0" t="0" r="0" b="2540"/>
            <wp:wrapSquare wrapText="bothSides"/>
            <wp:docPr id="1743506262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06262" name="Imagen 1" descr="Diagrama, Esquemátic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7306">
        <w:rPr>
          <w:rFonts w:ascii="Times New Roman" w:hAnsi="Times New Roman" w:cs="Times New Roman"/>
          <w:b/>
          <w:bCs/>
          <w:sz w:val="24"/>
          <w:szCs w:val="24"/>
        </w:rPr>
        <w:t>Conexión trifásica</w:t>
      </w:r>
    </w:p>
    <w:p w14:paraId="4348F7A6" w14:textId="1EB6E5A6" w:rsidR="002E6064" w:rsidRPr="00C17306" w:rsidRDefault="002E6064" w:rsidP="002E6064">
      <w:pPr>
        <w:jc w:val="both"/>
        <w:rPr>
          <w:rFonts w:ascii="Times New Roman" w:hAnsi="Times New Roman" w:cs="Times New Roman"/>
          <w:sz w:val="24"/>
          <w:szCs w:val="24"/>
        </w:rPr>
      </w:pPr>
      <w:r w:rsidRPr="00C17306">
        <w:rPr>
          <w:rFonts w:ascii="Times New Roman" w:hAnsi="Times New Roman" w:cs="Times New Roman"/>
          <w:sz w:val="24"/>
          <w:szCs w:val="24"/>
        </w:rPr>
        <w:t>Colocamos las pinzas amperimétricas en los conductores de las 3 fases (A, B y C) y el neutro (N), las pinzas están marcadas con su polaridad.</w:t>
      </w:r>
    </w:p>
    <w:p w14:paraId="07656A29" w14:textId="3563C0EE" w:rsidR="002E6064" w:rsidRPr="00C17306" w:rsidRDefault="002E6064" w:rsidP="002E6064">
      <w:pPr>
        <w:jc w:val="both"/>
        <w:rPr>
          <w:rFonts w:ascii="Times New Roman" w:hAnsi="Times New Roman" w:cs="Times New Roman"/>
          <w:sz w:val="24"/>
          <w:szCs w:val="24"/>
        </w:rPr>
      </w:pPr>
      <w:r w:rsidRPr="00C17306">
        <w:rPr>
          <w:rFonts w:ascii="Times New Roman" w:hAnsi="Times New Roman" w:cs="Times New Roman"/>
          <w:sz w:val="24"/>
          <w:szCs w:val="24"/>
        </w:rPr>
        <w:t>Para las conexiones de tensión se conecta la toma de tierra y luego el neutro (N), y las 3 fases (A, B y C), sucesivamente</w:t>
      </w:r>
    </w:p>
    <w:p w14:paraId="5D73476E" w14:textId="0D662368" w:rsidR="00E30506" w:rsidRPr="00C17306" w:rsidRDefault="00E30506" w:rsidP="002E60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A08386" w14:textId="48F18315" w:rsidR="00E30506" w:rsidRPr="00C17306" w:rsidRDefault="00E30506" w:rsidP="002E60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30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A101CB2" wp14:editId="6A32AC78">
            <wp:simplePos x="0" y="0"/>
            <wp:positionH relativeFrom="margin">
              <wp:align>left</wp:align>
            </wp:positionH>
            <wp:positionV relativeFrom="paragraph">
              <wp:posOffset>34925</wp:posOffset>
            </wp:positionV>
            <wp:extent cx="2868295" cy="1280795"/>
            <wp:effectExtent l="0" t="0" r="8255" b="0"/>
            <wp:wrapSquare wrapText="bothSides"/>
            <wp:docPr id="69752010" name="Imagen 1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2010" name="Imagen 1" descr="Gráfico, Gráfico radial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7306">
        <w:rPr>
          <w:rFonts w:ascii="Times New Roman" w:hAnsi="Times New Roman" w:cs="Times New Roman"/>
          <w:b/>
          <w:bCs/>
          <w:sz w:val="24"/>
          <w:szCs w:val="24"/>
        </w:rPr>
        <w:t>Conexión monofásica</w:t>
      </w:r>
    </w:p>
    <w:p w14:paraId="064C5ED9" w14:textId="17B9AB68" w:rsidR="00E30506" w:rsidRPr="00C17306" w:rsidRDefault="00E30506" w:rsidP="002E6064">
      <w:pPr>
        <w:jc w:val="both"/>
        <w:rPr>
          <w:noProof/>
          <w:sz w:val="28"/>
          <w:szCs w:val="28"/>
        </w:rPr>
      </w:pPr>
      <w:r w:rsidRPr="00C17306">
        <w:rPr>
          <w:rFonts w:ascii="Times New Roman" w:hAnsi="Times New Roman" w:cs="Times New Roman"/>
          <w:sz w:val="24"/>
          <w:szCs w:val="24"/>
        </w:rPr>
        <w:t>Para este tipo de conexión es lo mismo solo que la fase se conecta a la entrada de pinza amperimétrica A (L1), y la entrada tipo banana de tensión A (L1).</w:t>
      </w:r>
      <w:r w:rsidRPr="00C17306">
        <w:rPr>
          <w:noProof/>
          <w:sz w:val="28"/>
          <w:szCs w:val="28"/>
        </w:rPr>
        <w:t xml:space="preserve"> </w:t>
      </w:r>
    </w:p>
    <w:p w14:paraId="3888CA24" w14:textId="77777777" w:rsidR="00E30506" w:rsidRPr="00C17306" w:rsidRDefault="00E30506" w:rsidP="002E6064">
      <w:pPr>
        <w:jc w:val="both"/>
        <w:rPr>
          <w:noProof/>
          <w:sz w:val="28"/>
          <w:szCs w:val="28"/>
        </w:rPr>
      </w:pPr>
    </w:p>
    <w:p w14:paraId="31FA5757" w14:textId="7EAF7636" w:rsidR="00C17306" w:rsidRDefault="00E30506" w:rsidP="00C173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7306">
        <w:rPr>
          <w:noProof/>
          <w:sz w:val="28"/>
          <w:szCs w:val="28"/>
        </w:rPr>
        <w:drawing>
          <wp:inline distT="0" distB="0" distL="0" distR="0" wp14:anchorId="2A1B396C" wp14:editId="3B616EA5">
            <wp:extent cx="1376389" cy="1828800"/>
            <wp:effectExtent l="0" t="0" r="0" b="0"/>
            <wp:docPr id="1809662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203" cy="184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7306">
        <w:rPr>
          <w:noProof/>
          <w:sz w:val="28"/>
          <w:szCs w:val="28"/>
        </w:rPr>
        <w:drawing>
          <wp:inline distT="0" distB="0" distL="0" distR="0" wp14:anchorId="7554DF59" wp14:editId="1D9D6CBE">
            <wp:extent cx="1368387" cy="1818167"/>
            <wp:effectExtent l="0" t="0" r="3810" b="0"/>
            <wp:docPr id="458408796" name="Imagen 2" descr="Control de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08796" name="Imagen 2" descr="Control de video jueg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829" cy="184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57049" w14:textId="49013692" w:rsidR="00C17306" w:rsidRDefault="00C17306" w:rsidP="00C17306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Resultados</w:t>
      </w:r>
    </w:p>
    <w:p w14:paraId="1D289935" w14:textId="52401348" w:rsidR="00C17306" w:rsidRDefault="00C17306" w:rsidP="00C1730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realizaron las mediciones correspondientes para monitorear el sistema </w:t>
      </w:r>
      <w:proofErr w:type="spellStart"/>
      <w:r>
        <w:rPr>
          <w:rFonts w:ascii="Times New Roman" w:hAnsi="Times New Roman" w:cs="Times New Roman"/>
          <w:sz w:val="24"/>
          <w:szCs w:val="24"/>
        </w:rPr>
        <w:t>trifasico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momento de encender un motor trifásico.</w:t>
      </w:r>
    </w:p>
    <w:p w14:paraId="35C665F1" w14:textId="2785DC2A" w:rsidR="00C17306" w:rsidRDefault="00C17306" w:rsidP="00C17306">
      <w:pPr>
        <w:ind w:left="-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73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356508" wp14:editId="2D6CECCA">
            <wp:extent cx="5818948" cy="4499513"/>
            <wp:effectExtent l="0" t="0" r="0" b="0"/>
            <wp:docPr id="728027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277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6079" cy="451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B981" w14:textId="2738C0B5" w:rsidR="00C17306" w:rsidRPr="00C17306" w:rsidRDefault="00C17306" w:rsidP="00C17306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Conclusiones</w:t>
      </w:r>
    </w:p>
    <w:p w14:paraId="734CE815" w14:textId="2D9DE66B" w:rsidR="00C17306" w:rsidRPr="00C17306" w:rsidRDefault="00C17306" w:rsidP="00C17306">
      <w:pPr>
        <w:rPr>
          <w:rFonts w:ascii="Times New Roman" w:hAnsi="Times New Roman" w:cs="Times New Roman"/>
          <w:noProof/>
          <w:sz w:val="24"/>
          <w:szCs w:val="24"/>
        </w:rPr>
      </w:pPr>
      <w:r w:rsidRPr="00C17306">
        <w:rPr>
          <w:rFonts w:ascii="Times New Roman" w:hAnsi="Times New Roman" w:cs="Times New Roman"/>
          <w:noProof/>
          <w:sz w:val="24"/>
          <w:szCs w:val="24"/>
        </w:rPr>
        <w:t>Al finalizar esta práctica, los estudiantes habrán adquirido un conocimiento fundamental sobre el manejo del FLUKE 434 y su aplicación en el análisis de la calidad de energía en sistemas trifásicos. A través de la configuración y uso del dispositivo, así como la interpretación de sus lecturas, los estudiantes estarán mejor preparados para identificar y solucionar problemas eléctricos de manera eficiente y precisa.</w:t>
      </w:r>
    </w:p>
    <w:sectPr w:rsidR="00C17306" w:rsidRPr="00C17306" w:rsidSect="0090395A">
      <w:headerReference w:type="default" r:id="rId13"/>
      <w:pgSz w:w="12240" w:h="15840"/>
      <w:pgMar w:top="1417" w:right="1701" w:bottom="1417" w:left="1701" w:header="708" w:footer="708" w:gutter="0"/>
      <w:pgBorders w:offsetFrom="page">
        <w:top w:val="thinThickSmallGap" w:sz="24" w:space="24" w:color="C00000"/>
        <w:left w:val="thinThickSmallGap" w:sz="24" w:space="24" w:color="C00000"/>
        <w:bottom w:val="thinThickSmallGap" w:sz="24" w:space="24" w:color="C00000"/>
        <w:right w:val="thinThickSmallGap" w:sz="24" w:space="24" w:color="C00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F4D2B" w14:textId="77777777" w:rsidR="001D44B2" w:rsidRDefault="001D44B2" w:rsidP="00E3702B">
      <w:pPr>
        <w:spacing w:after="0" w:line="240" w:lineRule="auto"/>
      </w:pPr>
      <w:r>
        <w:separator/>
      </w:r>
    </w:p>
  </w:endnote>
  <w:endnote w:type="continuationSeparator" w:id="0">
    <w:p w14:paraId="2E3E1BBD" w14:textId="77777777" w:rsidR="001D44B2" w:rsidRDefault="001D44B2" w:rsidP="00E37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6F5A8" w14:textId="77777777" w:rsidR="001D44B2" w:rsidRDefault="001D44B2" w:rsidP="00E3702B">
      <w:pPr>
        <w:spacing w:after="0" w:line="240" w:lineRule="auto"/>
      </w:pPr>
      <w:r>
        <w:separator/>
      </w:r>
    </w:p>
  </w:footnote>
  <w:footnote w:type="continuationSeparator" w:id="0">
    <w:p w14:paraId="7259F958" w14:textId="77777777" w:rsidR="001D44B2" w:rsidRDefault="001D44B2" w:rsidP="00E37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9E15A" w14:textId="19DE8CBF" w:rsidR="00E3702B" w:rsidRDefault="00A61DB9" w:rsidP="00A61DB9">
    <w:pPr>
      <w:pStyle w:val="Encabezado"/>
      <w:tabs>
        <w:tab w:val="clear" w:pos="8838"/>
      </w:tabs>
      <w:jc w:val="center"/>
    </w:pPr>
    <w:r>
      <w:rPr>
        <w:noProof/>
      </w:rPr>
      <w:drawing>
        <wp:inline distT="0" distB="0" distL="0" distR="0" wp14:anchorId="44C7997C" wp14:editId="458852D5">
          <wp:extent cx="3276600" cy="737973"/>
          <wp:effectExtent l="0" t="0" r="0" b="0"/>
          <wp:docPr id="157897894" name="Imagen 157897894" descr="PASAPORTE F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ASAPORTE F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8776" cy="740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201B2"/>
    <w:multiLevelType w:val="hybridMultilevel"/>
    <w:tmpl w:val="EDE4FAEA"/>
    <w:lvl w:ilvl="0" w:tplc="F57882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169EF"/>
    <w:multiLevelType w:val="hybridMultilevel"/>
    <w:tmpl w:val="0BDA2AD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E028C2"/>
    <w:multiLevelType w:val="hybridMultilevel"/>
    <w:tmpl w:val="EDE4FAE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77C0A"/>
    <w:multiLevelType w:val="hybridMultilevel"/>
    <w:tmpl w:val="73C022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A68BA"/>
    <w:multiLevelType w:val="hybridMultilevel"/>
    <w:tmpl w:val="EDE4FAE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07FA2"/>
    <w:multiLevelType w:val="hybridMultilevel"/>
    <w:tmpl w:val="FAC612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A60306"/>
    <w:multiLevelType w:val="hybridMultilevel"/>
    <w:tmpl w:val="7486AE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B5F09"/>
    <w:multiLevelType w:val="hybridMultilevel"/>
    <w:tmpl w:val="7256CC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06489"/>
    <w:multiLevelType w:val="hybridMultilevel"/>
    <w:tmpl w:val="90AC80C2"/>
    <w:lvl w:ilvl="0" w:tplc="0AE2BA00">
      <w:start w:val="1"/>
      <w:numFmt w:val="upperRoman"/>
      <w:lvlText w:val="%1."/>
      <w:lvlJc w:val="right"/>
      <w:pPr>
        <w:ind w:left="720" w:hanging="360"/>
      </w:pPr>
      <w:rPr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567423">
    <w:abstractNumId w:val="7"/>
  </w:num>
  <w:num w:numId="2" w16cid:durableId="1003165179">
    <w:abstractNumId w:val="6"/>
  </w:num>
  <w:num w:numId="3" w16cid:durableId="732587726">
    <w:abstractNumId w:val="5"/>
  </w:num>
  <w:num w:numId="4" w16cid:durableId="1707216304">
    <w:abstractNumId w:val="1"/>
  </w:num>
  <w:num w:numId="5" w16cid:durableId="657342567">
    <w:abstractNumId w:val="8"/>
  </w:num>
  <w:num w:numId="6" w16cid:durableId="1654141696">
    <w:abstractNumId w:val="3"/>
  </w:num>
  <w:num w:numId="7" w16cid:durableId="1555501456">
    <w:abstractNumId w:val="0"/>
  </w:num>
  <w:num w:numId="8" w16cid:durableId="1414547296">
    <w:abstractNumId w:val="2"/>
  </w:num>
  <w:num w:numId="9" w16cid:durableId="2086222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2B"/>
    <w:rsid w:val="000668CC"/>
    <w:rsid w:val="001974FB"/>
    <w:rsid w:val="001A6787"/>
    <w:rsid w:val="001C48C6"/>
    <w:rsid w:val="001D44B2"/>
    <w:rsid w:val="001F18EF"/>
    <w:rsid w:val="002366C3"/>
    <w:rsid w:val="002D7662"/>
    <w:rsid w:val="002E6064"/>
    <w:rsid w:val="002F32B3"/>
    <w:rsid w:val="003170E3"/>
    <w:rsid w:val="00375FAF"/>
    <w:rsid w:val="003F02DF"/>
    <w:rsid w:val="00457C71"/>
    <w:rsid w:val="00465BAE"/>
    <w:rsid w:val="004D7671"/>
    <w:rsid w:val="005511C7"/>
    <w:rsid w:val="005704B8"/>
    <w:rsid w:val="0057189D"/>
    <w:rsid w:val="00581600"/>
    <w:rsid w:val="005864AC"/>
    <w:rsid w:val="005B5ED7"/>
    <w:rsid w:val="005F22C2"/>
    <w:rsid w:val="00627BCE"/>
    <w:rsid w:val="00671842"/>
    <w:rsid w:val="006A6F28"/>
    <w:rsid w:val="006D5DC0"/>
    <w:rsid w:val="007555A2"/>
    <w:rsid w:val="007C5B1E"/>
    <w:rsid w:val="007D3983"/>
    <w:rsid w:val="007F1145"/>
    <w:rsid w:val="007F6E07"/>
    <w:rsid w:val="008212B8"/>
    <w:rsid w:val="0088308D"/>
    <w:rsid w:val="008A59FB"/>
    <w:rsid w:val="008F34FD"/>
    <w:rsid w:val="00901A1F"/>
    <w:rsid w:val="0090395A"/>
    <w:rsid w:val="009603C0"/>
    <w:rsid w:val="00A421F4"/>
    <w:rsid w:val="00A43156"/>
    <w:rsid w:val="00A52916"/>
    <w:rsid w:val="00A61DB9"/>
    <w:rsid w:val="00A850C5"/>
    <w:rsid w:val="00AC1B11"/>
    <w:rsid w:val="00AC2716"/>
    <w:rsid w:val="00AD2435"/>
    <w:rsid w:val="00BA45F4"/>
    <w:rsid w:val="00C17306"/>
    <w:rsid w:val="00C74D78"/>
    <w:rsid w:val="00CF6FB1"/>
    <w:rsid w:val="00D01617"/>
    <w:rsid w:val="00D05E81"/>
    <w:rsid w:val="00D07E37"/>
    <w:rsid w:val="00D72AA6"/>
    <w:rsid w:val="00D85050"/>
    <w:rsid w:val="00D973E3"/>
    <w:rsid w:val="00DB6AC8"/>
    <w:rsid w:val="00E30506"/>
    <w:rsid w:val="00E3702B"/>
    <w:rsid w:val="00EB11FB"/>
    <w:rsid w:val="00F442D9"/>
    <w:rsid w:val="00F753CB"/>
    <w:rsid w:val="00F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4409E"/>
  <w15:chartTrackingRefBased/>
  <w15:docId w15:val="{5EBE9B0A-3B35-49DC-A7C0-AD849077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702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02B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02B"/>
  </w:style>
  <w:style w:type="paragraph" w:styleId="Piedepgina">
    <w:name w:val="footer"/>
    <w:basedOn w:val="Normal"/>
    <w:link w:val="Piedepgina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02B"/>
  </w:style>
  <w:style w:type="paragraph" w:styleId="Prrafodelista">
    <w:name w:val="List Paragraph"/>
    <w:basedOn w:val="Normal"/>
    <w:uiPriority w:val="34"/>
    <w:qFormat/>
    <w:rsid w:val="00E370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718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465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57C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7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94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6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4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9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Martínez</dc:creator>
  <cp:keywords/>
  <dc:description/>
  <cp:lastModifiedBy>Joel Zuñiga</cp:lastModifiedBy>
  <cp:revision>21</cp:revision>
  <cp:lastPrinted>2024-12-02T16:03:00Z</cp:lastPrinted>
  <dcterms:created xsi:type="dcterms:W3CDTF">2023-09-30T02:24:00Z</dcterms:created>
  <dcterms:modified xsi:type="dcterms:W3CDTF">2024-12-02T16:05:00Z</dcterms:modified>
</cp:coreProperties>
</file>