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60" w:line="276" w:lineRule="auto"/>
      </w:pPr>
      <w:r>
        <w:rPr>
          <w:rFonts w:ascii="Calibri" w:hAnsi="Calibri"/>
          <w:b/>
          <w:color w:val="0284C7"/>
          <w:sz w:val="36"/>
          <w:szCs w:val="36"/>
        </w:rPr>
        <w:t xml:space="preserve">KORA — CONTROL DE CARTERA</w:t>
      </w:r>
    </w:p>
    <w:p>
      <w:pPr>
        <w:spacing w:after="240" w:line="276" w:lineRule="auto"/>
      </w:pPr>
      <w:r>
        <w:rPr>
          <w:rFonts w:ascii="Calibri" w:hAnsi="Calibri"/>
          <w:b/>
          <w:color w:val="0F172A"/>
          <w:sz w:val="26"/>
          <w:szCs w:val="26"/>
        </w:rPr>
        <w:t xml:space="preserve">Propuesta de Valor Comercial para Negocios y Comercios Locales</w:t>
      </w:r>
    </w:p>
    <w:p>
      <w:pPr>
        <w:spacing w:after="100" w:line="276" w:lineRule="auto"/>
      </w:pPr>
      <w:r>
        <w:rPr>
          <w:rFonts w:ascii="Calibri" w:hAnsi="Calibri"/>
          <w:b/>
          <w:color w:val="0369A1"/>
          <w:sz w:val="26"/>
          <w:szCs w:val="26"/>
        </w:rPr>
        <w:t xml:space="preserve">1. EL PROBLEMA DEL CUADERNO DE PAPEL EN EL MOSTRADOR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Entre el 30% y el 60% de las ventas de un negocio local se mueven por Plan Separe o cuentas de confianza. Sin embargo, seguir anotando en un cuaderno físico le genera 4 pérdidas silenciosas al dueño del negocio:</w:t>
      </w:r>
    </w:p>
    <w:p>
      <w:pPr>
        <w:spacing w:after="140" w:line="276" w:lineRule="auto"/>
      </w:pPr>
      <w:r>
        <w:rPr>
          <w:rFonts w:ascii="Calibri" w:hAnsi="Calibri"/>
          <w:b/>
          <w:color w:val="1E293B"/>
          <w:sz w:val="22"/>
          <w:szCs w:val="22"/>
        </w:rPr>
        <w:t xml:space="preserve">• Errores de suma y resta en horas pico cuando el mostrador está lleno.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• Discusiones incómodas con clientes que aseguran haber abonado un valor distinto porque no tienen recibo en su celular.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• Falta de privacidad ante empleados: cualquiera que abra el cuaderno ve cuánto dinero total hay por cobrar.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• Riesgo total de pérdida: si el cuaderno se moja, se daña o se extravía, el negocio pierde millones de pesos en cartera.</w:t>
      </w:r>
    </w:p>
    <w:p>
      <w:pPr>
        <w:spacing w:after="100" w:line="276" w:lineRule="auto"/>
      </w:pPr>
      <w:r>
        <w:rPr>
          <w:rFonts w:ascii="Calibri" w:hAnsi="Calibri"/>
          <w:b/>
          <w:color w:val="0369A1"/>
          <w:sz w:val="26"/>
          <w:szCs w:val="26"/>
        </w:rPr>
        <w:t xml:space="preserve">2. LA SOLUCIÓN: KORA — CONTROL DE CARTERA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Kora reemplaza el cuaderno por una libreta digital ultrarrápida para celular y computador portátil. En menos de 5 segundos buscas al cliente, anotas su abono y le envías a su WhatsApp un comprobante oficial con saldo anterior, valor abonado y nuevo saldo pendiente a costo $0.</w:t>
      </w:r>
    </w:p>
    <w:p>
      <w:pPr>
        <w:spacing w:after="100" w:line="276" w:lineRule="auto"/>
      </w:pPr>
      <w:r>
        <w:rPr>
          <w:rFonts w:ascii="Calibri" w:hAnsi="Calibri"/>
          <w:b/>
          <w:color w:val="0369A1"/>
          <w:sz w:val="26"/>
          <w:szCs w:val="26"/>
        </w:rPr>
        <w:t xml:space="preserve">3. DOS MODALIDADES CONFIGURABLES SEGÚN EL TIPO DE NEGOCIO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• MODALIDAD 1 — PLAN SEPARE (Boutiques, Calzado, Ópticas, Joyerías y Mueblerías): El cliente aparta un artículo específico y el negocio lo guarda en bodega. El cliente abona cuotas a su ritmo y solo se entrega la mercancía cuando el saldo llega a $0.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• MODALIDAD 2 — CUENTA DE FIADO (Específico para Tiendas de Barrio, Minimarkets y Panaderías): El cliente de confianza retira los productos hoy mismo. El negocio le suma mercancía con el botón "+ Fiar" y descuenta cuando el cliente pasa a abonar.</w:t>
      </w:r>
    </w:p>
    <w:p>
      <w:pPr>
        <w:spacing w:after="100" w:line="276" w:lineRule="auto"/>
      </w:pPr>
      <w:r>
        <w:rPr>
          <w:rFonts w:ascii="Calibri" w:hAnsi="Calibri"/>
          <w:b/>
          <w:color w:val="0369A1"/>
          <w:sz w:val="26"/>
          <w:szCs w:val="26"/>
        </w:rPr>
        <w:t xml:space="preserve">4. SEGURIDAD Y CONTROL INTERNO PARA EL DUEÑO DEL NEGOCIO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• PIN de Dueño vs. PIN de Cajero: Tus empleados pueden recibir abonos y enviar comprobantes, pero el monto total de tu cartera ("Total por Cobrar en la Calle") permanece oculto con asteriscos (••••••••).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• Prohibido borrar deudas: Nadie puede eliminar una cuenta o un abono a escondidas. Todo movimiento queda registrado con fecha, hora y responsable.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• Cuadre de caja automático: Consulta al instante cuánto dinero entró hoy separado entre Efectivo y Nequi / Transferencia.</w:t>
      </w:r>
    </w:p>
    <w:p>
      <w:pPr>
        <w:spacing w:after="100" w:line="276" w:lineRule="auto"/>
      </w:pPr>
      <w:r>
        <w:rPr>
          <w:rFonts w:ascii="Calibri" w:hAnsi="Calibri"/>
          <w:b/>
          <w:color w:val="16A34A"/>
          <w:sz w:val="26"/>
          <w:szCs w:val="26"/>
        </w:rPr>
        <w:t xml:space="preserve">5. RETORNO DE INVERSIÓN INMEDIATO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Con una sola cuenta o un solo abono de $50.000 que antes se olvidaba anotar en el cuaderno, Kora se paga sola todo el mes. Además, ahorras el 100% en impresoras térmicas, rollos de papel y mensajes de texto.</w:t>
      </w:r>
    </w:p>
    <w:sectPr>
      <w:pgSz w:w="12240" w:h="15840"/>
      <w:pgMar w:top="1140" w:right="1140" w:bottom="1140" w:left="1140"/>
    </w:sectPr>
  </w:body>
</w:document>
</file>