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单选题题目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  <w:lang w:eastAsia="zh-CN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三、单选题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要有标题，如“单选题”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）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  <w:lang w:eastAsia="zh-CN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1．有关结缔组织的特点哪项为错?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</w:rPr>
        <w:t>_______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eastAsia="zh-CN"/>
        </w:rPr>
        <w:t>（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val="en-US" w:eastAsia="zh-CN"/>
        </w:rPr>
        <w:t>要有这种线，建议直接复制过去，如果是（）的可以用word替换。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eastAsia="zh-CN"/>
        </w:rPr>
        <w:t>）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  <w:highlight w:val="none"/>
        </w:rPr>
      </w:pPr>
      <w:r>
        <w:rPr>
          <w:rFonts w:hint="eastAsia" w:ascii="Times New Roman" w:hAnsi="Calibri" w:eastAsia="宋体" w:cs="Times New Roman"/>
          <w:sz w:val="24"/>
          <w:szCs w:val="24"/>
          <w:highlight w:val="none"/>
        </w:rPr>
        <w:t>A．细胞数量少    B．细胞分布稀疏    C．细胞间质多    D．结缔组织形态多样  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  <w:highlight w:val="yellow"/>
          <w:lang w:eastAsia="zh-CN"/>
        </w:rPr>
      </w:pPr>
      <w:r>
        <w:rPr>
          <w:rFonts w:hint="eastAsia" w:ascii="Times New Roman" w:hAnsi="Calibri" w:eastAsia="宋体" w:cs="Times New Roman"/>
          <w:sz w:val="24"/>
          <w:szCs w:val="24"/>
          <w:highlight w:val="none"/>
        </w:rPr>
        <w:t>  E．细胞种类很少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eastAsia="zh-CN"/>
        </w:rPr>
        <w:t>（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val="en-US" w:eastAsia="zh-CN"/>
        </w:rPr>
        <w:t xml:space="preserve">选项之间用空格或者回车分开 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eastAsia="zh-CN"/>
        </w:rPr>
        <w:t>）</w:t>
      </w:r>
    </w:p>
    <w:p>
      <w:pPr>
        <w:spacing w:line="360" w:lineRule="auto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2．下列哪项不属于结缔组织? ________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A．疏松结缔组织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B．脂肪组织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 xml:space="preserve">C．血液    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 xml:space="preserve">D．间皮    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E．骨组织</w:t>
      </w:r>
    </w:p>
    <w:p>
      <w:pPr>
        <w:spacing w:line="360" w:lineRule="auto"/>
        <w:rPr>
          <w:rFonts w:hint="default" w:ascii="Times New Roman" w:hAnsi="Calibri" w:eastAsia="宋体" w:cs="Times New Roman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多选题题目</w:t>
      </w:r>
    </w:p>
    <w:p>
      <w:pPr>
        <w:spacing w:line="360" w:lineRule="auto"/>
        <w:rPr>
          <w:rFonts w:hint="default" w:ascii="Times New Roman" w:hAnsi="Calibri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同单选题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单选题答案模板</w:t>
      </w:r>
    </w:p>
    <w:p>
      <w:pPr>
        <w:numPr>
          <w:ilvl w:val="0"/>
          <w:numId w:val="1"/>
        </w:numPr>
        <w:rPr>
          <w:rFonts w:ascii="黑体" w:hAnsi="黑体" w:eastAsia="黑体" w:cs="Times New Roman"/>
          <w:b w:val="0"/>
          <w:bCs w:val="0"/>
          <w:sz w:val="24"/>
          <w:szCs w:val="24"/>
        </w:rPr>
      </w:pPr>
      <w:r>
        <w:rPr>
          <w:rFonts w:hint="eastAsia" w:ascii="黑体" w:hAnsi="黑体" w:eastAsia="黑体" w:cs="Times New Roman"/>
          <w:b w:val="0"/>
          <w:bCs w:val="0"/>
          <w:sz w:val="24"/>
          <w:szCs w:val="24"/>
          <w:lang w:val="en-US" w:eastAsia="zh-CN"/>
        </w:rPr>
        <w:t>单选</w:t>
      </w:r>
      <w:r>
        <w:rPr>
          <w:rFonts w:hint="eastAsia" w:ascii="黑体" w:hAnsi="黑体" w:eastAsia="黑体" w:cs="Times New Roman"/>
          <w:b w:val="0"/>
          <w:bCs w:val="0"/>
          <w:sz w:val="24"/>
          <w:szCs w:val="24"/>
        </w:rPr>
        <w:t>题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要有标题，如“单选题”</w:t>
      </w:r>
      <w:r>
        <w:rPr>
          <w:rFonts w:hint="eastAsia"/>
          <w:highlight w:val="yellow"/>
          <w:lang w:eastAsia="zh-CN"/>
        </w:rPr>
        <w:t>）</w:t>
      </w:r>
    </w:p>
    <w:p>
      <w:pPr>
        <w:spacing w:line="360" w:lineRule="auto"/>
        <w:rPr>
          <w:rFonts w:hint="eastAsia" w:ascii="等线" w:hAnsi="等线" w:eastAsia="宋体" w:cs="Times New Roman"/>
          <w:b w:val="0"/>
          <w:bCs w:val="0"/>
          <w:sz w:val="24"/>
          <w:lang w:eastAsia="zh-CN"/>
        </w:rPr>
      </w:pPr>
      <w:r>
        <w:rPr>
          <w:rFonts w:hint="eastAsia" w:ascii="等线" w:hAnsi="等线" w:eastAsia="宋体" w:cs="Times New Roman"/>
          <w:b w:val="0"/>
          <w:bCs w:val="0"/>
          <w:sz w:val="24"/>
        </w:rPr>
        <w:t>1</w:t>
      </w:r>
      <w:r>
        <w:rPr>
          <w:rFonts w:ascii="等线" w:hAnsi="等线" w:eastAsia="宋体" w:cs="Times New Roman"/>
          <w:b w:val="0"/>
          <w:bCs w:val="0"/>
          <w:sz w:val="24"/>
        </w:rPr>
        <w:t>~5 EECDB 6 C</w:t>
      </w:r>
      <w:r>
        <w:rPr>
          <w:rFonts w:hint="eastAsia" w:ascii="等线" w:hAnsi="等线" w:eastAsia="宋体" w:cs="Times New Roman"/>
          <w:b w:val="0"/>
          <w:bCs w:val="0"/>
          <w:sz w:val="24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如果没有解析，就这样写。要有标号如“1</w:t>
      </w:r>
      <w:r>
        <w:rPr>
          <w:rFonts w:hint="default"/>
          <w:highlight w:val="yellow"/>
          <w:lang w:val="en-US" w:eastAsia="zh-CN"/>
        </w:rPr>
        <w:t>~5</w:t>
      </w:r>
      <w:r>
        <w:rPr>
          <w:rFonts w:hint="eastAsia"/>
          <w:highlight w:val="yellow"/>
          <w:lang w:val="en-US" w:eastAsia="zh-CN"/>
        </w:rPr>
        <w:t>或者</w:t>
      </w:r>
      <w:r>
        <w:rPr>
          <w:rFonts w:hint="default"/>
          <w:highlight w:val="yellow"/>
          <w:lang w:val="en-US" w:eastAsia="zh-CN"/>
        </w:rPr>
        <w:t>1-5</w:t>
      </w:r>
      <w:r>
        <w:rPr>
          <w:rFonts w:hint="eastAsia"/>
          <w:highlight w:val="yellow"/>
          <w:lang w:val="en-US" w:eastAsia="zh-CN"/>
        </w:rPr>
        <w:t>”一组答案和另外一组答案用空格或者回车隔开</w:t>
      </w:r>
      <w:r>
        <w:rPr>
          <w:rFonts w:hint="eastAsia" w:ascii="等线" w:hAnsi="等线" w:eastAsia="宋体" w:cs="Times New Roman"/>
          <w:b w:val="0"/>
          <w:bCs w:val="0"/>
          <w:sz w:val="24"/>
          <w:lang w:eastAsia="zh-CN"/>
        </w:rPr>
        <w:t>）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kern w:val="2"/>
          <w:sz w:val="24"/>
          <w:szCs w:val="22"/>
          <w:lang w:val="en-US" w:eastAsia="zh-CN" w:bidi="ar-SA"/>
        </w:rPr>
        <w:t>人体组织是由形态相似、功能相近的细胞和细胞间质构成。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kern w:val="2"/>
          <w:sz w:val="24"/>
          <w:szCs w:val="22"/>
          <w:lang w:val="en-US" w:eastAsia="zh-CN" w:bidi="ar-SA"/>
        </w:rPr>
        <w:t>上皮组织内无血管。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kern w:val="2"/>
          <w:sz w:val="24"/>
          <w:szCs w:val="22"/>
          <w:lang w:val="en-US" w:eastAsia="zh-CN" w:bidi="ar-SA"/>
        </w:rPr>
        <w:t>单层扁平上皮衬于心血管和淋巴管腔面，以及心包膜，胸膜和腹膜表面；单层立方上皮衬于甲状腺滤泡肾小管；假复层纤毛柱状上皮衬于呼吸道黏膜；复层扁平上皮衬于口腔食管阴道皮肤；变移上皮衬于肾盂输尿管膀胱。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highlight w:val="yellow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ascii="等线" w:hAnsi="等线" w:eastAsia="宋体" w:cs="Times New Roman"/>
          <w:kern w:val="2"/>
          <w:sz w:val="24"/>
          <w:szCs w:val="22"/>
          <w:highlight w:val="yellow"/>
          <w:lang w:val="en-US" w:eastAsia="zh-CN" w:bidi="ar-SA"/>
        </w:rPr>
      </w:pPr>
      <w:r>
        <w:rPr>
          <w:rFonts w:hint="eastAsia" w:ascii="等线" w:hAnsi="等线" w:eastAsia="宋体" w:cs="Times New Roman"/>
          <w:kern w:val="2"/>
          <w:sz w:val="24"/>
          <w:szCs w:val="22"/>
          <w:highlight w:val="yellow"/>
          <w:lang w:val="en-US" w:eastAsia="zh-CN" w:bidi="ar-SA"/>
        </w:rPr>
        <w:t>（有解析这么做，要有编号，如果该题没有解析，那么依然要有编号，比如这个第四题）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kern w:val="2"/>
          <w:sz w:val="24"/>
          <w:szCs w:val="22"/>
          <w:lang w:val="en-US" w:eastAsia="zh-CN" w:bidi="ar-SA"/>
        </w:rPr>
        <w:t>变移上皮衬于肾盂输尿管膀胱。</w:t>
      </w:r>
    </w:p>
    <w:p>
      <w:pPr>
        <w:widowControl w:val="0"/>
        <w:numPr>
          <w:ilvl w:val="0"/>
          <w:numId w:val="2"/>
        </w:numPr>
        <w:spacing w:line="360" w:lineRule="auto"/>
        <w:ind w:left="420" w:hanging="420" w:firstLineChars="0"/>
        <w:jc w:val="both"/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</w:pPr>
      <w:r>
        <w:rPr>
          <w:rFonts w:hint="eastAsia" w:ascii="等线" w:hAnsi="等线" w:eastAsia="宋体" w:cs="Times New Roman"/>
          <w:kern w:val="2"/>
          <w:sz w:val="24"/>
          <w:szCs w:val="22"/>
          <w:lang w:val="en-US" w:eastAsia="zh-CN" w:bidi="ar-SA"/>
        </w:rPr>
        <w:t>动物细胞有四种类型的连接∶紧密连接</w:t>
      </w:r>
      <w:r>
        <w:rPr>
          <w:rFonts w:ascii="等线" w:hAnsi="等线" w:eastAsia="宋体" w:cs="Times New Roman"/>
          <w:kern w:val="2"/>
          <w:sz w:val="24"/>
          <w:szCs w:val="22"/>
          <w:lang w:val="en-US" w:eastAsia="zh-CN" w:bidi="ar-SA"/>
        </w:rPr>
        <w:t>(tight junction)、粘着连接(adhesion junction)、间隙连接(gap junction)和桥粒半桥粒，每一种连接都具有独特的功能∶封闭(紧密连接)、粘着(斑形成连接)和通讯(间隙连接)。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多选题答案模板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多选题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要有标题，如“多选题”</w:t>
      </w:r>
      <w:r>
        <w:rPr>
          <w:rFonts w:hint="eastAsia"/>
          <w:highlight w:val="yellow"/>
          <w:lang w:eastAsia="zh-CN"/>
        </w:rPr>
        <w:t>）</w:t>
      </w:r>
    </w:p>
    <w:p>
      <w:pPr>
        <w:numPr>
          <w:ilvl w:val="0"/>
          <w:numId w:val="3"/>
        </w:numPr>
        <w:rPr>
          <w:rFonts w:hint="eastAsia"/>
          <w:highlight w:val="yellow"/>
          <w:lang w:eastAsia="zh-CN"/>
        </w:rPr>
      </w:pPr>
      <w:r>
        <w:rPr>
          <w:rFonts w:hint="eastAsia"/>
        </w:rPr>
        <w:t>ABD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2.ABC</w:t>
      </w: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ABD</w:t>
      </w:r>
    </w:p>
    <w:p>
      <w:pPr>
        <w:numPr>
          <w:ilvl w:val="0"/>
          <w:numId w:val="3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</w:rPr>
        <w:t>2.ABC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eastAsia="zh-CN"/>
        </w:rPr>
        <w:t>（</w:t>
      </w:r>
      <w:r>
        <w:rPr>
          <w:rFonts w:hint="eastAsia"/>
          <w:highlight w:val="yellow"/>
          <w:lang w:val="en-US" w:eastAsia="zh-CN"/>
        </w:rPr>
        <w:t>如果没有解析，就这样写。每题用空格或者回车隔开，要有标号如“1.”</w:t>
      </w:r>
      <w:r>
        <w:rPr>
          <w:rFonts w:hint="eastAsia"/>
          <w:highlight w:val="yellow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1．ABD 骨盆三部分组成部分主要是由骶骨、尾骨和两块髋骨。髋骨由髂骨、坐骨和耻骨组成。</w:t>
      </w:r>
    </w:p>
    <w:p>
      <w:pPr>
        <w:rPr>
          <w:rFonts w:hint="eastAsia"/>
        </w:rPr>
      </w:pPr>
      <w:r>
        <w:rPr>
          <w:rFonts w:hint="eastAsia"/>
        </w:rPr>
        <w:t>2.ABC 膝关节的骨骼包括股骨、胫骨和髌骨。</w:t>
      </w:r>
    </w:p>
    <w:p>
      <w:pPr>
        <w:rPr>
          <w:rFonts w:hint="eastAsia"/>
        </w:rPr>
      </w:pPr>
      <w:r>
        <w:rPr>
          <w:rFonts w:hint="eastAsia"/>
        </w:rPr>
        <w:t>3.BCE 中轴骨由颅骨、椎骨、肋骨、胸骨组成。</w:t>
      </w:r>
    </w:p>
    <w:p>
      <w:pPr>
        <w:rPr>
          <w:rFonts w:hint="eastAsia"/>
        </w:rPr>
      </w:pPr>
      <w:r>
        <w:rPr>
          <w:rFonts w:hint="eastAsia"/>
        </w:rPr>
        <w:t>4.AC 连接椎骨的长韧带主要有三条,分别为前纵韧带、后纵韧带以及棘上韧带。</w:t>
      </w:r>
    </w:p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5.ABC </w:t>
      </w:r>
    </w:p>
    <w:p>
      <w:pPr>
        <w:rPr>
          <w:rFonts w:hint="eastAsia"/>
        </w:rPr>
      </w:pPr>
      <w:r>
        <w:rPr>
          <w:rFonts w:hint="eastAsia"/>
        </w:rPr>
        <w:t>6.ABC 面颅骨由15块骨组成，包括成对的上颌骨、颧骨、泪骨、鼻骨、腭骨和下鼻甲骨，单块的犁骨、下颌骨和舌骨。</w:t>
      </w:r>
    </w:p>
    <w:p>
      <w:pPr>
        <w:rPr>
          <w:rFonts w:hint="eastAsia"/>
        </w:rPr>
      </w:pPr>
      <w:r>
        <w:rPr>
          <w:rFonts w:hint="eastAsia"/>
        </w:rPr>
        <w:t>7.ABCD 骨干主要由密质骨构成，中间填满称为黄骨髓的脂肪。骨髓无神经有血管。骨膜有神经有血管。骨垢主要松质。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8.ACE 关节腔是由关节囊滑膜层和关节软骨共同围成的密闭腔隙，腔内有少量滑液，呈负压，对维持关节的灵活性与稳固性有一定作用。</w:t>
      </w:r>
      <w:r>
        <w:rPr>
          <w:rFonts w:hint="eastAsia"/>
          <w:highlight w:val="yellow"/>
          <w:lang w:val="en-US" w:eastAsia="zh-CN"/>
        </w:rPr>
        <w:t>（有解析的这么写，没有解析的答案也应该是一行，比如第五题）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判断题题目</w:t>
      </w:r>
    </w:p>
    <w:p>
      <w:pPr>
        <w:spacing w:line="360" w:lineRule="auto"/>
        <w:rPr>
          <w:rFonts w:hint="eastAsia" w:ascii="Times New Roman" w:hAnsi="Calibri" w:eastAsia="宋体" w:cs="Times New Roman"/>
          <w:sz w:val="24"/>
          <w:szCs w:val="24"/>
          <w:lang w:eastAsia="zh-CN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判断题</w:t>
      </w:r>
      <w:r>
        <w:rPr>
          <w:rFonts w:hint="eastAsia" w:ascii="Times New Roman" w:hAnsi="Calibri" w:eastAsia="宋体" w:cs="Times New Roman"/>
          <w:sz w:val="24"/>
          <w:szCs w:val="24"/>
          <w:lang w:eastAsia="zh-CN"/>
        </w:rPr>
        <w:t>:</w:t>
      </w:r>
    </w:p>
    <w:p>
      <w:pPr>
        <w:pStyle w:val="6"/>
        <w:numPr>
          <w:ilvl w:val="0"/>
          <w:numId w:val="5"/>
        </w:numPr>
        <w:spacing w:line="360" w:lineRule="auto"/>
        <w:ind w:firstLineChars="0"/>
        <w:rPr>
          <w:rFonts w:ascii="Times New Roman" w:hAnsi="Calibri" w:eastAsia="宋体" w:cs="Times New Roman"/>
          <w:sz w:val="24"/>
          <w:szCs w:val="24"/>
          <w:highlight w:val="yellow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皮肤的表面积成人1.8</w:t>
      </w:r>
      <w:r>
        <w:rPr>
          <w:rFonts w:ascii="Times New Roman" w:hAnsi="Calibri" w:eastAsia="宋体" w:cs="Times New Roman"/>
          <w:sz w:val="24"/>
          <w:szCs w:val="24"/>
        </w:rPr>
        <w:t>m</w:t>
      </w:r>
      <w:r>
        <w:rPr>
          <w:rFonts w:hint="eastAsia" w:ascii="Times New Roman" w:hAnsi="Calibri" w:eastAsia="宋体" w:cs="Times New Roman"/>
          <w:sz w:val="24"/>
          <w:szCs w:val="24"/>
        </w:rPr>
        <w:t>2</w:t>
      </w:r>
      <w:r>
        <w:rPr>
          <w:rFonts w:ascii="Times New Roman" w:hAnsi="Calibri" w:eastAsia="宋体" w:cs="Times New Roman"/>
          <w:sz w:val="24"/>
          <w:szCs w:val="24"/>
        </w:rPr>
        <w:t>,</w:t>
      </w:r>
      <w:r>
        <w:rPr>
          <w:rFonts w:hint="eastAsia" w:ascii="Times New Roman" w:hAnsi="Calibri" w:eastAsia="宋体" w:cs="Times New Roman"/>
          <w:sz w:val="24"/>
          <w:szCs w:val="24"/>
        </w:rPr>
        <w:t>分为表皮和真皮以及其下的皮下组织</w:t>
      </w:r>
      <w:r>
        <w:rPr>
          <w:rFonts w:ascii="Times New Roman" w:hAnsi="Calibri" w:eastAsia="宋体" w:cs="Times New Roman"/>
          <w:sz w:val="24"/>
          <w:szCs w:val="24"/>
        </w:rPr>
        <w:t xml:space="preserve"> ( )</w:t>
      </w:r>
      <w:r>
        <w:rPr>
          <w:rFonts w:hint="eastAsia" w:ascii="Times New Roman" w:hAnsi="Calibri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Calibri" w:cs="Times New Roman"/>
          <w:sz w:val="24"/>
          <w:szCs w:val="24"/>
          <w:highlight w:val="yellow"/>
          <w:lang w:eastAsia="zh-CN"/>
        </w:rPr>
        <w:t>要有括号，建议统一为中文括号，英文括号的可以用</w:t>
      </w:r>
      <w:r>
        <w:rPr>
          <w:rFonts w:hint="default" w:ascii="Times New Roman" w:hAnsi="Calibri" w:cs="Times New Roman"/>
          <w:sz w:val="24"/>
          <w:szCs w:val="24"/>
          <w:highlight w:val="yellow"/>
          <w:lang w:val="en-US" w:eastAsia="zh-CN"/>
        </w:rPr>
        <w:t>word</w:t>
      </w:r>
      <w:r>
        <w:rPr>
          <w:rFonts w:hint="eastAsia" w:ascii="Times New Roman" w:hAnsi="Calibri" w:cs="Times New Roman"/>
          <w:sz w:val="24"/>
          <w:szCs w:val="24"/>
          <w:highlight w:val="yellow"/>
          <w:lang w:val="en-US" w:eastAsia="zh-CN"/>
        </w:rPr>
        <w:t>批量替换</w:t>
      </w:r>
      <w:r>
        <w:rPr>
          <w:rFonts w:hint="eastAsia" w:ascii="Times New Roman" w:hAnsi="Calibri" w:cs="Times New Roman"/>
          <w:sz w:val="24"/>
          <w:szCs w:val="24"/>
          <w:highlight w:val="yellow"/>
          <w:lang w:eastAsia="zh-CN"/>
        </w:rPr>
        <w:t>）</w:t>
      </w:r>
    </w:p>
    <w:p>
      <w:pPr>
        <w:pStyle w:val="6"/>
        <w:numPr>
          <w:ilvl w:val="0"/>
          <w:numId w:val="5"/>
        </w:numPr>
        <w:spacing w:line="360" w:lineRule="auto"/>
        <w:ind w:firstLineChars="0"/>
        <w:rPr>
          <w:rFonts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基底层的细胞有朗罕氏细胞，其具有免疫性，黑色素细胞其分泌黑色素</w:t>
      </w: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( )</w:t>
      </w:r>
    </w:p>
    <w:p>
      <w:pPr>
        <w:pStyle w:val="2"/>
        <w:bidi w:val="0"/>
        <w:jc w:val="center"/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判断题题目</w:t>
      </w:r>
    </w:p>
    <w:p>
      <w:pPr>
        <w:pStyle w:val="6"/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判断题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 xml:space="preserve">1~5 </w:t>
      </w: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××××√</w:t>
      </w:r>
      <w:r>
        <w:rPr>
          <w:rFonts w:hint="eastAsia" w:ascii="Times New Roman" w:hAnsi="Calibri" w:eastAsia="宋体" w:cs="Times New Roman"/>
          <w:sz w:val="24"/>
          <w:szCs w:val="24"/>
        </w:rPr>
        <w:t xml:space="preserve">  6~7 </w:t>
      </w: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√×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val="en-US" w:eastAsia="zh-CN"/>
        </w:rPr>
        <w:t>（每组答案通过空格或者回车分开</w:t>
      </w:r>
      <w:r>
        <w:rPr>
          <w:rFonts w:hint="eastAsia" w:ascii="Times New Roman" w:hAnsi="Calibri" w:cs="Times New Roman"/>
          <w:sz w:val="24"/>
          <w:szCs w:val="24"/>
          <w:highlight w:val="yellow"/>
          <w:lang w:val="en-US" w:eastAsia="zh-CN"/>
        </w:rPr>
        <w:t>，有数字编号，比如</w:t>
      </w:r>
      <w:r>
        <w:rPr>
          <w:rFonts w:hint="default" w:ascii="Times New Roman" w:hAnsi="Calibri" w:cs="Times New Roman"/>
          <w:sz w:val="24"/>
          <w:szCs w:val="24"/>
          <w:highlight w:val="yellow"/>
          <w:lang w:val="en-US" w:eastAsia="zh-CN"/>
        </w:rPr>
        <w:t>1~5</w:t>
      </w:r>
      <w:r>
        <w:rPr>
          <w:rFonts w:hint="eastAsia" w:ascii="Times New Roman" w:hAnsi="Calibri" w:cs="Times New Roman"/>
          <w:sz w:val="24"/>
          <w:szCs w:val="24"/>
          <w:highlight w:val="yellow"/>
          <w:lang w:val="en-US" w:eastAsia="zh-CN"/>
        </w:rPr>
        <w:t>或者</w:t>
      </w:r>
      <w:r>
        <w:rPr>
          <w:rFonts w:hint="default" w:ascii="Times New Roman" w:hAnsi="Calibri" w:cs="Times New Roman"/>
          <w:sz w:val="24"/>
          <w:szCs w:val="24"/>
          <w:highlight w:val="yellow"/>
          <w:lang w:val="en-US" w:eastAsia="zh-CN"/>
        </w:rPr>
        <w:t>1-5</w:t>
      </w:r>
      <w:r>
        <w:rPr>
          <w:rFonts w:hint="eastAsia" w:ascii="Times New Roman" w:hAnsi="Calibri" w:cs="Times New Roman"/>
          <w:sz w:val="24"/>
          <w:szCs w:val="24"/>
          <w:highlight w:val="yellow"/>
          <w:lang w:val="en-US" w:eastAsia="zh-CN"/>
        </w:rPr>
        <w:t>。</w:t>
      </w:r>
      <w:r>
        <w:rPr>
          <w:rFonts w:hint="eastAsia" w:ascii="Times New Roman" w:hAnsi="Calibri" w:eastAsia="宋体" w:cs="Times New Roman"/>
          <w:sz w:val="24"/>
          <w:szCs w:val="24"/>
          <w:highlight w:val="yellow"/>
          <w:lang w:val="en-US" w:eastAsia="zh-CN"/>
        </w:rPr>
        <w:t>）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Calibri" w:eastAsia="宋体" w:cs="Times New Roman"/>
          <w:sz w:val="24"/>
          <w:szCs w:val="24"/>
          <w:lang w:val="en-US" w:eastAsia="zh-CN"/>
        </w:rPr>
        <w:t>或者</w:t>
      </w:r>
    </w:p>
    <w:p>
      <w:pPr>
        <w:pStyle w:val="6"/>
        <w:numPr>
          <w:ilvl w:val="0"/>
          <w:numId w:val="0"/>
        </w:numPr>
        <w:spacing w:line="360" w:lineRule="auto"/>
        <w:ind w:leftChars="0"/>
        <w:rPr>
          <w:rFonts w:hint="eastAsia" w:ascii="Times New Roman" w:hAnsi="Calibri" w:eastAsia="宋体" w:cs="Times New Roman"/>
          <w:sz w:val="24"/>
          <w:szCs w:val="24"/>
        </w:rPr>
      </w:pPr>
      <w:r>
        <w:rPr>
          <w:rFonts w:hint="eastAsia" w:ascii="Times New Roman" w:hAnsi="Calibri" w:eastAsia="宋体" w:cs="Times New Roman"/>
          <w:sz w:val="24"/>
          <w:szCs w:val="24"/>
        </w:rPr>
        <w:t>1~5 XXXXV  6~7 VX</w:t>
      </w:r>
    </w:p>
    <w:p>
      <w:pPr>
        <w:pStyle w:val="6"/>
        <w:widowControl w:val="0"/>
        <w:numPr>
          <w:ilvl w:val="0"/>
          <w:numId w:val="0"/>
        </w:numPr>
        <w:spacing w:line="360" w:lineRule="auto"/>
        <w:jc w:val="both"/>
        <w:rPr>
          <w:rFonts w:hint="default" w:ascii="Times New Roman" w:hAnsi="Calibri" w:eastAsia="宋体" w:cs="Times New Roman"/>
          <w:sz w:val="24"/>
          <w:szCs w:val="24"/>
          <w:highlight w:val="yellow"/>
          <w:lang w:val="en-US" w:eastAsia="zh-CN"/>
        </w:rPr>
      </w:pPr>
    </w:p>
    <w:p>
      <w:pPr>
        <w:rPr>
          <w:rFonts w:hint="default"/>
          <w:b/>
          <w:bCs/>
          <w:highlight w:val="yellow"/>
          <w:lang w:val="en-US" w:eastAsia="zh-CN"/>
        </w:rPr>
      </w:pPr>
      <w:bookmarkStart w:id="0" w:name="_GoBack"/>
      <w:r>
        <w:rPr>
          <w:rFonts w:hint="eastAsia"/>
          <w:b/>
          <w:bCs/>
          <w:highlight w:val="yellow"/>
          <w:lang w:val="en-US" w:eastAsia="zh-CN"/>
        </w:rPr>
        <w:t>如果大家有不好处理的，麻烦告诉我们学长学姐，我来重写算法，来匹配你的格式！！！没事的，我们都是为了把题库弄好，便于大家复习！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singleLevel"/>
    <w:tmpl w:val="00000000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4"/>
    <w:multiLevelType w:val="multilevel"/>
    <w:tmpl w:val="000000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00000000"/>
    <w:rsid w:val="13C23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1093</Words>
  <Characters>1229</Characters>
  <Paragraphs>59</Paragraphs>
  <TotalTime>2</TotalTime>
  <ScaleCrop>false</ScaleCrop>
  <LinksUpToDate>false</LinksUpToDate>
  <CharactersWithSpaces>1285</CharactersWithSpaces>
  <Application>WPS Office_11.1.0.14018_F1E327BC-269C-435d-A152-05C5408002CA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2023-03-21T07:03:00Z</dcterms:created>
  <dc:creator>Panda Qin</dc:creator>
  <cp:lastModifiedBy>查令十字街84号</cp:lastModifiedBy>
  <dcterms:modified xsi:type="dcterms:W3CDTF">2023-03-24T06:04:36Z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2052-11.1.0.14018</vt:lpwstr>
  </property>
  <property fmtid="{D5CDD505-2E9C-101B-9397-08002B2CF9AE}" pid="3" name="ICV">
    <vt:lpwstr>78BA4B53DEB84FC4812E0BCE6E691CD1_13</vt:lpwstr>
  </property>
</Properties>
</file>