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wfxzq0u15cl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Visualización de Comentarios de Clientes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del Proyecto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components/Comentarios.vue: Componente que muestra la lista de comentarios de clientes.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server/api/comentarios/index.get.ts: Endpoint de la API que devuelve datos simulados de comentarios en JSON.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stores/comentarios.ts: Store de Pinia que maneja el estado de los comentarios y obtiene los datos de la API.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pages/index.vue: Página principal de la aplicación que muestra el componente Comentarios.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components/Comentarios.vue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Este componente será responsable de mostrar la lista de comentarios obtenidos del store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4413" cy="43355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33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server/api/comentarios/index.get.ts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Este archivo define el endpoint de la API para devolver comentarios simulados en formato JSON.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stores/comentarios.ts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Este archivo define el store use ComentariosStore utilizando Pinia para manejar el estado de los comentarios de manera centralizada.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pages/index.vue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Este archivo representa la página principal de la aplicación y utiliza el componente Comentarios para mostrar los comentarios de los clientes.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iy1tg5yhvh0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bookmarkStart w:colFirst="0" w:colLast="0" w:name="_68q03us8zk7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Realizado por:  Brandon Joel serrano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mogehkusi48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