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8D92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RESPONDENT PROFILE</w:t>
      </w:r>
    </w:p>
    <w:p w14:paraId="76EBCF5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(Please provide the following information for demographic purposes)</w:t>
      </w:r>
    </w:p>
    <w:p w14:paraId="72FC2E4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Name (Optional): _________________________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Age:</w:t>
      </w:r>
    </w:p>
    <w:p w14:paraId="4944BC7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Instructions: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Please indicate your level of agreement with the following statements based on your recent experience at Don Narciso Cafe. Please check (✓) the box that corresponds to your answer using the scale below:</w:t>
      </w:r>
    </w:p>
    <w:tbl>
      <w:tblPr>
        <w:tblStyle w:val="8"/>
        <w:tblpPr w:leftFromText="180" w:rightFromText="180" w:vertAnchor="page" w:horzAnchor="page" w:tblpX="1987" w:tblpY="75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4860"/>
        <w:gridCol w:w="624"/>
        <w:gridCol w:w="588"/>
        <w:gridCol w:w="648"/>
        <w:gridCol w:w="540"/>
        <w:gridCol w:w="535"/>
      </w:tblGrid>
      <w:tr w14:paraId="5E1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7" w:type="dxa"/>
          </w:tcPr>
          <w:p w14:paraId="24F32024">
            <w:pPr>
              <w:widowControl w:val="0"/>
              <w:jc w:val="center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bookmarkStart w:id="0" w:name="_GoBack"/>
            <w:bookmarkEnd w:id="0"/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No.</w:t>
            </w:r>
          </w:p>
        </w:tc>
        <w:tc>
          <w:tcPr>
            <w:tcW w:w="4860" w:type="dxa"/>
          </w:tcPr>
          <w:p w14:paraId="497AF0EE">
            <w:pPr>
              <w:widowControl w:val="0"/>
              <w:jc w:val="center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Statement</w:t>
            </w:r>
          </w:p>
        </w:tc>
        <w:tc>
          <w:tcPr>
            <w:tcW w:w="624" w:type="dxa"/>
          </w:tcPr>
          <w:p w14:paraId="2553F282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5</w:t>
            </w:r>
          </w:p>
        </w:tc>
        <w:tc>
          <w:tcPr>
            <w:tcW w:w="588" w:type="dxa"/>
          </w:tcPr>
          <w:p w14:paraId="1F40BC37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4</w:t>
            </w:r>
          </w:p>
        </w:tc>
        <w:tc>
          <w:tcPr>
            <w:tcW w:w="648" w:type="dxa"/>
          </w:tcPr>
          <w:p w14:paraId="0ED3DA4B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3</w:t>
            </w:r>
          </w:p>
        </w:tc>
        <w:tc>
          <w:tcPr>
            <w:tcW w:w="540" w:type="dxa"/>
          </w:tcPr>
          <w:p w14:paraId="021BBE72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2</w:t>
            </w:r>
          </w:p>
        </w:tc>
        <w:tc>
          <w:tcPr>
            <w:tcW w:w="535" w:type="dxa"/>
          </w:tcPr>
          <w:p w14:paraId="78D35575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PH"/>
              </w:rPr>
              <w:t>1</w:t>
            </w:r>
          </w:p>
        </w:tc>
      </w:tr>
      <w:tr w14:paraId="5343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 w14:paraId="5966F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860" w:type="dxa"/>
            <w:vAlign w:val="center"/>
          </w:tcPr>
          <w:p w14:paraId="579752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b w:val="0"/>
                <w:bCs w:val="0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found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the café's interior design, décor, and visual aesthetics to be appealing and cozy. (Apriliani &amp; Tuti, 2024; Almohaimmeed, 2022)</w:t>
            </w:r>
          </w:p>
        </w:tc>
        <w:tc>
          <w:tcPr>
            <w:tcW w:w="624" w:type="dxa"/>
          </w:tcPr>
          <w:p w14:paraId="330F5753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88" w:type="dxa"/>
          </w:tcPr>
          <w:p w14:paraId="373B4A97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648" w:type="dxa"/>
          </w:tcPr>
          <w:p w14:paraId="0A8BA1A9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40" w:type="dxa"/>
          </w:tcPr>
          <w:p w14:paraId="4F8B0ED2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35" w:type="dxa"/>
          </w:tcPr>
          <w:p w14:paraId="55732D42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</w:tr>
      <w:tr w14:paraId="40EE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 w14:paraId="57CEA8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860" w:type="dxa"/>
            <w:vAlign w:val="center"/>
          </w:tcPr>
          <w:p w14:paraId="5DBE1F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b w:val="0"/>
                <w:bCs w:val="0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seating (chairs and tables) was comfortable and contributed to a sense of physical ease. (Almohaimmeed, 2022; Paniterce &amp; Ylagan, 2022)</w:t>
            </w:r>
          </w:p>
        </w:tc>
        <w:tc>
          <w:tcPr>
            <w:tcW w:w="624" w:type="dxa"/>
          </w:tcPr>
          <w:p w14:paraId="022736CB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88" w:type="dxa"/>
          </w:tcPr>
          <w:p w14:paraId="07A23B35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648" w:type="dxa"/>
          </w:tcPr>
          <w:p w14:paraId="52ABCA1B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40" w:type="dxa"/>
          </w:tcPr>
          <w:p w14:paraId="3EF6BFDB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35" w:type="dxa"/>
          </w:tcPr>
          <w:p w14:paraId="18935016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</w:tr>
      <w:tr w14:paraId="1A8C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 w14:paraId="7647EE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860" w:type="dxa"/>
            <w:vAlign w:val="center"/>
          </w:tcPr>
          <w:p w14:paraId="0B08D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b w:val="0"/>
                <w:bCs w:val="0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was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impressed by the cleanliness and good condition of the facilities (e.g., clean tables, restrooms). (Alonso et al., 2022)</w:t>
            </w:r>
          </w:p>
        </w:tc>
        <w:tc>
          <w:tcPr>
            <w:tcW w:w="624" w:type="dxa"/>
          </w:tcPr>
          <w:p w14:paraId="2BC27BAD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88" w:type="dxa"/>
          </w:tcPr>
          <w:p w14:paraId="1B9C119D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648" w:type="dxa"/>
          </w:tcPr>
          <w:p w14:paraId="4FD4939D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40" w:type="dxa"/>
          </w:tcPr>
          <w:p w14:paraId="009D85CF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35" w:type="dxa"/>
          </w:tcPr>
          <w:p w14:paraId="7F7286DC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</w:tr>
      <w:tr w14:paraId="117E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 w14:paraId="4AFD0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860" w:type="dxa"/>
            <w:vAlign w:val="center"/>
          </w:tcPr>
          <w:p w14:paraId="37FB54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b w:val="0"/>
                <w:bCs w:val="0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thought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the appearance of the staff and the presentation of the menu were professional. (Parasuraman et al., 1988)</w:t>
            </w:r>
          </w:p>
        </w:tc>
        <w:tc>
          <w:tcPr>
            <w:tcW w:w="624" w:type="dxa"/>
          </w:tcPr>
          <w:p w14:paraId="7D80A2DA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88" w:type="dxa"/>
          </w:tcPr>
          <w:p w14:paraId="2A669B78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648" w:type="dxa"/>
          </w:tcPr>
          <w:p w14:paraId="7018F8B4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40" w:type="dxa"/>
          </w:tcPr>
          <w:p w14:paraId="4D8FBB73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35" w:type="dxa"/>
          </w:tcPr>
          <w:p w14:paraId="1C02EAAA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</w:tr>
      <w:tr w14:paraId="2288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 w14:paraId="4833D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60" w:type="dxa"/>
            <w:vAlign w:val="center"/>
          </w:tcPr>
          <w:p w14:paraId="574BD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b w:val="0"/>
                <w:bCs w:val="0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felt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that the tangible elements (lighting, layout, décor) created a pleasant atmosphere for my visit. (Han &amp; Ryu, 2021; Rathnasiri et al., 2025)</w:t>
            </w:r>
          </w:p>
        </w:tc>
        <w:tc>
          <w:tcPr>
            <w:tcW w:w="624" w:type="dxa"/>
          </w:tcPr>
          <w:p w14:paraId="37F348E6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88" w:type="dxa"/>
          </w:tcPr>
          <w:p w14:paraId="7DC4D939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648" w:type="dxa"/>
          </w:tcPr>
          <w:p w14:paraId="13B76596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40" w:type="dxa"/>
          </w:tcPr>
          <w:p w14:paraId="3805611E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  <w:tc>
          <w:tcPr>
            <w:tcW w:w="535" w:type="dxa"/>
          </w:tcPr>
          <w:p w14:paraId="76006A09">
            <w:pPr>
              <w:widowControl w:val="0"/>
              <w:jc w:val="both"/>
              <w:rPr>
                <w:b w:val="0"/>
                <w:bCs w:val="0"/>
                <w:vertAlign w:val="baseline"/>
              </w:rPr>
            </w:pPr>
          </w:p>
        </w:tc>
      </w:tr>
    </w:tbl>
    <w:p w14:paraId="7E1BF40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5 - Strongly Agree (SA)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4 - Agree (A)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3 - Neutral (N)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2 - Disagree (D)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1 - Strongly Disagree (SD)</w:t>
      </w:r>
    </w:p>
    <w:p w14:paraId="316B5D0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I. SERVICE QUALITY</w:t>
      </w:r>
    </w:p>
    <w:p w14:paraId="18D9136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A. Tangibles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(Parasuraman et al., 1988; Han &amp; Ryu, 2021; Almohaimmeed, 2022)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This refers to the physical facilities, equipment, staff appearance, and materials associated with the service.</w:t>
      </w:r>
    </w:p>
    <w:p w14:paraId="6EEDD042">
      <w:pPr>
        <w:numPr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8B05A84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5722F163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70D4686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3B954E16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597C1B8D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396C9ADE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6E979F6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09111848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5CAEDFD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60D226C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7333487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43A2D246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772E6727">
      <w:pPr>
        <w:numPr>
          <w:numId w:val="0"/>
        </w:numPr>
        <w:ind w:left="20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22C36221">
      <w:pPr>
        <w:numPr>
          <w:ilvl w:val="0"/>
          <w:numId w:val="1"/>
        </w:numPr>
        <w:ind w:left="200" w:leftChars="0" w:firstLine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Reliability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 xml:space="preserve"> </w:t>
      </w:r>
      <w:r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(Parasuraman et al., 1988; Lupiyoadi, 2013; Kandampully &amp; Suhartanto, 2021)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This refers to the ability to perform the promised service dependably and accurately.</w:t>
      </w:r>
    </w:p>
    <w:p w14:paraId="7710BFF1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06BF196F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607B123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8"/>
        <w:tblpPr w:leftFromText="180" w:rightFromText="180" w:vertAnchor="text" w:horzAnchor="page" w:tblpX="2035" w:tblpY="2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812"/>
        <w:gridCol w:w="636"/>
        <w:gridCol w:w="588"/>
        <w:gridCol w:w="672"/>
        <w:gridCol w:w="552"/>
        <w:gridCol w:w="547"/>
      </w:tblGrid>
      <w:tr w14:paraId="6C53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A1533D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No.</w:t>
            </w:r>
          </w:p>
        </w:tc>
        <w:tc>
          <w:tcPr>
            <w:tcW w:w="4812" w:type="dxa"/>
          </w:tcPr>
          <w:p w14:paraId="65A7686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Statement</w:t>
            </w:r>
          </w:p>
        </w:tc>
        <w:tc>
          <w:tcPr>
            <w:tcW w:w="636" w:type="dxa"/>
          </w:tcPr>
          <w:p w14:paraId="6944B44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5</w:t>
            </w:r>
          </w:p>
        </w:tc>
        <w:tc>
          <w:tcPr>
            <w:tcW w:w="588" w:type="dxa"/>
          </w:tcPr>
          <w:p w14:paraId="28047C6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4</w:t>
            </w:r>
          </w:p>
        </w:tc>
        <w:tc>
          <w:tcPr>
            <w:tcW w:w="672" w:type="dxa"/>
          </w:tcPr>
          <w:p w14:paraId="151DFA9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3</w:t>
            </w:r>
          </w:p>
        </w:tc>
        <w:tc>
          <w:tcPr>
            <w:tcW w:w="552" w:type="dxa"/>
          </w:tcPr>
          <w:p w14:paraId="09C124B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2</w:t>
            </w:r>
          </w:p>
        </w:tc>
        <w:tc>
          <w:tcPr>
            <w:tcW w:w="547" w:type="dxa"/>
          </w:tcPr>
          <w:p w14:paraId="22ED249B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1</w:t>
            </w:r>
          </w:p>
        </w:tc>
      </w:tr>
      <w:tr w14:paraId="4453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7E8937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812" w:type="dxa"/>
            <w:vAlign w:val="center"/>
          </w:tcPr>
          <w:p w14:paraId="45DFB6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order was served exactly as I requested, without errors. (Natalisa, 2021)</w:t>
            </w:r>
          </w:p>
        </w:tc>
        <w:tc>
          <w:tcPr>
            <w:tcW w:w="636" w:type="dxa"/>
          </w:tcPr>
          <w:p w14:paraId="41B209B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4AF4A60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3BAF633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0D20024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5A53AA7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11E8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46BE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812" w:type="dxa"/>
            <w:vAlign w:val="center"/>
          </w:tcPr>
          <w:p w14:paraId="60B2D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received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consistent and high-quality food and beverages, matching my expectations. (Kandampully &amp; Suhartanto, 2021)</w:t>
            </w:r>
          </w:p>
        </w:tc>
        <w:tc>
          <w:tcPr>
            <w:tcW w:w="636" w:type="dxa"/>
          </w:tcPr>
          <w:p w14:paraId="7B5BB4D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1E14C1B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61BE227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01D27BD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46CCE83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0013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0644C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812" w:type="dxa"/>
            <w:vAlign w:val="center"/>
          </w:tcPr>
          <w:p w14:paraId="658D84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was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served within a reasonable and expected time frame.</w:t>
            </w:r>
          </w:p>
        </w:tc>
        <w:tc>
          <w:tcPr>
            <w:tcW w:w="636" w:type="dxa"/>
          </w:tcPr>
          <w:p w14:paraId="0DAB02F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7089411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3C78A56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6244814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2ABBC1D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5D19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DB2A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812" w:type="dxa"/>
            <w:vAlign w:val="center"/>
          </w:tcPr>
          <w:p w14:paraId="7F2D0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experienced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error-free and transparent billing for my orders.</w:t>
            </w:r>
          </w:p>
        </w:tc>
        <w:tc>
          <w:tcPr>
            <w:tcW w:w="636" w:type="dxa"/>
          </w:tcPr>
          <w:p w14:paraId="056B625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0409F36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7D9DD9B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50B7A35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3D999F5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27E6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15" w:type="dxa"/>
            <w:vAlign w:val="center"/>
          </w:tcPr>
          <w:p w14:paraId="066E9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12" w:type="dxa"/>
            <w:vAlign w:val="center"/>
          </w:tcPr>
          <w:p w14:paraId="0CB69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felt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I could depend on the café to provide a consistently good experience. (Lupiyoadi, 2013)</w:t>
            </w:r>
          </w:p>
        </w:tc>
        <w:tc>
          <w:tcPr>
            <w:tcW w:w="636" w:type="dxa"/>
          </w:tcPr>
          <w:p w14:paraId="7203690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6A07CE1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134B0D9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392A249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0C0BB21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</w:tbl>
    <w:p w14:paraId="01CA76FF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DDE8E04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C2B3B11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1E0F903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C8CFDDF">
      <w:pPr>
        <w:numPr>
          <w:ilvl w:val="0"/>
          <w:numId w:val="0"/>
        </w:numPr>
        <w:ind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B68D60A">
      <w:pPr>
        <w:numPr>
          <w:ilvl w:val="0"/>
          <w:numId w:val="1"/>
        </w:numPr>
        <w:ind w:left="200" w:leftChars="0" w:firstLine="0" w:firstLine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Responsiveness</w:t>
      </w:r>
      <w:r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(Parasuraman et al., 1988; Kandampully &amp; Suhartanto, 2021; Chen &amp; Petrick, 2023)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This refers to the willingness to help customers and provide prompt service.</w:t>
      </w:r>
    </w:p>
    <w:p w14:paraId="48F1F8F4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8"/>
        <w:tblpPr w:leftFromText="180" w:rightFromText="180" w:vertAnchor="text" w:horzAnchor="page" w:tblpX="2131" w:tblpY="2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292"/>
        <w:gridCol w:w="480"/>
        <w:gridCol w:w="504"/>
        <w:gridCol w:w="432"/>
        <w:gridCol w:w="552"/>
        <w:gridCol w:w="547"/>
      </w:tblGrid>
      <w:tr w14:paraId="52A1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214773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No.</w:t>
            </w:r>
          </w:p>
        </w:tc>
        <w:tc>
          <w:tcPr>
            <w:tcW w:w="5292" w:type="dxa"/>
          </w:tcPr>
          <w:p w14:paraId="50B813F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Statement</w:t>
            </w:r>
          </w:p>
        </w:tc>
        <w:tc>
          <w:tcPr>
            <w:tcW w:w="480" w:type="dxa"/>
          </w:tcPr>
          <w:p w14:paraId="53A2480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5</w:t>
            </w:r>
          </w:p>
        </w:tc>
        <w:tc>
          <w:tcPr>
            <w:tcW w:w="504" w:type="dxa"/>
          </w:tcPr>
          <w:p w14:paraId="539B624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4</w:t>
            </w:r>
          </w:p>
        </w:tc>
        <w:tc>
          <w:tcPr>
            <w:tcW w:w="432" w:type="dxa"/>
          </w:tcPr>
          <w:p w14:paraId="102F94A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3</w:t>
            </w:r>
          </w:p>
        </w:tc>
        <w:tc>
          <w:tcPr>
            <w:tcW w:w="552" w:type="dxa"/>
          </w:tcPr>
          <w:p w14:paraId="418F72D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2</w:t>
            </w:r>
          </w:p>
        </w:tc>
        <w:tc>
          <w:tcPr>
            <w:tcW w:w="547" w:type="dxa"/>
          </w:tcPr>
          <w:p w14:paraId="6D8E0D9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1</w:t>
            </w:r>
          </w:p>
        </w:tc>
      </w:tr>
      <w:tr w14:paraId="3915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8248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5292" w:type="dxa"/>
            <w:vAlign w:val="center"/>
          </w:tcPr>
          <w:p w14:paraId="531D5F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gave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prompt service and did not keep me waiting unnecessarily.</w:t>
            </w:r>
          </w:p>
        </w:tc>
        <w:tc>
          <w:tcPr>
            <w:tcW w:w="480" w:type="dxa"/>
          </w:tcPr>
          <w:p w14:paraId="4052B37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04" w:type="dxa"/>
          </w:tcPr>
          <w:p w14:paraId="70951B2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432" w:type="dxa"/>
          </w:tcPr>
          <w:p w14:paraId="5CED067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09E4F32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72F805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47D1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53BB7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5292" w:type="dxa"/>
            <w:vAlign w:val="center"/>
          </w:tcPr>
          <w:p w14:paraId="327CE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were always willing and ready to help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when needed.</w:t>
            </w:r>
          </w:p>
        </w:tc>
        <w:tc>
          <w:tcPr>
            <w:tcW w:w="480" w:type="dxa"/>
          </w:tcPr>
          <w:p w14:paraId="372DC68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04" w:type="dxa"/>
          </w:tcPr>
          <w:p w14:paraId="4EB766A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432" w:type="dxa"/>
          </w:tcPr>
          <w:p w14:paraId="7369D66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1FE5F14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E65FBC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51BD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1330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5292" w:type="dxa"/>
            <w:vAlign w:val="center"/>
          </w:tcPr>
          <w:p w14:paraId="3A130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were quick to respond to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specific requests (e.g., for water, extra napkins).</w:t>
            </w:r>
          </w:p>
        </w:tc>
        <w:tc>
          <w:tcPr>
            <w:tcW w:w="480" w:type="dxa"/>
          </w:tcPr>
          <w:p w14:paraId="5B789B5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04" w:type="dxa"/>
          </w:tcPr>
          <w:p w14:paraId="618059A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432" w:type="dxa"/>
          </w:tcPr>
          <w:p w14:paraId="1B90E0C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1AF0293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ACBEFF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42BC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37D92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5292" w:type="dxa"/>
            <w:vAlign w:val="center"/>
          </w:tcPr>
          <w:p w14:paraId="1EE9E8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never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felt ignored; the staff were attentive to customers' needs.</w:t>
            </w:r>
          </w:p>
        </w:tc>
        <w:tc>
          <w:tcPr>
            <w:tcW w:w="480" w:type="dxa"/>
          </w:tcPr>
          <w:p w14:paraId="6BA678A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04" w:type="dxa"/>
          </w:tcPr>
          <w:p w14:paraId="7556C8E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432" w:type="dxa"/>
          </w:tcPr>
          <w:p w14:paraId="60D3B2C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78834F2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0D2BD13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1F3A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15" w:type="dxa"/>
            <w:vAlign w:val="center"/>
          </w:tcPr>
          <w:p w14:paraId="0169B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5292" w:type="dxa"/>
            <w:vAlign w:val="center"/>
          </w:tcPr>
          <w:p w14:paraId="043ED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prompt service made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feel less anxious and more at ease. (Kandampully &amp; Suhartanto, 2021; Chen &amp; Petrick, 2023)</w:t>
            </w:r>
          </w:p>
        </w:tc>
        <w:tc>
          <w:tcPr>
            <w:tcW w:w="480" w:type="dxa"/>
          </w:tcPr>
          <w:p w14:paraId="701A3E9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04" w:type="dxa"/>
          </w:tcPr>
          <w:p w14:paraId="4661DBA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432" w:type="dxa"/>
          </w:tcPr>
          <w:p w14:paraId="35AA93A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140D39A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4EFEC33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</w:tbl>
    <w:p w14:paraId="05621534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6886D09F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5F263882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1919635F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7B2F60B0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0E7F0994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741B143B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7D07924B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01EACE07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0882148D">
      <w:pPr>
        <w:numPr>
          <w:ilvl w:val="0"/>
          <w:numId w:val="1"/>
        </w:numPr>
        <w:ind w:left="200" w:leftChars="0" w:firstLine="0" w:firstLine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Assurance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PH"/>
        </w:rPr>
        <w:t xml:space="preserve"> </w:t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(Parasuraman et al., 1988; Natalisa, 2008; Tsaur et al., 2022)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This refers to the knowledge and courtesy of employees and their ability to inspire trust and confidence.</w:t>
      </w:r>
    </w:p>
    <w:tbl>
      <w:tblPr>
        <w:tblStyle w:val="8"/>
        <w:tblpPr w:leftFromText="180" w:rightFromText="180" w:vertAnchor="text" w:horzAnchor="page" w:tblpX="2155" w:tblpY="4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812"/>
        <w:gridCol w:w="636"/>
        <w:gridCol w:w="588"/>
        <w:gridCol w:w="672"/>
        <w:gridCol w:w="552"/>
        <w:gridCol w:w="547"/>
      </w:tblGrid>
      <w:tr w14:paraId="1C1EE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2029E4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No.</w:t>
            </w:r>
          </w:p>
        </w:tc>
        <w:tc>
          <w:tcPr>
            <w:tcW w:w="4812" w:type="dxa"/>
          </w:tcPr>
          <w:p w14:paraId="0D8911E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Statement</w:t>
            </w:r>
          </w:p>
        </w:tc>
        <w:tc>
          <w:tcPr>
            <w:tcW w:w="636" w:type="dxa"/>
          </w:tcPr>
          <w:p w14:paraId="426E65A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5</w:t>
            </w:r>
          </w:p>
        </w:tc>
        <w:tc>
          <w:tcPr>
            <w:tcW w:w="588" w:type="dxa"/>
          </w:tcPr>
          <w:p w14:paraId="76BCBEA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4</w:t>
            </w:r>
          </w:p>
        </w:tc>
        <w:tc>
          <w:tcPr>
            <w:tcW w:w="672" w:type="dxa"/>
          </w:tcPr>
          <w:p w14:paraId="2BC524F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3</w:t>
            </w:r>
          </w:p>
        </w:tc>
        <w:tc>
          <w:tcPr>
            <w:tcW w:w="552" w:type="dxa"/>
          </w:tcPr>
          <w:p w14:paraId="58B829E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2</w:t>
            </w:r>
          </w:p>
        </w:tc>
        <w:tc>
          <w:tcPr>
            <w:tcW w:w="547" w:type="dxa"/>
          </w:tcPr>
          <w:p w14:paraId="1617941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1</w:t>
            </w:r>
          </w:p>
        </w:tc>
      </w:tr>
      <w:tr w14:paraId="0FA3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CFD3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812" w:type="dxa"/>
            <w:vAlign w:val="center"/>
          </w:tcPr>
          <w:p w14:paraId="133AF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behavior of the staff made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feel confident and secure in my transactions. (Tsaur et al., 2022)</w:t>
            </w:r>
          </w:p>
        </w:tc>
        <w:tc>
          <w:tcPr>
            <w:tcW w:w="636" w:type="dxa"/>
          </w:tcPr>
          <w:p w14:paraId="1060506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1CE8051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4F9ACAB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2705EC9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53DBF1D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31B5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471E5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812" w:type="dxa"/>
            <w:vAlign w:val="center"/>
          </w:tcPr>
          <w:p w14:paraId="050BB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felt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that the café prioritizes customer safety and well-being. (Alonso et al., 2022)</w:t>
            </w:r>
          </w:p>
        </w:tc>
        <w:tc>
          <w:tcPr>
            <w:tcW w:w="636" w:type="dxa"/>
          </w:tcPr>
          <w:p w14:paraId="21BAF00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1AE3B85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5A6464F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7F274B3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CDE2F7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2D5C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1DF9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812" w:type="dxa"/>
            <w:vAlign w:val="center"/>
          </w:tcPr>
          <w:p w14:paraId="66C97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were consistently courteous, respectful, and polite to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  <w:tc>
          <w:tcPr>
            <w:tcW w:w="636" w:type="dxa"/>
          </w:tcPr>
          <w:p w14:paraId="3094992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2DAD1AF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59F2436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2925293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509F12F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7B3D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324E6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812" w:type="dxa"/>
            <w:vAlign w:val="center"/>
          </w:tcPr>
          <w:p w14:paraId="5A5D7E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had sufficient knowledge to answer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questions about the menu.</w:t>
            </w:r>
          </w:p>
        </w:tc>
        <w:tc>
          <w:tcPr>
            <w:tcW w:w="636" w:type="dxa"/>
          </w:tcPr>
          <w:p w14:paraId="188D696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2F75D50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0651741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2D74BCFB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799F03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0ED0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15" w:type="dxa"/>
            <w:vAlign w:val="center"/>
          </w:tcPr>
          <w:p w14:paraId="60E6CE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12" w:type="dxa"/>
            <w:vAlign w:val="center"/>
          </w:tcPr>
          <w:p w14:paraId="689B5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trust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this café's reputation for being a professional and reliable establishment.</w:t>
            </w:r>
          </w:p>
        </w:tc>
        <w:tc>
          <w:tcPr>
            <w:tcW w:w="636" w:type="dxa"/>
          </w:tcPr>
          <w:p w14:paraId="096B4A0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224241A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02F549D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5930C34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2E62869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</w:tbl>
    <w:p w14:paraId="10C5F75B">
      <w:pPr>
        <w:numPr>
          <w:ilvl w:val="0"/>
          <w:numId w:val="0"/>
        </w:numPr>
        <w:ind w:leftChars="0"/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p w14:paraId="2F92740C">
      <w:pPr>
        <w:numPr>
          <w:ilvl w:val="0"/>
          <w:numId w:val="1"/>
        </w:numPr>
        <w:ind w:left="200" w:leftChars="0" w:firstLine="0" w:firstLineChars="0"/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Empathy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(Parasuraman et al., 1988; Lupiyoadi, 2013; Go et al., 2022; Tsaur et al., 2022)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  <w:t>This refers to the caring, individualized attention the firm provides its customers.</w:t>
      </w:r>
    </w:p>
    <w:tbl>
      <w:tblPr>
        <w:tblStyle w:val="8"/>
        <w:tblpPr w:leftFromText="180" w:rightFromText="180" w:vertAnchor="text" w:horzAnchor="page" w:tblpX="2155" w:tblpY="4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812"/>
        <w:gridCol w:w="636"/>
        <w:gridCol w:w="588"/>
        <w:gridCol w:w="672"/>
        <w:gridCol w:w="552"/>
        <w:gridCol w:w="547"/>
      </w:tblGrid>
      <w:tr w14:paraId="6F7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502B8A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No.</w:t>
            </w:r>
          </w:p>
        </w:tc>
        <w:tc>
          <w:tcPr>
            <w:tcW w:w="4812" w:type="dxa"/>
          </w:tcPr>
          <w:p w14:paraId="769AAE8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Statement</w:t>
            </w:r>
          </w:p>
        </w:tc>
        <w:tc>
          <w:tcPr>
            <w:tcW w:w="636" w:type="dxa"/>
          </w:tcPr>
          <w:p w14:paraId="3A4F7BC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5</w:t>
            </w:r>
          </w:p>
        </w:tc>
        <w:tc>
          <w:tcPr>
            <w:tcW w:w="588" w:type="dxa"/>
          </w:tcPr>
          <w:p w14:paraId="636E67AB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4</w:t>
            </w:r>
          </w:p>
        </w:tc>
        <w:tc>
          <w:tcPr>
            <w:tcW w:w="672" w:type="dxa"/>
          </w:tcPr>
          <w:p w14:paraId="7244D76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3</w:t>
            </w:r>
          </w:p>
        </w:tc>
        <w:tc>
          <w:tcPr>
            <w:tcW w:w="552" w:type="dxa"/>
          </w:tcPr>
          <w:p w14:paraId="1607350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2</w:t>
            </w:r>
          </w:p>
        </w:tc>
        <w:tc>
          <w:tcPr>
            <w:tcW w:w="547" w:type="dxa"/>
          </w:tcPr>
          <w:p w14:paraId="4A70AEB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1</w:t>
            </w:r>
          </w:p>
        </w:tc>
      </w:tr>
      <w:tr w14:paraId="4A1C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919F2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812" w:type="dxa"/>
            <w:vAlign w:val="center"/>
          </w:tcPr>
          <w:p w14:paraId="5FAAE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café's operating hours are convenient for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schedule.</w:t>
            </w:r>
          </w:p>
        </w:tc>
        <w:tc>
          <w:tcPr>
            <w:tcW w:w="636" w:type="dxa"/>
          </w:tcPr>
          <w:p w14:paraId="25D3AF0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63B13D6B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030C647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7267B9C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6BB4985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4EFF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5" w:type="dxa"/>
            <w:vAlign w:val="center"/>
          </w:tcPr>
          <w:p w14:paraId="54C30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812" w:type="dxa"/>
            <w:vAlign w:val="center"/>
          </w:tcPr>
          <w:p w14:paraId="6EEEB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gave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individual attention and made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feel valued. (Go et al., 2022)</w:t>
            </w:r>
          </w:p>
        </w:tc>
        <w:tc>
          <w:tcPr>
            <w:tcW w:w="636" w:type="dxa"/>
          </w:tcPr>
          <w:p w14:paraId="2AC2DAA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7B5E142B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5C4C444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620301A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51EC53B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5F21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32BA2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812" w:type="dxa"/>
            <w:vAlign w:val="center"/>
          </w:tcPr>
          <w:p w14:paraId="7A980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staff understood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specific needs and preferences.</w:t>
            </w:r>
          </w:p>
        </w:tc>
        <w:tc>
          <w:tcPr>
            <w:tcW w:w="636" w:type="dxa"/>
          </w:tcPr>
          <w:p w14:paraId="456137A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3EBC05E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5E66C58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5EC0B39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49250F3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3826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373585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812" w:type="dxa"/>
            <w:vAlign w:val="center"/>
          </w:tcPr>
          <w:p w14:paraId="2BEB4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felt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that the staff showed care and consideration towards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as a customer. (Tsaur et al., 2022)</w:t>
            </w:r>
          </w:p>
        </w:tc>
        <w:tc>
          <w:tcPr>
            <w:tcW w:w="636" w:type="dxa"/>
          </w:tcPr>
          <w:p w14:paraId="137515A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00ECCB3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0B212EE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4A384F6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6F80EF5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3BEF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15" w:type="dxa"/>
            <w:vAlign w:val="center"/>
          </w:tcPr>
          <w:p w14:paraId="32473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12" w:type="dxa"/>
            <w:vAlign w:val="center"/>
          </w:tcPr>
          <w:p w14:paraId="38626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service made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feel a sense of belonging and being understood.</w:t>
            </w:r>
          </w:p>
        </w:tc>
        <w:tc>
          <w:tcPr>
            <w:tcW w:w="636" w:type="dxa"/>
          </w:tcPr>
          <w:p w14:paraId="28C9D52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4C46F85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63B6F6D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2ADEA77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1D46C66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</w:tbl>
    <w:p w14:paraId="276B239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II. CUSTOMER RELAXATION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(Meeprom &amp; Kokkhangplu, 2025; Chen, 2025; Rathnasiri et al., 2025)</w:t>
      </w:r>
    </w:p>
    <w:tbl>
      <w:tblPr>
        <w:tblStyle w:val="8"/>
        <w:tblpPr w:leftFromText="180" w:rightFromText="180" w:vertAnchor="text" w:horzAnchor="page" w:tblpX="2215" w:tblpY="69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812"/>
        <w:gridCol w:w="636"/>
        <w:gridCol w:w="588"/>
        <w:gridCol w:w="672"/>
        <w:gridCol w:w="552"/>
        <w:gridCol w:w="547"/>
      </w:tblGrid>
      <w:tr w14:paraId="195A4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10F74C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No.</w:t>
            </w:r>
          </w:p>
        </w:tc>
        <w:tc>
          <w:tcPr>
            <w:tcW w:w="4812" w:type="dxa"/>
          </w:tcPr>
          <w:p w14:paraId="65F0F08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Statement</w:t>
            </w:r>
          </w:p>
        </w:tc>
        <w:tc>
          <w:tcPr>
            <w:tcW w:w="636" w:type="dxa"/>
          </w:tcPr>
          <w:p w14:paraId="7D135F0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5</w:t>
            </w:r>
          </w:p>
        </w:tc>
        <w:tc>
          <w:tcPr>
            <w:tcW w:w="588" w:type="dxa"/>
          </w:tcPr>
          <w:p w14:paraId="147FAA8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4</w:t>
            </w:r>
          </w:p>
        </w:tc>
        <w:tc>
          <w:tcPr>
            <w:tcW w:w="672" w:type="dxa"/>
          </w:tcPr>
          <w:p w14:paraId="42643DC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3</w:t>
            </w:r>
          </w:p>
        </w:tc>
        <w:tc>
          <w:tcPr>
            <w:tcW w:w="552" w:type="dxa"/>
          </w:tcPr>
          <w:p w14:paraId="61D45E5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2</w:t>
            </w:r>
          </w:p>
        </w:tc>
        <w:tc>
          <w:tcPr>
            <w:tcW w:w="547" w:type="dxa"/>
          </w:tcPr>
          <w:p w14:paraId="46B32AB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  <w:t>1</w:t>
            </w:r>
          </w:p>
        </w:tc>
      </w:tr>
      <w:tr w14:paraId="5975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9F7E0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812" w:type="dxa"/>
            <w:vAlign w:val="center"/>
          </w:tcPr>
          <w:p w14:paraId="59DCA9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experience at the cafe helped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feel less stressed and mentally unwound. (Chen, 2025)</w:t>
            </w:r>
          </w:p>
        </w:tc>
        <w:tc>
          <w:tcPr>
            <w:tcW w:w="636" w:type="dxa"/>
          </w:tcPr>
          <w:p w14:paraId="4B59305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6FB3E90C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36DD912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4B08B82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173A4D6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1DA1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0F8210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812" w:type="dxa"/>
            <w:vAlign w:val="center"/>
          </w:tcPr>
          <w:p w14:paraId="5458B2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The overall atmosphere (sights, sounds, scents) contributed to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sense of calm. (Meeprom &amp; Kokkhangplu, 2025)</w:t>
            </w:r>
          </w:p>
        </w:tc>
        <w:tc>
          <w:tcPr>
            <w:tcW w:w="636" w:type="dxa"/>
          </w:tcPr>
          <w:p w14:paraId="0DB1B76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601F9C4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6301A658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347E67CF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4131593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21CF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0B2F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812" w:type="dxa"/>
            <w:vAlign w:val="center"/>
          </w:tcPr>
          <w:p w14:paraId="2361E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felt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a genuine sense of peace and tranquility during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my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time at the café.</w:t>
            </w:r>
          </w:p>
        </w:tc>
        <w:tc>
          <w:tcPr>
            <w:tcW w:w="636" w:type="dxa"/>
          </w:tcPr>
          <w:p w14:paraId="0508C451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466FC4D6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034D535D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56D6DC3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239F059E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6209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78DA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812" w:type="dxa"/>
            <w:vAlign w:val="center"/>
          </w:tcPr>
          <w:p w14:paraId="6B7886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 was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able to effectively escape from my daily routine and pressures while at the café. (Apriliani &amp; Tuti, 2024)</w:t>
            </w:r>
          </w:p>
        </w:tc>
        <w:tc>
          <w:tcPr>
            <w:tcW w:w="636" w:type="dxa"/>
          </w:tcPr>
          <w:p w14:paraId="5772E127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1CF34A4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6E0AC194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3905D99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759CAB23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  <w:tr w14:paraId="620A6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15" w:type="dxa"/>
            <w:vAlign w:val="center"/>
          </w:tcPr>
          <w:p w14:paraId="68137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12" w:type="dxa"/>
            <w:vAlign w:val="center"/>
          </w:tcPr>
          <w:p w14:paraId="1C822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Spending time at this café is a good way for </w:t>
            </w: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to relax and recharge. (Rathnasiri et al., 2025)</w:t>
            </w:r>
          </w:p>
        </w:tc>
        <w:tc>
          <w:tcPr>
            <w:tcW w:w="636" w:type="dxa"/>
          </w:tcPr>
          <w:p w14:paraId="09883D42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88" w:type="dxa"/>
          </w:tcPr>
          <w:p w14:paraId="5CB86849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672" w:type="dxa"/>
          </w:tcPr>
          <w:p w14:paraId="26BAB2B5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52" w:type="dxa"/>
          </w:tcPr>
          <w:p w14:paraId="4EDC95E0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  <w:tc>
          <w:tcPr>
            <w:tcW w:w="547" w:type="dxa"/>
          </w:tcPr>
          <w:p w14:paraId="6440F2FA">
            <w:pPr>
              <w:widowControl w:val="0"/>
              <w:numPr>
                <w:ilvl w:val="0"/>
                <w:numId w:val="0"/>
              </w:numPr>
              <w:jc w:val="both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  <w:lang w:val="en-PH"/>
              </w:rPr>
            </w:pPr>
          </w:p>
        </w:tc>
      </w:tr>
    </w:tbl>
    <w:p w14:paraId="75DF2ED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This refers to the state of physical comfort and mental ease experienced during the service.</w:t>
      </w:r>
    </w:p>
    <w:p w14:paraId="3B637CEE">
      <w:pPr>
        <w:numPr>
          <w:ilvl w:val="0"/>
          <w:numId w:val="0"/>
        </w:numPr>
        <w:ind w:leftChars="0"/>
        <w:rPr>
          <w:rStyle w:val="5"/>
          <w:rFonts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</w:rPr>
      </w:pPr>
    </w:p>
    <w:p w14:paraId="083CBB1D">
      <w:pPr>
        <w:numPr>
          <w:ilvl w:val="0"/>
          <w:numId w:val="0"/>
        </w:numPr>
        <w:ind w:leftChars="0"/>
        <w:rPr>
          <w:rStyle w:val="5"/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  <w:shd w:val="clear" w:fill="FFFFFF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261EA"/>
    <w:multiLevelType w:val="singleLevel"/>
    <w:tmpl w:val="1BD261EA"/>
    <w:lvl w:ilvl="0" w:tentative="0">
      <w:start w:val="2"/>
      <w:numFmt w:val="upperLetter"/>
      <w:suff w:val="space"/>
      <w:lvlText w:val="%1."/>
      <w:lvlJc w:val="left"/>
      <w:pPr>
        <w:ind w:left="200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27BC5"/>
    <w:rsid w:val="3C227892"/>
    <w:rsid w:val="6332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2025-09-21T12:00:00Z</dcterms:created>
  <dc:creator>Rusty Carson</dc:creator>
  <cp:lastModifiedBy>Rusty Carson</cp:lastModifiedBy>
  <dcterms:modified xsi:type="dcterms:W3CDTF">2025-09-22T15:03:02Z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865BE085A9EF4D6F9C03C2B2E7330628_11</vt:lpwstr>
  </property>
</Properties>
</file>