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UI Style Guide v1.0</w:t>
      </w:r>
    </w:p>
    <w:p>
      <w:r>
        <w:t>Status: Draft</w:t>
        <w:br/>
        <w:t>Version: 1.0</w:t>
      </w:r>
    </w:p>
    <w:p>
      <w:pPr>
        <w:pStyle w:val="Heading2"/>
      </w:pPr>
      <w:r>
        <w:t>Design</w:t>
      </w:r>
    </w:p>
    <w:p>
      <w:r>
        <w:t>Dark-first, clean, professional.</w:t>
      </w:r>
    </w:p>
    <w:p>
      <w:pPr>
        <w:pStyle w:val="Heading2"/>
      </w:pPr>
      <w:r>
        <w:t>Colors</w:t>
      </w:r>
    </w:p>
    <w:p>
      <w:r>
        <w:t>Green=Positive, Red=Negative, Orange=Warning, Blue=Info.</w:t>
      </w:r>
    </w:p>
    <w:p>
      <w:pPr>
        <w:pStyle w:val="Heading2"/>
      </w:pPr>
      <w:r>
        <w:t>Components</w:t>
      </w:r>
    </w:p>
    <w:p>
      <w:r>
        <w:t>Cards, tables, charts, navigation, status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