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Roadmap Milestones v1.0</w:t>
      </w:r>
    </w:p>
    <w:p>
      <w:pPr>
        <w:pStyle w:val="Heading2"/>
      </w:pPr>
      <w:r>
        <w:t>Milestones</w:t>
      </w:r>
    </w:p>
    <w:p>
      <w:r>
        <w:t>MS1 Spezifikation</w:t>
        <w:br/>
        <w:t>MS2 Architektur</w:t>
        <w:br/>
        <w:t>MS3 UI/UX</w:t>
        <w:br/>
        <w:t>MS4 Core</w:t>
        <w:br/>
        <w:t>MS5 Daten</w:t>
        <w:br/>
        <w:t>MS6 Scanner</w:t>
        <w:br/>
        <w:t>MS7 Decision Center</w:t>
        <w:br/>
        <w:t>MS8 Portfolio</w:t>
        <w:br/>
        <w:t>MS9 SPX Engine</w:t>
        <w:br/>
        <w:t>MS10 Release 1.0</w:t>
      </w:r>
    </w:p>
    <w:p>
      <w:pPr>
        <w:pStyle w:val="Heading2"/>
      </w:pPr>
      <w:r>
        <w:t>Sprint-Prinzip</w:t>
      </w:r>
    </w:p>
    <w:p>
      <w:r>
        <w:t>Jeder Sprint endet mit Dokumentation, Review und Freigabe.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