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sting-strategy"/>
    <w:p>
      <w:pPr>
        <w:pStyle w:val="Heading1"/>
      </w:pPr>
      <w:r>
        <w:t xml:space="preserve">Testing Strategy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testing strategy for Trading Platform Pro.</w:t>
      </w:r>
    </w:p>
    <w:p>
      <w:pPr>
        <w:pStyle w:val="BodyText"/>
      </w:pPr>
      <w:r>
        <w:t xml:space="preserve">The objective is to ensure correctness, stability, maintainability and confidence in every code change throughout the lifetime of the project.</w:t>
      </w:r>
    </w:p>
    <w:p>
      <w:r>
        <w:pict>
          <v:rect style="width:0;height:1.5pt" o:hralign="center" o:hrstd="t" o:hr="t"/>
        </w:pict>
      </w:r>
    </w:p>
    <w:bookmarkEnd w:id="10"/>
    <w:bookmarkStart w:id="11" w:name="testing-philosophy"/>
    <w:p>
      <w:pPr>
        <w:pStyle w:val="Heading1"/>
      </w:pPr>
      <w:r>
        <w:t xml:space="preserve">Testing Philosophy</w:t>
      </w:r>
    </w:p>
    <w:p>
      <w:pPr>
        <w:pStyle w:val="FirstParagraph"/>
      </w:pPr>
      <w:r>
        <w:t xml:space="preserve">Testing is an integral part of software development.</w:t>
      </w:r>
    </w:p>
    <w:p>
      <w:pPr>
        <w:pStyle w:val="BodyText"/>
      </w:pPr>
      <w:r>
        <w:t xml:space="preserve">Every implementation should be verifiable through automated tests wherever practical.</w:t>
      </w:r>
    </w:p>
    <w:p>
      <w:pPr>
        <w:pStyle w:val="BodyText"/>
      </w:pPr>
      <w:r>
        <w:t xml:space="preserve">Testing is intended to:</w:t>
      </w:r>
    </w:p>
    <w:p>
      <w:pPr>
        <w:pStyle w:val="Compact"/>
        <w:numPr>
          <w:ilvl w:val="0"/>
          <w:numId w:val="1001"/>
        </w:numPr>
      </w:pPr>
      <w:r>
        <w:t xml:space="preserve">prevent regressions</w:t>
      </w:r>
    </w:p>
    <w:p>
      <w:pPr>
        <w:pStyle w:val="Compact"/>
        <w:numPr>
          <w:ilvl w:val="0"/>
          <w:numId w:val="1001"/>
        </w:numPr>
      </w:pPr>
      <w:r>
        <w:t xml:space="preserve">validate business behaviour</w:t>
      </w:r>
    </w:p>
    <w:p>
      <w:pPr>
        <w:pStyle w:val="Compact"/>
        <w:numPr>
          <w:ilvl w:val="0"/>
          <w:numId w:val="1001"/>
        </w:numPr>
      </w:pPr>
      <w:r>
        <w:t xml:space="preserve">support refactoring</w:t>
      </w:r>
    </w:p>
    <w:p>
      <w:pPr>
        <w:pStyle w:val="Compact"/>
        <w:numPr>
          <w:ilvl w:val="0"/>
          <w:numId w:val="1001"/>
        </w:numPr>
      </w:pPr>
      <w:r>
        <w:t xml:space="preserve">improve software quality</w:t>
      </w:r>
    </w:p>
    <w:p>
      <w:r>
        <w:pict>
          <v:rect style="width:0;height:1.5pt" o:hralign="center" o:hrstd="t" o:hr="t"/>
        </w:pict>
      </w:r>
    </w:p>
    <w:bookmarkEnd w:id="11"/>
    <w:bookmarkStart w:id="12" w:name="test-pyramid"/>
    <w:p>
      <w:pPr>
        <w:pStyle w:val="Heading1"/>
      </w:pPr>
      <w:r>
        <w:t xml:space="preserve">Test Pyramid</w:t>
      </w:r>
    </w:p>
    <w:p>
      <w:pPr>
        <w:pStyle w:val="FirstParagraph"/>
      </w:pPr>
      <w:r>
        <w:t xml:space="preserve">Trading Platform Pro follows the classical test pyramid.</w:t>
      </w:r>
    </w:p>
    <w:p>
      <w:pPr>
        <w:pStyle w:val="SourceCode"/>
      </w:pPr>
      <w:r>
        <w:rPr>
          <w:rStyle w:val="VerbatimChar"/>
        </w:rPr>
        <w:t xml:space="preserve">          System Tests</w:t>
      </w:r>
      <w:r>
        <w:br/>
      </w:r>
      <w:r>
        <w:rPr>
          <w:rStyle w:val="VerbatimChar"/>
        </w:rPr>
        <w:t xml:space="preserve">        Integration Tests</w:t>
      </w:r>
      <w:r>
        <w:br/>
      </w:r>
      <w:r>
        <w:rPr>
          <w:rStyle w:val="VerbatimChar"/>
        </w:rPr>
        <w:t xml:space="preserve">           Unit Tests</w:t>
      </w:r>
    </w:p>
    <w:p>
      <w:pPr>
        <w:pStyle w:val="FirstParagraph"/>
      </w:pPr>
      <w:r>
        <w:t xml:space="preserve">The majority of tests should be unit tests.</w:t>
      </w:r>
    </w:p>
    <w:p>
      <w:r>
        <w:pict>
          <v:rect style="width:0;height:1.5pt" o:hralign="center" o:hrstd="t" o:hr="t"/>
        </w:pict>
      </w:r>
    </w:p>
    <w:bookmarkEnd w:id="12"/>
    <w:bookmarkStart w:id="13" w:name="unit-tests"/>
    <w:p>
      <w:pPr>
        <w:pStyle w:val="Heading1"/>
      </w:pPr>
      <w:r>
        <w:t xml:space="preserve">Unit Tests</w:t>
      </w:r>
    </w:p>
    <w:p>
      <w:pPr>
        <w:pStyle w:val="FirstParagraph"/>
      </w:pPr>
      <w:r>
        <w:t xml:space="preserve">Purpose:</w:t>
      </w:r>
    </w:p>
    <w:p>
      <w:pPr>
        <w:pStyle w:val="BodyText"/>
      </w:pPr>
      <w:r>
        <w:t xml:space="preserve">Verify individual components in isolation.</w:t>
      </w:r>
    </w:p>
    <w:p>
      <w:pPr>
        <w:pStyle w:val="BodyText"/>
      </w:pPr>
      <w:r>
        <w:t xml:space="preserve">Characteristics:</w:t>
      </w:r>
    </w:p>
    <w:p>
      <w:pPr>
        <w:pStyle w:val="Compact"/>
        <w:numPr>
          <w:ilvl w:val="0"/>
          <w:numId w:val="1002"/>
        </w:numPr>
      </w:pPr>
      <w:r>
        <w:t xml:space="preserve">fast</w:t>
      </w:r>
    </w:p>
    <w:p>
      <w:pPr>
        <w:pStyle w:val="Compact"/>
        <w:numPr>
          <w:ilvl w:val="0"/>
          <w:numId w:val="1002"/>
        </w:numPr>
      </w:pPr>
      <w:r>
        <w:t xml:space="preserve">deterministic</w:t>
      </w:r>
    </w:p>
    <w:p>
      <w:pPr>
        <w:pStyle w:val="Compact"/>
        <w:numPr>
          <w:ilvl w:val="0"/>
          <w:numId w:val="1002"/>
        </w:numPr>
      </w:pPr>
      <w:r>
        <w:t xml:space="preserve">independent</w:t>
      </w:r>
    </w:p>
    <w:p>
      <w:pPr>
        <w:pStyle w:val="Compact"/>
        <w:numPr>
          <w:ilvl w:val="0"/>
          <w:numId w:val="1002"/>
        </w:numPr>
      </w:pPr>
      <w:r>
        <w:t xml:space="preserve">no external systems</w:t>
      </w:r>
    </w:p>
    <w:p>
      <w:pPr>
        <w:pStyle w:val="FirstParagraph"/>
      </w:pPr>
      <w:r>
        <w:t xml:space="preserve">Typical targets:</w:t>
      </w:r>
    </w:p>
    <w:p>
      <w:pPr>
        <w:pStyle w:val="Compact"/>
        <w:numPr>
          <w:ilvl w:val="0"/>
          <w:numId w:val="1003"/>
        </w:numPr>
      </w:pPr>
      <w:r>
        <w:t xml:space="preserve">domain logic</w:t>
      </w:r>
    </w:p>
    <w:p>
      <w:pPr>
        <w:pStyle w:val="Compact"/>
        <w:numPr>
          <w:ilvl w:val="0"/>
          <w:numId w:val="1003"/>
        </w:numPr>
      </w:pPr>
      <w:r>
        <w:t xml:space="preserve">services</w:t>
      </w:r>
    </w:p>
    <w:p>
      <w:pPr>
        <w:pStyle w:val="Compact"/>
        <w:numPr>
          <w:ilvl w:val="0"/>
          <w:numId w:val="1003"/>
        </w:numPr>
      </w:pPr>
      <w:r>
        <w:t xml:space="preserve">value objects</w:t>
      </w:r>
    </w:p>
    <w:p>
      <w:pPr>
        <w:pStyle w:val="Compact"/>
        <w:numPr>
          <w:ilvl w:val="0"/>
          <w:numId w:val="1003"/>
        </w:numPr>
      </w:pPr>
      <w:r>
        <w:t xml:space="preserve">utilities</w:t>
      </w:r>
    </w:p>
    <w:p>
      <w:pPr>
        <w:pStyle w:val="Compact"/>
        <w:numPr>
          <w:ilvl w:val="0"/>
          <w:numId w:val="1003"/>
        </w:numPr>
      </w:pPr>
      <w:r>
        <w:t xml:space="preserve">infrastructure abstractions</w:t>
      </w:r>
    </w:p>
    <w:p>
      <w:r>
        <w:pict>
          <v:rect style="width:0;height:1.5pt" o:hralign="center" o:hrstd="t" o:hr="t"/>
        </w:pict>
      </w:r>
    </w:p>
    <w:bookmarkEnd w:id="13"/>
    <w:bookmarkStart w:id="14" w:name="integration-tests"/>
    <w:p>
      <w:pPr>
        <w:pStyle w:val="Heading1"/>
      </w:pPr>
      <w:r>
        <w:t xml:space="preserve">Integration Tests</w:t>
      </w:r>
    </w:p>
    <w:p>
      <w:pPr>
        <w:pStyle w:val="FirstParagraph"/>
      </w:pPr>
      <w:r>
        <w:t xml:space="preserve">Purpose:</w:t>
      </w:r>
    </w:p>
    <w:p>
      <w:pPr>
        <w:pStyle w:val="BodyText"/>
      </w:pPr>
      <w:r>
        <w:t xml:space="preserve">Verify collaboration between components.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4"/>
        </w:numPr>
      </w:pPr>
      <w:r>
        <w:t xml:space="preserve">repositories</w:t>
      </w:r>
    </w:p>
    <w:p>
      <w:pPr>
        <w:pStyle w:val="Compact"/>
        <w:numPr>
          <w:ilvl w:val="0"/>
          <w:numId w:val="1004"/>
        </w:numPr>
      </w:pPr>
      <w:r>
        <w:t xml:space="preserve">configuration loading</w:t>
      </w:r>
    </w:p>
    <w:p>
      <w:pPr>
        <w:pStyle w:val="Compact"/>
        <w:numPr>
          <w:ilvl w:val="0"/>
          <w:numId w:val="1004"/>
        </w:numPr>
      </w:pPr>
      <w:r>
        <w:t xml:space="preserve">dependency injection</w:t>
      </w:r>
    </w:p>
    <w:p>
      <w:pPr>
        <w:pStyle w:val="Compact"/>
        <w:numPr>
          <w:ilvl w:val="0"/>
          <w:numId w:val="1004"/>
        </w:numPr>
      </w:pPr>
      <w:r>
        <w:t xml:space="preserve">messaging</w:t>
      </w:r>
    </w:p>
    <w:p>
      <w:pPr>
        <w:pStyle w:val="Compact"/>
        <w:numPr>
          <w:ilvl w:val="0"/>
          <w:numId w:val="1004"/>
        </w:numPr>
      </w:pPr>
      <w:r>
        <w:t xml:space="preserve">persistence</w:t>
      </w:r>
    </w:p>
    <w:p>
      <w:r>
        <w:pict>
          <v:rect style="width:0;height:1.5pt" o:hralign="center" o:hrstd="t" o:hr="t"/>
        </w:pict>
      </w:r>
    </w:p>
    <w:bookmarkEnd w:id="14"/>
    <w:bookmarkStart w:id="15" w:name="system-tests"/>
    <w:p>
      <w:pPr>
        <w:pStyle w:val="Heading1"/>
      </w:pPr>
      <w:r>
        <w:t xml:space="preserve">System Tests</w:t>
      </w:r>
    </w:p>
    <w:p>
      <w:pPr>
        <w:pStyle w:val="FirstParagraph"/>
      </w:pPr>
      <w:r>
        <w:t xml:space="preserve">Purpose:</w:t>
      </w:r>
    </w:p>
    <w:p>
      <w:pPr>
        <w:pStyle w:val="BodyText"/>
      </w:pPr>
      <w:r>
        <w:t xml:space="preserve">Validate complete workflows.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5"/>
        </w:numPr>
      </w:pPr>
      <w:r>
        <w:t xml:space="preserve">application startup</w:t>
      </w:r>
    </w:p>
    <w:p>
      <w:pPr>
        <w:pStyle w:val="Compact"/>
        <w:numPr>
          <w:ilvl w:val="0"/>
          <w:numId w:val="1005"/>
        </w:numPr>
      </w:pPr>
      <w:r>
        <w:t xml:space="preserve">runtime initialization</w:t>
      </w:r>
    </w:p>
    <w:p>
      <w:pPr>
        <w:pStyle w:val="Compact"/>
        <w:numPr>
          <w:ilvl w:val="0"/>
          <w:numId w:val="1005"/>
        </w:numPr>
      </w:pPr>
      <w:r>
        <w:t xml:space="preserve">trading workflow</w:t>
      </w:r>
    </w:p>
    <w:p>
      <w:pPr>
        <w:pStyle w:val="Compact"/>
        <w:numPr>
          <w:ilvl w:val="0"/>
          <w:numId w:val="1005"/>
        </w:numPr>
      </w:pPr>
      <w:r>
        <w:t xml:space="preserve">configuration loading</w:t>
      </w:r>
    </w:p>
    <w:p>
      <w:pPr>
        <w:pStyle w:val="Compact"/>
        <w:numPr>
          <w:ilvl w:val="0"/>
          <w:numId w:val="1005"/>
        </w:numPr>
      </w:pPr>
      <w:r>
        <w:t xml:space="preserve">plugin initialization</w:t>
      </w:r>
    </w:p>
    <w:p>
      <w:r>
        <w:pict>
          <v:rect style="width:0;height:1.5pt" o:hralign="center" o:hrstd="t" o:hr="t"/>
        </w:pict>
      </w:r>
    </w:p>
    <w:bookmarkEnd w:id="15"/>
    <w:bookmarkStart w:id="16" w:name="test-organization"/>
    <w:p>
      <w:pPr>
        <w:pStyle w:val="Heading1"/>
      </w:pPr>
      <w:r>
        <w:t xml:space="preserve">Test Organization</w:t>
      </w:r>
    </w:p>
    <w:p>
      <w:pPr>
        <w:pStyle w:val="SourceCode"/>
      </w:pPr>
      <w:r>
        <w:rPr>
          <w:rStyle w:val="VerbatimChar"/>
        </w:rPr>
        <w:t xml:space="preserve">tests/</w:t>
      </w:r>
      <w:r>
        <w:br/>
      </w:r>
      <w:r>
        <w:br/>
      </w:r>
      <w:r>
        <w:rPr>
          <w:rStyle w:val="VerbatimChar"/>
        </w:rPr>
        <w:t xml:space="preserve">├── unit/</w:t>
      </w:r>
      <w:r>
        <w:br/>
      </w:r>
      <w:r>
        <w:rPr>
          <w:rStyle w:val="VerbatimChar"/>
        </w:rPr>
        <w:t xml:space="preserve">├── integration/</w:t>
      </w:r>
      <w:r>
        <w:br/>
      </w:r>
      <w:r>
        <w:rPr>
          <w:rStyle w:val="VerbatimChar"/>
        </w:rPr>
        <w:t xml:space="preserve">├── system/</w:t>
      </w:r>
      <w:r>
        <w:br/>
      </w:r>
      <w:r>
        <w:rPr>
          <w:rStyle w:val="VerbatimChar"/>
        </w:rPr>
        <w:t xml:space="preserve">└── performance/</w:t>
      </w:r>
    </w:p>
    <w:p>
      <w:pPr>
        <w:pStyle w:val="FirstParagraph"/>
      </w:pPr>
      <w:r>
        <w:t xml:space="preserve">The directory structure should mirror the production code where practical.</w:t>
      </w:r>
    </w:p>
    <w:p>
      <w:r>
        <w:pict>
          <v:rect style="width:0;height:1.5pt" o:hralign="center" o:hrstd="t" o:hr="t"/>
        </w:pict>
      </w:r>
    </w:p>
    <w:bookmarkEnd w:id="16"/>
    <w:bookmarkStart w:id="17" w:name="test-naming"/>
    <w:p>
      <w:pPr>
        <w:pStyle w:val="Heading1"/>
      </w:pPr>
      <w:r>
        <w:t xml:space="preserve">Test Naming</w:t>
      </w:r>
    </w:p>
    <w:p>
      <w:pPr>
        <w:pStyle w:val="FirstParagraph"/>
      </w:pPr>
      <w:r>
        <w:t xml:space="preserve">Test files:</w:t>
      </w:r>
    </w:p>
    <w:p>
      <w:pPr>
        <w:pStyle w:val="SourceCode"/>
      </w:pPr>
      <w:r>
        <w:rPr>
          <w:rStyle w:val="VerbatimChar"/>
        </w:rPr>
        <w:t xml:space="preserve">test_&lt;module&gt;.py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test_cache.py</w:t>
      </w:r>
      <w:r>
        <w:br/>
      </w:r>
      <w:r>
        <w:rPr>
          <w:rStyle w:val="VerbatimChar"/>
        </w:rPr>
        <w:t xml:space="preserve">test_scheduler.py</w:t>
      </w:r>
      <w:r>
        <w:br/>
      </w:r>
      <w:r>
        <w:rPr>
          <w:rStyle w:val="VerbatimChar"/>
        </w:rPr>
        <w:t xml:space="preserve">test_runtime.py</w:t>
      </w:r>
    </w:p>
    <w:p>
      <w:r>
        <w:pict>
          <v:rect style="width:0;height:1.5pt" o:hralign="center" o:hrstd="t" o:hr="t"/>
        </w:pict>
      </w:r>
    </w:p>
    <w:bookmarkEnd w:id="17"/>
    <w:bookmarkStart w:id="18" w:name="test-design"/>
    <w:p>
      <w:pPr>
        <w:pStyle w:val="Heading1"/>
      </w:pPr>
      <w:r>
        <w:t xml:space="preserve">Test Design</w:t>
      </w:r>
    </w:p>
    <w:p>
      <w:pPr>
        <w:pStyle w:val="FirstParagraph"/>
      </w:pPr>
      <w:r>
        <w:t xml:space="preserve">Tests should be:</w:t>
      </w:r>
    </w:p>
    <w:p>
      <w:pPr>
        <w:pStyle w:val="Compact"/>
        <w:numPr>
          <w:ilvl w:val="0"/>
          <w:numId w:val="1006"/>
        </w:numPr>
      </w:pPr>
      <w:r>
        <w:t xml:space="preserve">readable</w:t>
      </w:r>
    </w:p>
    <w:p>
      <w:pPr>
        <w:pStyle w:val="Compact"/>
        <w:numPr>
          <w:ilvl w:val="0"/>
          <w:numId w:val="1006"/>
        </w:numPr>
      </w:pPr>
      <w:r>
        <w:t xml:space="preserve">deterministic</w:t>
      </w:r>
    </w:p>
    <w:p>
      <w:pPr>
        <w:pStyle w:val="Compact"/>
        <w:numPr>
          <w:ilvl w:val="0"/>
          <w:numId w:val="1006"/>
        </w:numPr>
      </w:pPr>
      <w:r>
        <w:t xml:space="preserve">isolated</w:t>
      </w:r>
    </w:p>
    <w:p>
      <w:pPr>
        <w:pStyle w:val="Compact"/>
        <w:numPr>
          <w:ilvl w:val="0"/>
          <w:numId w:val="1006"/>
        </w:numPr>
      </w:pPr>
      <w:r>
        <w:t xml:space="preserve">maintainable</w:t>
      </w:r>
    </w:p>
    <w:p>
      <w:pPr>
        <w:pStyle w:val="FirstParagraph"/>
      </w:pPr>
      <w:r>
        <w:t xml:space="preserve">Each test should verify a single behaviour.</w:t>
      </w:r>
    </w:p>
    <w:p>
      <w:r>
        <w:pict>
          <v:rect style="width:0;height:1.5pt" o:hralign="center" o:hrstd="t" o:hr="t"/>
        </w:pict>
      </w:r>
    </w:p>
    <w:bookmarkEnd w:id="18"/>
    <w:bookmarkStart w:id="19" w:name="mocking"/>
    <w:p>
      <w:pPr>
        <w:pStyle w:val="Heading1"/>
      </w:pPr>
      <w:r>
        <w:t xml:space="preserve">Mocking</w:t>
      </w:r>
    </w:p>
    <w:p>
      <w:pPr>
        <w:pStyle w:val="FirstParagraph"/>
      </w:pPr>
      <w:r>
        <w:t xml:space="preserve">Mock only external dependencies.</w:t>
      </w:r>
    </w:p>
    <w:p>
      <w:pPr>
        <w:pStyle w:val="BodyText"/>
      </w:pPr>
      <w:r>
        <w:t xml:space="preserve">Avoid mocking business logic.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7"/>
        </w:numPr>
      </w:pPr>
      <w:r>
        <w:t xml:space="preserve">file system</w:t>
      </w:r>
    </w:p>
    <w:p>
      <w:pPr>
        <w:pStyle w:val="Compact"/>
        <w:numPr>
          <w:ilvl w:val="0"/>
          <w:numId w:val="1007"/>
        </w:numPr>
      </w:pPr>
      <w:r>
        <w:t xml:space="preserve">databases</w:t>
      </w:r>
    </w:p>
    <w:p>
      <w:pPr>
        <w:pStyle w:val="Compact"/>
        <w:numPr>
          <w:ilvl w:val="0"/>
          <w:numId w:val="1007"/>
        </w:numPr>
      </w:pPr>
      <w:r>
        <w:t xml:space="preserve">broker APIs</w:t>
      </w:r>
    </w:p>
    <w:p>
      <w:pPr>
        <w:pStyle w:val="Compact"/>
        <w:numPr>
          <w:ilvl w:val="0"/>
          <w:numId w:val="1007"/>
        </w:numPr>
      </w:pPr>
      <w:r>
        <w:t xml:space="preserve">network services</w:t>
      </w:r>
    </w:p>
    <w:p>
      <w:pPr>
        <w:pStyle w:val="Compact"/>
        <w:numPr>
          <w:ilvl w:val="0"/>
          <w:numId w:val="1007"/>
        </w:numPr>
      </w:pPr>
      <w:r>
        <w:t xml:space="preserve">system clock</w:t>
      </w:r>
    </w:p>
    <w:p>
      <w:r>
        <w:pict>
          <v:rect style="width:0;height:1.5pt" o:hralign="center" o:hrstd="t" o:hr="t"/>
        </w:pict>
      </w:r>
    </w:p>
    <w:bookmarkEnd w:id="19"/>
    <w:bookmarkStart w:id="20" w:name="regression-tests"/>
    <w:p>
      <w:pPr>
        <w:pStyle w:val="Heading1"/>
      </w:pPr>
      <w:r>
        <w:t xml:space="preserve">Regression Tests</w:t>
      </w:r>
    </w:p>
    <w:p>
      <w:pPr>
        <w:pStyle w:val="FirstParagraph"/>
      </w:pPr>
      <w:r>
        <w:t xml:space="preserve">Every bug fix should include a regression test whenever practical.</w:t>
      </w:r>
    </w:p>
    <w:p>
      <w:r>
        <w:pict>
          <v:rect style="width:0;height:1.5pt" o:hralign="center" o:hrstd="t" o:hr="t"/>
        </w:pict>
      </w:r>
    </w:p>
    <w:bookmarkEnd w:id="20"/>
    <w:bookmarkStart w:id="21" w:name="continuous-integration"/>
    <w:p>
      <w:pPr>
        <w:pStyle w:val="Heading1"/>
      </w:pPr>
      <w:r>
        <w:t xml:space="preserve">Continuous Integration</w:t>
      </w:r>
    </w:p>
    <w:p>
      <w:pPr>
        <w:pStyle w:val="FirstParagraph"/>
      </w:pPr>
      <w:r>
        <w:t xml:space="preserve">Every push should execute the automated test suite.</w:t>
      </w:r>
    </w:p>
    <w:p>
      <w:pPr>
        <w:pStyle w:val="BodyText"/>
      </w:pPr>
      <w:r>
        <w:t xml:space="preserve">Failed tests block integration.</w:t>
      </w:r>
    </w:p>
    <w:p>
      <w:r>
        <w:pict>
          <v:rect style="width:0;height:1.5pt" o:hralign="center" o:hrstd="t" o:hr="t"/>
        </w:pict>
      </w:r>
    </w:p>
    <w:bookmarkEnd w:id="21"/>
    <w:bookmarkStart w:id="22" w:name="local-development"/>
    <w:p>
      <w:pPr>
        <w:pStyle w:val="Heading1"/>
      </w:pPr>
      <w:r>
        <w:t xml:space="preserve">Local Development</w:t>
      </w:r>
    </w:p>
    <w:p>
      <w:pPr>
        <w:pStyle w:val="FirstParagraph"/>
      </w:pPr>
      <w:r>
        <w:t xml:space="preserve">Recommended workflow:</w:t>
      </w:r>
    </w:p>
    <w:p>
      <w:pPr>
        <w:pStyle w:val="SourceCode"/>
      </w:pPr>
      <w:r>
        <w:rPr>
          <w:rStyle w:val="VerbatimChar"/>
        </w:rPr>
        <w:t xml:space="preserve">pytest tests/unit -q</w:t>
      </w:r>
    </w:p>
    <w:p>
      <w:pPr>
        <w:pStyle w:val="FirstParagraph"/>
      </w:pPr>
      <w:r>
        <w:t xml:space="preserve">Run the complete test suite before merging significant changes.</w:t>
      </w:r>
    </w:p>
    <w:p>
      <w:r>
        <w:pict>
          <v:rect style="width:0;height:1.5pt" o:hralign="center" o:hrstd="t" o:hr="t"/>
        </w:pict>
      </w:r>
    </w:p>
    <w:bookmarkEnd w:id="22"/>
    <w:bookmarkStart w:id="23" w:name="test-quality-principles"/>
    <w:p>
      <w:pPr>
        <w:pStyle w:val="Heading1"/>
      </w:pPr>
      <w:r>
        <w:t xml:space="preserve">Test Quality Principles</w:t>
      </w:r>
    </w:p>
    <w:p>
      <w:pPr>
        <w:pStyle w:val="FirstParagraph"/>
      </w:pPr>
      <w:r>
        <w:t xml:space="preserve">A good test is:</w:t>
      </w:r>
    </w:p>
    <w:p>
      <w:pPr>
        <w:pStyle w:val="Compact"/>
        <w:numPr>
          <w:ilvl w:val="0"/>
          <w:numId w:val="1008"/>
        </w:numPr>
      </w:pPr>
      <w:r>
        <w:t xml:space="preserve">simple</w:t>
      </w:r>
    </w:p>
    <w:p>
      <w:pPr>
        <w:pStyle w:val="Compact"/>
        <w:numPr>
          <w:ilvl w:val="0"/>
          <w:numId w:val="1008"/>
        </w:numPr>
      </w:pPr>
      <w:r>
        <w:t xml:space="preserve">stable</w:t>
      </w:r>
    </w:p>
    <w:p>
      <w:pPr>
        <w:pStyle w:val="Compact"/>
        <w:numPr>
          <w:ilvl w:val="0"/>
          <w:numId w:val="1008"/>
        </w:numPr>
      </w:pPr>
      <w:r>
        <w:t xml:space="preserve">fast</w:t>
      </w:r>
    </w:p>
    <w:p>
      <w:pPr>
        <w:pStyle w:val="Compact"/>
        <w:numPr>
          <w:ilvl w:val="0"/>
          <w:numId w:val="1008"/>
        </w:numPr>
      </w:pPr>
      <w:r>
        <w:t xml:space="preserve">independent</w:t>
      </w:r>
    </w:p>
    <w:p>
      <w:pPr>
        <w:pStyle w:val="Compact"/>
        <w:numPr>
          <w:ilvl w:val="0"/>
          <w:numId w:val="1008"/>
        </w:numPr>
      </w:pPr>
      <w:r>
        <w:t xml:space="preserve">easy to understand</w:t>
      </w:r>
    </w:p>
    <w:p>
      <w:r>
        <w:pict>
          <v:rect style="width:0;height:1.5pt" o:hralign="center" o:hrstd="t" o:hr="t"/>
        </w:pict>
      </w:r>
    </w:p>
    <w:bookmarkEnd w:id="23"/>
    <w:bookmarkStart w:id="24" w:name="test-coverage"/>
    <w:p>
      <w:pPr>
        <w:pStyle w:val="Heading1"/>
      </w:pPr>
      <w:r>
        <w:t xml:space="preserve">Test Coverage</w:t>
      </w:r>
    </w:p>
    <w:p>
      <w:pPr>
        <w:pStyle w:val="FirstParagraph"/>
      </w:pPr>
      <w:r>
        <w:t xml:space="preserve">Every new feature should include appropriate test coverage.</w:t>
      </w:r>
    </w:p>
    <w:p>
      <w:pPr>
        <w:pStyle w:val="BodyText"/>
      </w:pPr>
      <w:r>
        <w:t xml:space="preserve">Preferred priorities:</w:t>
      </w:r>
    </w:p>
    <w:p>
      <w:pPr>
        <w:pStyle w:val="Compact"/>
        <w:numPr>
          <w:ilvl w:val="0"/>
          <w:numId w:val="1009"/>
        </w:numPr>
      </w:pPr>
      <w:r>
        <w:t xml:space="preserve">business logic</w:t>
      </w:r>
    </w:p>
    <w:p>
      <w:pPr>
        <w:pStyle w:val="Compact"/>
        <w:numPr>
          <w:ilvl w:val="0"/>
          <w:numId w:val="1009"/>
        </w:numPr>
      </w:pPr>
      <w:r>
        <w:t xml:space="preserve">public APIs</w:t>
      </w:r>
    </w:p>
    <w:p>
      <w:pPr>
        <w:pStyle w:val="Compact"/>
        <w:numPr>
          <w:ilvl w:val="0"/>
          <w:numId w:val="1009"/>
        </w:numPr>
      </w:pPr>
      <w:r>
        <w:t xml:space="preserve">critical workflows</w:t>
      </w:r>
    </w:p>
    <w:p>
      <w:pPr>
        <w:pStyle w:val="Compact"/>
        <w:numPr>
          <w:ilvl w:val="0"/>
          <w:numId w:val="1009"/>
        </w:numPr>
      </w:pPr>
      <w:r>
        <w:t xml:space="preserve">error handling</w:t>
      </w:r>
    </w:p>
    <w:p>
      <w:pPr>
        <w:pStyle w:val="Compact"/>
        <w:numPr>
          <w:ilvl w:val="0"/>
          <w:numId w:val="1009"/>
        </w:numPr>
      </w:pPr>
      <w:r>
        <w:t xml:space="preserve">regression scenarios</w:t>
      </w:r>
    </w:p>
    <w:p>
      <w:pPr>
        <w:pStyle w:val="FirstParagraph"/>
      </w:pPr>
      <w:r>
        <w:t xml:space="preserve">Coverage is a quality indicator, not a goal by itself.</w:t>
      </w:r>
    </w:p>
    <w:p>
      <w:r>
        <w:pict>
          <v:rect style="width:0;height:1.5pt" o:hralign="center" o:hrstd="t" o:hr="t"/>
        </w:pict>
      </w:r>
    </w:p>
    <w:bookmarkEnd w:id="24"/>
    <w:bookmarkStart w:id="25" w:name="performance-testing"/>
    <w:p>
      <w:pPr>
        <w:pStyle w:val="Heading1"/>
      </w:pPr>
      <w:r>
        <w:t xml:space="preserve">Performance Testing</w:t>
      </w:r>
    </w:p>
    <w:p>
      <w:pPr>
        <w:pStyle w:val="FirstParagraph"/>
      </w:pPr>
      <w:r>
        <w:t xml:space="preserve">Performance tests should verify:</w:t>
      </w:r>
    </w:p>
    <w:p>
      <w:pPr>
        <w:pStyle w:val="Compact"/>
        <w:numPr>
          <w:ilvl w:val="0"/>
          <w:numId w:val="1010"/>
        </w:numPr>
      </w:pPr>
      <w:r>
        <w:t xml:space="preserve">startup time</w:t>
      </w:r>
    </w:p>
    <w:p>
      <w:pPr>
        <w:pStyle w:val="Compact"/>
        <w:numPr>
          <w:ilvl w:val="0"/>
          <w:numId w:val="1010"/>
        </w:numPr>
      </w:pPr>
      <w:r>
        <w:t xml:space="preserve">runtime performance</w:t>
      </w:r>
    </w:p>
    <w:p>
      <w:pPr>
        <w:pStyle w:val="Compact"/>
        <w:numPr>
          <w:ilvl w:val="0"/>
          <w:numId w:val="1010"/>
        </w:numPr>
      </w:pPr>
      <w:r>
        <w:t xml:space="preserve">memory consumption</w:t>
      </w:r>
    </w:p>
    <w:p>
      <w:pPr>
        <w:pStyle w:val="Compact"/>
        <w:numPr>
          <w:ilvl w:val="0"/>
          <w:numId w:val="1010"/>
        </w:numPr>
      </w:pPr>
      <w:r>
        <w:t xml:space="preserve">scalability of critical components</w:t>
      </w:r>
    </w:p>
    <w:p>
      <w:pPr>
        <w:pStyle w:val="FirstParagraph"/>
      </w:pPr>
      <w:r>
        <w:t xml:space="preserve">Run performance tests separately from unit tests.</w:t>
      </w:r>
    </w:p>
    <w:p>
      <w:r>
        <w:pict>
          <v:rect style="width:0;height:1.5pt" o:hralign="center" o:hrstd="t" o:hr="t"/>
        </w:pict>
      </w:r>
    </w:p>
    <w:bookmarkEnd w:id="25"/>
    <w:bookmarkStart w:id="26" w:name="paper-trading-validation"/>
    <w:p>
      <w:pPr>
        <w:pStyle w:val="Heading1"/>
      </w:pPr>
      <w:r>
        <w:t xml:space="preserve">Paper Trading Validation</w:t>
      </w:r>
    </w:p>
    <w:p>
      <w:pPr>
        <w:pStyle w:val="FirstParagraph"/>
      </w:pPr>
      <w:r>
        <w:t xml:space="preserve">Trading-related implementations should be validated in PAPER mode before production use.</w:t>
      </w:r>
    </w:p>
    <w:p>
      <w:pPr>
        <w:pStyle w:val="BodyText"/>
      </w:pPr>
      <w:r>
        <w:t xml:space="preserve">Validation should include:</w:t>
      </w:r>
    </w:p>
    <w:p>
      <w:pPr>
        <w:pStyle w:val="Compact"/>
        <w:numPr>
          <w:ilvl w:val="0"/>
          <w:numId w:val="1011"/>
        </w:numPr>
      </w:pPr>
      <w:r>
        <w:t xml:space="preserve">startup</w:t>
      </w:r>
    </w:p>
    <w:p>
      <w:pPr>
        <w:pStyle w:val="Compact"/>
        <w:numPr>
          <w:ilvl w:val="0"/>
          <w:numId w:val="1011"/>
        </w:numPr>
      </w:pPr>
      <w:r>
        <w:t xml:space="preserve">configuration</w:t>
      </w:r>
    </w:p>
    <w:p>
      <w:pPr>
        <w:pStyle w:val="Compact"/>
        <w:numPr>
          <w:ilvl w:val="0"/>
          <w:numId w:val="1011"/>
        </w:numPr>
      </w:pPr>
      <w:r>
        <w:t xml:space="preserve">trading workflow</w:t>
      </w:r>
    </w:p>
    <w:p>
      <w:pPr>
        <w:pStyle w:val="Compact"/>
        <w:numPr>
          <w:ilvl w:val="0"/>
          <w:numId w:val="1011"/>
        </w:numPr>
      </w:pPr>
      <w:r>
        <w:t xml:space="preserve">logging</w:t>
      </w:r>
    </w:p>
    <w:p>
      <w:pPr>
        <w:pStyle w:val="Compact"/>
        <w:numPr>
          <w:ilvl w:val="0"/>
          <w:numId w:val="1011"/>
        </w:numPr>
      </w:pPr>
      <w:r>
        <w:t xml:space="preserve">error handling</w:t>
      </w:r>
    </w:p>
    <w:p>
      <w:pPr>
        <w:pStyle w:val="FirstParagraph"/>
      </w:pPr>
      <w:r>
        <w:t xml:space="preserve">LIVE validation requires explicit approval.</w:t>
      </w:r>
    </w:p>
    <w:p>
      <w:r>
        <w:pict>
          <v:rect style="width:0;height:1.5pt" o:hralign="center" o:hrstd="t" o:hr="t"/>
        </w:pict>
      </w:r>
    </w:p>
    <w:bookmarkEnd w:id="26"/>
    <w:bookmarkStart w:id="27" w:name="test-review"/>
    <w:p>
      <w:pPr>
        <w:pStyle w:val="Heading1"/>
      </w:pPr>
      <w:r>
        <w:t xml:space="preserve">Test Review</w:t>
      </w:r>
    </w:p>
    <w:p>
      <w:pPr>
        <w:pStyle w:val="FirstParagraph"/>
      </w:pPr>
      <w:r>
        <w:t xml:space="preserve">Before merging verify:</w:t>
      </w:r>
    </w:p>
    <w:p>
      <w:pPr>
        <w:pStyle w:val="Compact"/>
        <w:numPr>
          <w:ilvl w:val="0"/>
          <w:numId w:val="1012"/>
        </w:numPr>
      </w:pPr>
      <w:r>
        <w:t xml:space="preserve">tests remain deterministic</w:t>
      </w:r>
    </w:p>
    <w:p>
      <w:pPr>
        <w:pStyle w:val="Compact"/>
        <w:numPr>
          <w:ilvl w:val="0"/>
          <w:numId w:val="1012"/>
        </w:numPr>
      </w:pPr>
      <w:r>
        <w:t xml:space="preserve">no flaky tests</w:t>
      </w:r>
    </w:p>
    <w:p>
      <w:pPr>
        <w:pStyle w:val="Compact"/>
        <w:numPr>
          <w:ilvl w:val="0"/>
          <w:numId w:val="1012"/>
        </w:numPr>
      </w:pPr>
      <w:r>
        <w:t xml:space="preserve">meaningful assertions</w:t>
      </w:r>
    </w:p>
    <w:p>
      <w:pPr>
        <w:pStyle w:val="Compact"/>
        <w:numPr>
          <w:ilvl w:val="0"/>
          <w:numId w:val="1012"/>
        </w:numPr>
      </w:pPr>
      <w:r>
        <w:t xml:space="preserve">no duplicated tests</w:t>
      </w:r>
    </w:p>
    <w:p>
      <w:pPr>
        <w:pStyle w:val="Compact"/>
        <w:numPr>
          <w:ilvl w:val="0"/>
          <w:numId w:val="1012"/>
        </w:numPr>
      </w:pPr>
      <w:r>
        <w:t xml:space="preserve">clear naming</w:t>
      </w:r>
    </w:p>
    <w:p>
      <w:pPr>
        <w:pStyle w:val="Compact"/>
        <w:numPr>
          <w:ilvl w:val="0"/>
          <w:numId w:val="1012"/>
        </w:numPr>
      </w:pPr>
      <w:r>
        <w:t xml:space="preserve">maintainable structure</w:t>
      </w:r>
    </w:p>
    <w:p>
      <w:r>
        <w:pict>
          <v:rect style="width:0;height:1.5pt" o:hralign="center" o:hrstd="t" o:hr="t"/>
        </w:pict>
      </w:r>
    </w:p>
    <w:bookmarkEnd w:id="27"/>
    <w:bookmarkStart w:id="28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3"/>
        </w:numPr>
      </w:pPr>
      <w:r>
        <w:t xml:space="preserve">Development_Guidelines.md</w:t>
      </w:r>
    </w:p>
    <w:p>
      <w:pPr>
        <w:pStyle w:val="Compact"/>
        <w:numPr>
          <w:ilvl w:val="0"/>
          <w:numId w:val="1013"/>
        </w:numPr>
      </w:pPr>
      <w:r>
        <w:t xml:space="preserve">Coding_Standards.md</w:t>
      </w:r>
    </w:p>
    <w:p>
      <w:pPr>
        <w:pStyle w:val="Compact"/>
        <w:numPr>
          <w:ilvl w:val="0"/>
          <w:numId w:val="1013"/>
        </w:numPr>
      </w:pPr>
      <w:r>
        <w:t xml:space="preserve">Git_Workflow.md</w:t>
      </w:r>
    </w:p>
    <w:p>
      <w:pPr>
        <w:pStyle w:val="Compact"/>
        <w:numPr>
          <w:ilvl w:val="0"/>
          <w:numId w:val="1013"/>
        </w:numPr>
      </w:pPr>
      <w:r>
        <w:t xml:space="preserve">AGENTS.md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2026-07-03T13:04:03Z</dcterms:created>
  <dcterms:modified xsi:type="dcterms:W3CDTF">2026-07-03T13:04:03Z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