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nitoring"/>
    <w:p>
      <w:pPr>
        <w:pStyle w:val="Heading1"/>
      </w:pPr>
      <w:r>
        <w:t xml:space="preserve">Monitoring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monitoring strategy of Trading Platform Pro.</w:t>
      </w:r>
    </w:p>
    <w:p>
      <w:pPr>
        <w:pStyle w:val="BodyText"/>
      </w:pPr>
      <w:r>
        <w:t xml:space="preserve">Monitoring provides continuous visibility into the health, performance and operational state of the application.</w:t>
      </w:r>
    </w:p>
    <w:p>
      <w:pPr>
        <w:pStyle w:val="BodyText"/>
      </w:pPr>
      <w:r>
        <w:t xml:space="preserve">The objective is to detect problems early, simplify troubleshooting and support stable long-term operation.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monitoring system shall provide:</w:t>
      </w:r>
    </w:p>
    <w:p>
      <w:pPr>
        <w:pStyle w:val="Compact"/>
        <w:numPr>
          <w:ilvl w:val="0"/>
          <w:numId w:val="1001"/>
        </w:numPr>
      </w:pPr>
      <w:r>
        <w:t xml:space="preserve">runtime visibility</w:t>
      </w:r>
    </w:p>
    <w:p>
      <w:pPr>
        <w:pStyle w:val="Compact"/>
        <w:numPr>
          <w:ilvl w:val="0"/>
          <w:numId w:val="1001"/>
        </w:numPr>
      </w:pPr>
      <w:r>
        <w:t xml:space="preserve">health monitoring</w:t>
      </w:r>
    </w:p>
    <w:p>
      <w:pPr>
        <w:pStyle w:val="Compact"/>
        <w:numPr>
          <w:ilvl w:val="0"/>
          <w:numId w:val="1001"/>
        </w:numPr>
      </w:pPr>
      <w:r>
        <w:t xml:space="preserve">performance metrics</w:t>
      </w:r>
    </w:p>
    <w:p>
      <w:pPr>
        <w:pStyle w:val="Compact"/>
        <w:numPr>
          <w:ilvl w:val="0"/>
          <w:numId w:val="1001"/>
        </w:numPr>
      </w:pPr>
      <w:r>
        <w:t xml:space="preserve">operational diagnostics</w:t>
      </w:r>
    </w:p>
    <w:p>
      <w:pPr>
        <w:pStyle w:val="Compact"/>
        <w:numPr>
          <w:ilvl w:val="0"/>
          <w:numId w:val="1001"/>
        </w:numPr>
      </w:pPr>
      <w:r>
        <w:t xml:space="preserve">early problem detection</w:t>
      </w:r>
    </w:p>
    <w:p>
      <w:pPr>
        <w:pStyle w:val="Compact"/>
        <w:numPr>
          <w:ilvl w:val="0"/>
          <w:numId w:val="1001"/>
        </w:numPr>
      </w:pPr>
      <w:r>
        <w:t xml:space="preserve">historical analysis</w:t>
      </w:r>
    </w:p>
    <w:p>
      <w:r>
        <w:pict>
          <v:rect style="width:0;height:1.5pt" o:hralign="center" o:hrstd="t" o:hr="t"/>
        </w:pict>
      </w:r>
    </w:p>
    <w:bookmarkEnd w:id="11"/>
    <w:bookmarkStart w:id="12" w:name="monitoring-principles"/>
    <w:p>
      <w:pPr>
        <w:pStyle w:val="Heading1"/>
      </w:pPr>
      <w:r>
        <w:t xml:space="preserve">Monitoring Principles</w:t>
      </w:r>
    </w:p>
    <w:p>
      <w:pPr>
        <w:pStyle w:val="FirstParagraph"/>
      </w:pPr>
      <w:r>
        <w:t xml:space="preserve">Monitoring should be:</w:t>
      </w:r>
    </w:p>
    <w:p>
      <w:pPr>
        <w:pStyle w:val="Compact"/>
        <w:numPr>
          <w:ilvl w:val="0"/>
          <w:numId w:val="1002"/>
        </w:numPr>
      </w:pPr>
      <w:r>
        <w:t xml:space="preserve">proactive</w:t>
      </w:r>
    </w:p>
    <w:p>
      <w:pPr>
        <w:pStyle w:val="Compact"/>
        <w:numPr>
          <w:ilvl w:val="0"/>
          <w:numId w:val="1002"/>
        </w:numPr>
      </w:pPr>
      <w:r>
        <w:t xml:space="preserve">lightweight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non-intrusive</w:t>
      </w:r>
    </w:p>
    <w:p>
      <w:pPr>
        <w:pStyle w:val="Compact"/>
        <w:numPr>
          <w:ilvl w:val="0"/>
          <w:numId w:val="1002"/>
        </w:numPr>
      </w:pPr>
      <w:r>
        <w:t xml:space="preserve">continuously available</w:t>
      </w:r>
    </w:p>
    <w:p>
      <w:pPr>
        <w:pStyle w:val="FirstParagraph"/>
      </w:pPr>
      <w:r>
        <w:t xml:space="preserve">Monitoring must never change application behaviour.</w:t>
      </w:r>
    </w:p>
    <w:p>
      <w:r>
        <w:pict>
          <v:rect style="width:0;height:1.5pt" o:hralign="center" o:hrstd="t" o:hr="t"/>
        </w:pict>
      </w:r>
    </w:p>
    <w:bookmarkEnd w:id="12"/>
    <w:bookmarkStart w:id="13" w:name="monitoring-scope"/>
    <w:p>
      <w:pPr>
        <w:pStyle w:val="Heading1"/>
      </w:pPr>
      <w:r>
        <w:t xml:space="preserve">Monitoring Scope</w:t>
      </w:r>
    </w:p>
    <w:p>
      <w:pPr>
        <w:pStyle w:val="FirstParagraph"/>
      </w:pPr>
      <w:r>
        <w:t xml:space="preserve">Typical monitored components include:</w:t>
      </w:r>
    </w:p>
    <w:p>
      <w:pPr>
        <w:pStyle w:val="Compact"/>
        <w:numPr>
          <w:ilvl w:val="0"/>
          <w:numId w:val="1003"/>
        </w:numPr>
      </w:pPr>
      <w:r>
        <w:t xml:space="preserve">Runtime</w:t>
      </w:r>
    </w:p>
    <w:p>
      <w:pPr>
        <w:pStyle w:val="Compact"/>
        <w:numPr>
          <w:ilvl w:val="0"/>
          <w:numId w:val="1003"/>
        </w:numPr>
      </w:pPr>
      <w:r>
        <w:t xml:space="preserve">Scheduler</w:t>
      </w:r>
    </w:p>
    <w:p>
      <w:pPr>
        <w:pStyle w:val="Compact"/>
        <w:numPr>
          <w:ilvl w:val="0"/>
          <w:numId w:val="1003"/>
        </w:numPr>
      </w:pPr>
      <w:r>
        <w:t xml:space="preserve">Event Processing</w:t>
      </w:r>
    </w:p>
    <w:p>
      <w:pPr>
        <w:pStyle w:val="Compact"/>
        <w:numPr>
          <w:ilvl w:val="0"/>
          <w:numId w:val="1003"/>
        </w:numPr>
      </w:pPr>
      <w:r>
        <w:t xml:space="preserve">Messaging</w:t>
      </w:r>
    </w:p>
    <w:p>
      <w:pPr>
        <w:pStyle w:val="Compact"/>
        <w:numPr>
          <w:ilvl w:val="0"/>
          <w:numId w:val="1003"/>
        </w:numPr>
      </w:pPr>
      <w:r>
        <w:t xml:space="preserve">Dependency Injection</w:t>
      </w:r>
    </w:p>
    <w:p>
      <w:pPr>
        <w:pStyle w:val="Compact"/>
        <w:numPr>
          <w:ilvl w:val="0"/>
          <w:numId w:val="1003"/>
        </w:numPr>
      </w:pPr>
      <w:r>
        <w:t xml:space="preserve">Configuration</w:t>
      </w:r>
    </w:p>
    <w:p>
      <w:pPr>
        <w:pStyle w:val="Compact"/>
        <w:numPr>
          <w:ilvl w:val="0"/>
          <w:numId w:val="1003"/>
        </w:numPr>
      </w:pPr>
      <w:r>
        <w:t xml:space="preserve">Plugins</w:t>
      </w:r>
    </w:p>
    <w:p>
      <w:pPr>
        <w:pStyle w:val="Compact"/>
        <w:numPr>
          <w:ilvl w:val="0"/>
          <w:numId w:val="1003"/>
        </w:numPr>
      </w:pPr>
      <w:r>
        <w:t xml:space="preserve">File Services</w:t>
      </w:r>
    </w:p>
    <w:p>
      <w:pPr>
        <w:pStyle w:val="Compact"/>
        <w:numPr>
          <w:ilvl w:val="0"/>
          <w:numId w:val="1003"/>
        </w:numPr>
      </w:pPr>
      <w:r>
        <w:t xml:space="preserve">Broker Integration</w:t>
      </w:r>
    </w:p>
    <w:p>
      <w:pPr>
        <w:pStyle w:val="Compact"/>
        <w:numPr>
          <w:ilvl w:val="0"/>
          <w:numId w:val="1003"/>
        </w:numPr>
      </w:pPr>
      <w:r>
        <w:t xml:space="preserve">Background Workers</w:t>
      </w:r>
    </w:p>
    <w:p>
      <w:r>
        <w:pict>
          <v:rect style="width:0;height:1.5pt" o:hralign="center" o:hrstd="t" o:hr="t"/>
        </w:pict>
      </w:r>
    </w:p>
    <w:bookmarkEnd w:id="13"/>
    <w:bookmarkStart w:id="14" w:name="health-checks"/>
    <w:p>
      <w:pPr>
        <w:pStyle w:val="Heading1"/>
      </w:pPr>
      <w:r>
        <w:t xml:space="preserve">Health Checks</w:t>
      </w:r>
    </w:p>
    <w:p>
      <w:pPr>
        <w:pStyle w:val="FirstParagraph"/>
      </w:pPr>
      <w:r>
        <w:t xml:space="preserve">Health checks provide the current operational state.</w:t>
      </w:r>
    </w:p>
    <w:p>
      <w:pPr>
        <w:pStyle w:val="BodyText"/>
      </w:pPr>
      <w:r>
        <w:t xml:space="preserve">Typical checks:</w:t>
      </w:r>
    </w:p>
    <w:p>
      <w:pPr>
        <w:pStyle w:val="Compact"/>
        <w:numPr>
          <w:ilvl w:val="0"/>
          <w:numId w:val="1004"/>
        </w:numPr>
      </w:pPr>
      <w:r>
        <w:t xml:space="preserve">application startup</w:t>
      </w:r>
    </w:p>
    <w:p>
      <w:pPr>
        <w:pStyle w:val="Compact"/>
        <w:numPr>
          <w:ilvl w:val="0"/>
          <w:numId w:val="1004"/>
        </w:numPr>
      </w:pPr>
      <w:r>
        <w:t xml:space="preserve">configuration validity</w:t>
      </w:r>
    </w:p>
    <w:p>
      <w:pPr>
        <w:pStyle w:val="Compact"/>
        <w:numPr>
          <w:ilvl w:val="0"/>
          <w:numId w:val="1004"/>
        </w:numPr>
      </w:pPr>
      <w:r>
        <w:t xml:space="preserve">dependency container</w:t>
      </w:r>
    </w:p>
    <w:p>
      <w:pPr>
        <w:pStyle w:val="Compact"/>
        <w:numPr>
          <w:ilvl w:val="0"/>
          <w:numId w:val="1004"/>
        </w:numPr>
      </w:pPr>
      <w:r>
        <w:t xml:space="preserve">runtime services</w:t>
      </w:r>
    </w:p>
    <w:p>
      <w:pPr>
        <w:pStyle w:val="Compact"/>
        <w:numPr>
          <w:ilvl w:val="0"/>
          <w:numId w:val="1004"/>
        </w:numPr>
      </w:pPr>
      <w:r>
        <w:t xml:space="preserve">scheduler</w:t>
      </w:r>
    </w:p>
    <w:p>
      <w:pPr>
        <w:pStyle w:val="Compact"/>
        <w:numPr>
          <w:ilvl w:val="0"/>
          <w:numId w:val="1004"/>
        </w:numPr>
      </w:pPr>
      <w:r>
        <w:t xml:space="preserve">plugins</w:t>
      </w:r>
    </w:p>
    <w:p>
      <w:pPr>
        <w:pStyle w:val="Compact"/>
        <w:numPr>
          <w:ilvl w:val="0"/>
          <w:numId w:val="1004"/>
        </w:numPr>
      </w:pPr>
      <w:r>
        <w:t xml:space="preserve">external services</w:t>
      </w:r>
    </w:p>
    <w:p>
      <w:pPr>
        <w:pStyle w:val="FirstParagraph"/>
      </w:pPr>
      <w:r>
        <w:t xml:space="preserve">Health checks should execute quickly.</w:t>
      </w:r>
    </w:p>
    <w:p>
      <w:r>
        <w:pict>
          <v:rect style="width:0;height:1.5pt" o:hralign="center" o:hrstd="t" o:hr="t"/>
        </w:pict>
      </w:r>
    </w:p>
    <w:bookmarkEnd w:id="14"/>
    <w:bookmarkStart w:id="15" w:name="metrics"/>
    <w:p>
      <w:pPr>
        <w:pStyle w:val="Heading1"/>
      </w:pPr>
      <w:r>
        <w:t xml:space="preserve">Metrics</w:t>
      </w:r>
    </w:p>
    <w:p>
      <w:pPr>
        <w:pStyle w:val="FirstParagraph"/>
      </w:pPr>
      <w:r>
        <w:t xml:space="preserve">Typical runtime metrics include:</w:t>
      </w:r>
    </w:p>
    <w:p>
      <w:pPr>
        <w:pStyle w:val="Compact"/>
        <w:numPr>
          <w:ilvl w:val="0"/>
          <w:numId w:val="1005"/>
        </w:numPr>
      </w:pPr>
      <w:r>
        <w:t xml:space="preserve">application uptime</w:t>
      </w:r>
    </w:p>
    <w:p>
      <w:pPr>
        <w:pStyle w:val="Compact"/>
        <w:numPr>
          <w:ilvl w:val="0"/>
          <w:numId w:val="1005"/>
        </w:numPr>
      </w:pPr>
      <w:r>
        <w:t xml:space="preserve">startup duration</w:t>
      </w:r>
    </w:p>
    <w:p>
      <w:pPr>
        <w:pStyle w:val="Compact"/>
        <w:numPr>
          <w:ilvl w:val="0"/>
          <w:numId w:val="1005"/>
        </w:numPr>
      </w:pPr>
      <w:r>
        <w:t xml:space="preserve">memory usage</w:t>
      </w:r>
    </w:p>
    <w:p>
      <w:pPr>
        <w:pStyle w:val="Compact"/>
        <w:numPr>
          <w:ilvl w:val="0"/>
          <w:numId w:val="1005"/>
        </w:numPr>
      </w:pPr>
      <w:r>
        <w:t xml:space="preserve">CPU utilization</w:t>
      </w:r>
    </w:p>
    <w:p>
      <w:pPr>
        <w:pStyle w:val="Compact"/>
        <w:numPr>
          <w:ilvl w:val="0"/>
          <w:numId w:val="1005"/>
        </w:numPr>
      </w:pPr>
      <w:r>
        <w:t xml:space="preserve">event throughput</w:t>
      </w:r>
    </w:p>
    <w:p>
      <w:pPr>
        <w:pStyle w:val="Compact"/>
        <w:numPr>
          <w:ilvl w:val="0"/>
          <w:numId w:val="1005"/>
        </w:numPr>
      </w:pPr>
      <w:r>
        <w:t xml:space="preserve">queue length</w:t>
      </w:r>
    </w:p>
    <w:p>
      <w:pPr>
        <w:pStyle w:val="Compact"/>
        <w:numPr>
          <w:ilvl w:val="0"/>
          <w:numId w:val="1005"/>
        </w:numPr>
      </w:pPr>
      <w:r>
        <w:t xml:space="preserve">task execution time</w:t>
      </w:r>
    </w:p>
    <w:p>
      <w:pPr>
        <w:pStyle w:val="Compact"/>
        <w:numPr>
          <w:ilvl w:val="0"/>
          <w:numId w:val="1005"/>
        </w:numPr>
      </w:pPr>
      <w:r>
        <w:t xml:space="preserve">scheduler latency</w:t>
      </w:r>
    </w:p>
    <w:p>
      <w:pPr>
        <w:pStyle w:val="FirstParagraph"/>
      </w:pPr>
      <w:r>
        <w:t xml:space="preserve">Metrics should support trend analysis.</w:t>
      </w:r>
    </w:p>
    <w:p>
      <w:r>
        <w:pict>
          <v:rect style="width:0;height:1.5pt" o:hralign="center" o:hrstd="t" o:hr="t"/>
        </w:pict>
      </w:r>
    </w:p>
    <w:bookmarkEnd w:id="15"/>
    <w:bookmarkStart w:id="16" w:name="alerting"/>
    <w:p>
      <w:pPr>
        <w:pStyle w:val="Heading1"/>
      </w:pPr>
      <w:r>
        <w:t xml:space="preserve">Alerting</w:t>
      </w:r>
    </w:p>
    <w:p>
      <w:pPr>
        <w:pStyle w:val="FirstParagraph"/>
      </w:pPr>
      <w:r>
        <w:t xml:space="preserve">Monitoring should detect:</w:t>
      </w:r>
    </w:p>
    <w:p>
      <w:pPr>
        <w:pStyle w:val="Compact"/>
        <w:numPr>
          <w:ilvl w:val="0"/>
          <w:numId w:val="1006"/>
        </w:numPr>
      </w:pPr>
      <w:r>
        <w:t xml:space="preserve">service failures</w:t>
      </w:r>
    </w:p>
    <w:p>
      <w:pPr>
        <w:pStyle w:val="Compact"/>
        <w:numPr>
          <w:ilvl w:val="0"/>
          <w:numId w:val="1006"/>
        </w:numPr>
      </w:pPr>
      <w:r>
        <w:t xml:space="preserve">repeated exceptions</w:t>
      </w:r>
    </w:p>
    <w:p>
      <w:pPr>
        <w:pStyle w:val="Compact"/>
        <w:numPr>
          <w:ilvl w:val="0"/>
          <w:numId w:val="1006"/>
        </w:numPr>
      </w:pPr>
      <w:r>
        <w:t xml:space="preserve">resource exhaustion</w:t>
      </w:r>
    </w:p>
    <w:p>
      <w:pPr>
        <w:pStyle w:val="Compact"/>
        <w:numPr>
          <w:ilvl w:val="0"/>
          <w:numId w:val="1006"/>
        </w:numPr>
      </w:pPr>
      <w:r>
        <w:t xml:space="preserve">unavailable dependencies</w:t>
      </w:r>
    </w:p>
    <w:p>
      <w:pPr>
        <w:pStyle w:val="Compact"/>
        <w:numPr>
          <w:ilvl w:val="0"/>
          <w:numId w:val="1006"/>
        </w:numPr>
      </w:pPr>
      <w:r>
        <w:t xml:space="preserve">abnormal execution times</w:t>
      </w:r>
    </w:p>
    <w:p>
      <w:pPr>
        <w:pStyle w:val="FirstParagraph"/>
      </w:pPr>
      <w:r>
        <w:t xml:space="preserve">Alerts should contain enough context for diagnosis.</w:t>
      </w:r>
    </w:p>
    <w:p>
      <w:r>
        <w:pict>
          <v:rect style="width:0;height:1.5pt" o:hralign="center" o:hrstd="t" o:hr="t"/>
        </w:pict>
      </w:r>
    </w:p>
    <w:bookmarkEnd w:id="16"/>
    <w:bookmarkStart w:id="17" w:name="logging-integration"/>
    <w:p>
      <w:pPr>
        <w:pStyle w:val="Heading1"/>
      </w:pPr>
      <w:r>
        <w:t xml:space="preserve">Logging Integration</w:t>
      </w:r>
    </w:p>
    <w:p>
      <w:pPr>
        <w:pStyle w:val="FirstParagraph"/>
      </w:pPr>
      <w:r>
        <w:t xml:space="preserve">Monitoring complements logging.</w:t>
      </w:r>
    </w:p>
    <w:p>
      <w:pPr>
        <w:pStyle w:val="BodyText"/>
      </w:pPr>
      <w:r>
        <w:t xml:space="preserve">Logging answers:</w:t>
      </w:r>
    </w:p>
    <w:p>
      <w:pPr>
        <w:pStyle w:val="BlockText"/>
      </w:pPr>
      <w:r>
        <w:t xml:space="preserve">What happened?</w:t>
      </w:r>
    </w:p>
    <w:p>
      <w:pPr>
        <w:pStyle w:val="FirstParagraph"/>
      </w:pPr>
      <w:r>
        <w:t xml:space="preserve">Monitoring answers:</w:t>
      </w:r>
    </w:p>
    <w:p>
      <w:pPr>
        <w:pStyle w:val="BlockText"/>
      </w:pPr>
      <w:r>
        <w:t xml:space="preserve">How healthy is the system?</w:t>
      </w:r>
    </w:p>
    <w:p>
      <w:pPr>
        <w:pStyle w:val="FirstParagraph"/>
      </w:pPr>
      <w:r>
        <w:t xml:space="preserve">Both systems should work together without duplication.</w:t>
      </w:r>
    </w:p>
    <w:p>
      <w:r>
        <w:pict>
          <v:rect style="width:0;height:1.5pt" o:hralign="center" o:hrstd="t" o:hr="t"/>
        </w:pict>
      </w:r>
    </w:p>
    <w:bookmarkEnd w:id="17"/>
    <w:bookmarkStart w:id="18" w:name="performance-monitoring"/>
    <w:p>
      <w:pPr>
        <w:pStyle w:val="Heading1"/>
      </w:pPr>
      <w:r>
        <w:t xml:space="preserve">Performance Monitoring</w:t>
      </w:r>
    </w:p>
    <w:p>
      <w:pPr>
        <w:pStyle w:val="FirstParagraph"/>
      </w:pPr>
      <w:r>
        <w:t xml:space="preserve">Performance monitoring should identify:</w:t>
      </w:r>
    </w:p>
    <w:p>
      <w:pPr>
        <w:pStyle w:val="Compact"/>
        <w:numPr>
          <w:ilvl w:val="0"/>
          <w:numId w:val="1007"/>
        </w:numPr>
      </w:pPr>
      <w:r>
        <w:t xml:space="preserve">slow operations</w:t>
      </w:r>
    </w:p>
    <w:p>
      <w:pPr>
        <w:pStyle w:val="Compact"/>
        <w:numPr>
          <w:ilvl w:val="0"/>
          <w:numId w:val="1007"/>
        </w:numPr>
      </w:pPr>
      <w:r>
        <w:t xml:space="preserve">bottlenecks</w:t>
      </w:r>
    </w:p>
    <w:p>
      <w:pPr>
        <w:pStyle w:val="Compact"/>
        <w:numPr>
          <w:ilvl w:val="0"/>
          <w:numId w:val="1007"/>
        </w:numPr>
      </w:pPr>
      <w:r>
        <w:t xml:space="preserve">blocking tasks</w:t>
      </w:r>
    </w:p>
    <w:p>
      <w:pPr>
        <w:pStyle w:val="Compact"/>
        <w:numPr>
          <w:ilvl w:val="0"/>
          <w:numId w:val="1007"/>
        </w:numPr>
      </w:pPr>
      <w:r>
        <w:t xml:space="preserve">excessive resource consumption</w:t>
      </w:r>
    </w:p>
    <w:p>
      <w:pPr>
        <w:pStyle w:val="FirstParagraph"/>
      </w:pPr>
      <w:r>
        <w:t xml:space="preserve">Measurements should have minimal runtime overhead.</w:t>
      </w:r>
    </w:p>
    <w:p>
      <w:r>
        <w:pict>
          <v:rect style="width:0;height:1.5pt" o:hralign="center" o:hrstd="t" o:hr="t"/>
        </w:pict>
      </w:r>
    </w:p>
    <w:bookmarkEnd w:id="18"/>
    <w:bookmarkStart w:id="19" w:name="operational-dashboard"/>
    <w:p>
      <w:pPr>
        <w:pStyle w:val="Heading1"/>
      </w:pPr>
      <w:r>
        <w:t xml:space="preserve">Operational Dashboard</w:t>
      </w:r>
    </w:p>
    <w:p>
      <w:pPr>
        <w:pStyle w:val="FirstParagraph"/>
      </w:pPr>
      <w:r>
        <w:t xml:space="preserve">The monitoring infrastructure should support dashboards showing:</w:t>
      </w:r>
    </w:p>
    <w:p>
      <w:pPr>
        <w:pStyle w:val="Compact"/>
        <w:numPr>
          <w:ilvl w:val="0"/>
          <w:numId w:val="1008"/>
        </w:numPr>
      </w:pPr>
      <w:r>
        <w:t xml:space="preserve">runtime status</w:t>
      </w:r>
    </w:p>
    <w:p>
      <w:pPr>
        <w:pStyle w:val="Compact"/>
        <w:numPr>
          <w:ilvl w:val="0"/>
          <w:numId w:val="1008"/>
        </w:numPr>
      </w:pPr>
      <w:r>
        <w:t xml:space="preserve">service health</w:t>
      </w:r>
    </w:p>
    <w:p>
      <w:pPr>
        <w:pStyle w:val="Compact"/>
        <w:numPr>
          <w:ilvl w:val="0"/>
          <w:numId w:val="1008"/>
        </w:numPr>
      </w:pPr>
      <w:r>
        <w:t xml:space="preserve">active components</w:t>
      </w:r>
    </w:p>
    <w:p>
      <w:pPr>
        <w:pStyle w:val="Compact"/>
        <w:numPr>
          <w:ilvl w:val="0"/>
          <w:numId w:val="1008"/>
        </w:numPr>
      </w:pPr>
      <w:r>
        <w:t xml:space="preserve">recent errors</w:t>
      </w:r>
    </w:p>
    <w:p>
      <w:pPr>
        <w:pStyle w:val="Compact"/>
        <w:numPr>
          <w:ilvl w:val="0"/>
          <w:numId w:val="1008"/>
        </w:numPr>
      </w:pPr>
      <w:r>
        <w:t xml:space="preserve">key performance indicators</w:t>
      </w:r>
    </w:p>
    <w:p>
      <w:r>
        <w:pict>
          <v:rect style="width:0;height:1.5pt" o:hralign="center" o:hrstd="t" o:hr="t"/>
        </w:pict>
      </w:r>
    </w:p>
    <w:bookmarkEnd w:id="19"/>
    <w:bookmarkStart w:id="20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Monitoring components should be independently testable.</w:t>
      </w:r>
    </w:p>
    <w:p>
      <w:pPr>
        <w:pStyle w:val="BodyText"/>
      </w:pPr>
      <w:r>
        <w:t xml:space="preserve">Health checks and metrics should be validated through automated tests where practical.</w:t>
      </w:r>
    </w:p>
    <w:p>
      <w:r>
        <w:pict>
          <v:rect style="width:0;height:1.5pt" o:hralign="center" o:hrstd="t" o:hr="t"/>
        </w:pict>
      </w:r>
    </w:p>
    <w:bookmarkEnd w:id="20"/>
    <w:bookmarkStart w:id="21" w:name="evolution"/>
    <w:p>
      <w:pPr>
        <w:pStyle w:val="Heading1"/>
      </w:pPr>
      <w:r>
        <w:t xml:space="preserve">Evolution</w:t>
      </w:r>
    </w:p>
    <w:p>
      <w:pPr>
        <w:pStyle w:val="FirstParagraph"/>
      </w:pPr>
      <w:r>
        <w:t xml:space="preserve">Future monitoring capabilities may include:</w:t>
      </w:r>
    </w:p>
    <w:p>
      <w:pPr>
        <w:pStyle w:val="Compact"/>
        <w:numPr>
          <w:ilvl w:val="0"/>
          <w:numId w:val="1009"/>
        </w:numPr>
      </w:pPr>
      <w:r>
        <w:t xml:space="preserve">distributed tracing</w:t>
      </w:r>
    </w:p>
    <w:p>
      <w:pPr>
        <w:pStyle w:val="Compact"/>
        <w:numPr>
          <w:ilvl w:val="0"/>
          <w:numId w:val="1009"/>
        </w:numPr>
      </w:pPr>
      <w:r>
        <w:t xml:space="preserve">centralized metrics</w:t>
      </w:r>
    </w:p>
    <w:p>
      <w:pPr>
        <w:pStyle w:val="Compact"/>
        <w:numPr>
          <w:ilvl w:val="0"/>
          <w:numId w:val="1009"/>
        </w:numPr>
      </w:pPr>
      <w:r>
        <w:t xml:space="preserve">notification channels</w:t>
      </w:r>
    </w:p>
    <w:p>
      <w:pPr>
        <w:pStyle w:val="Compact"/>
        <w:numPr>
          <w:ilvl w:val="0"/>
          <w:numId w:val="1009"/>
        </w:numPr>
      </w:pPr>
      <w:r>
        <w:t xml:space="preserve">historical trend analysis</w:t>
      </w:r>
    </w:p>
    <w:p>
      <w:pPr>
        <w:pStyle w:val="Compact"/>
        <w:numPr>
          <w:ilvl w:val="0"/>
          <w:numId w:val="1009"/>
        </w:numPr>
      </w:pPr>
      <w:r>
        <w:t xml:space="preserve">predictive diagnostics</w:t>
      </w:r>
    </w:p>
    <w:p>
      <w:r>
        <w:pict>
          <v:rect style="width:0;height:1.5pt" o:hralign="center" o:hrstd="t" o:hr="t"/>
        </w:pict>
      </w:r>
    </w:p>
    <w:bookmarkEnd w:id="21"/>
    <w:bookmarkStart w:id="22" w:name="monitoring-review-checklist"/>
    <w:p>
      <w:pPr>
        <w:pStyle w:val="Heading1"/>
      </w:pPr>
      <w:r>
        <w:t xml:space="preserve">Monitoring Review Checklist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10"/>
        </w:numPr>
      </w:pPr>
      <w:r>
        <w:t xml:space="preserve">health checks implemented</w:t>
      </w:r>
    </w:p>
    <w:p>
      <w:pPr>
        <w:pStyle w:val="Compact"/>
        <w:numPr>
          <w:ilvl w:val="0"/>
          <w:numId w:val="1010"/>
        </w:numPr>
      </w:pPr>
      <w:r>
        <w:t xml:space="preserve">critical metrics available</w:t>
      </w:r>
    </w:p>
    <w:p>
      <w:pPr>
        <w:pStyle w:val="Compact"/>
        <w:numPr>
          <w:ilvl w:val="0"/>
          <w:numId w:val="1010"/>
        </w:numPr>
      </w:pPr>
      <w:r>
        <w:t xml:space="preserve">alert conditions defined</w:t>
      </w:r>
    </w:p>
    <w:p>
      <w:pPr>
        <w:pStyle w:val="Compact"/>
        <w:numPr>
          <w:ilvl w:val="0"/>
          <w:numId w:val="1010"/>
        </w:numPr>
      </w:pPr>
      <w:r>
        <w:t xml:space="preserve">dashboards updated</w:t>
      </w:r>
    </w:p>
    <w:p>
      <w:pPr>
        <w:pStyle w:val="Compact"/>
        <w:numPr>
          <w:ilvl w:val="0"/>
          <w:numId w:val="1010"/>
        </w:numPr>
      </w:pPr>
      <w:r>
        <w:t xml:space="preserve">monitoring documented</w:t>
      </w:r>
    </w:p>
    <w:p>
      <w:r>
        <w:pict>
          <v:rect style="width:0;height:1.5pt" o:hralign="center" o:hrstd="t" o:hr="t"/>
        </w:pict>
      </w:r>
    </w:p>
    <w:bookmarkEnd w:id="22"/>
    <w:bookmarkStart w:id="23" w:name="operational-readiness"/>
    <w:p>
      <w:pPr>
        <w:pStyle w:val="Heading1"/>
      </w:pPr>
      <w:r>
        <w:t xml:space="preserve">Operational Readiness</w:t>
      </w:r>
    </w:p>
    <w:p>
      <w:pPr>
        <w:pStyle w:val="FirstParagraph"/>
      </w:pPr>
      <w:r>
        <w:t xml:space="preserve">Monitoring shall support production operation by providing:</w:t>
      </w:r>
    </w:p>
    <w:p>
      <w:pPr>
        <w:pStyle w:val="Compact"/>
        <w:numPr>
          <w:ilvl w:val="0"/>
          <w:numId w:val="1011"/>
        </w:numPr>
      </w:pPr>
      <w:r>
        <w:t xml:space="preserve">fast problem identification</w:t>
      </w:r>
    </w:p>
    <w:p>
      <w:pPr>
        <w:pStyle w:val="Compact"/>
        <w:numPr>
          <w:ilvl w:val="0"/>
          <w:numId w:val="1011"/>
        </w:numPr>
      </w:pPr>
      <w:r>
        <w:t xml:space="preserve">root cause analysis</w:t>
      </w:r>
    </w:p>
    <w:p>
      <w:pPr>
        <w:pStyle w:val="Compact"/>
        <w:numPr>
          <w:ilvl w:val="0"/>
          <w:numId w:val="1011"/>
        </w:numPr>
      </w:pPr>
      <w:r>
        <w:t xml:space="preserve">trend analysis</w:t>
      </w:r>
    </w:p>
    <w:p>
      <w:pPr>
        <w:pStyle w:val="Compact"/>
        <w:numPr>
          <w:ilvl w:val="0"/>
          <w:numId w:val="1011"/>
        </w:numPr>
      </w:pPr>
      <w:r>
        <w:t xml:space="preserve">service health visibility</w:t>
      </w:r>
    </w:p>
    <w:p>
      <w:pPr>
        <w:pStyle w:val="Compact"/>
        <w:numPr>
          <w:ilvl w:val="0"/>
          <w:numId w:val="1011"/>
        </w:numPr>
      </w:pPr>
      <w:r>
        <w:t xml:space="preserve">operational transparency</w:t>
      </w:r>
    </w:p>
    <w:p>
      <w:pPr>
        <w:pStyle w:val="FirstParagraph"/>
      </w:pPr>
      <w:r>
        <w:t xml:space="preserve">Monitoring should evolve together with the platform.</w:t>
      </w:r>
    </w:p>
    <w:p>
      <w:r>
        <w:pict>
          <v:rect style="width:0;height:1.5pt" o:hralign="center" o:hrstd="t" o:hr="t"/>
        </w:pict>
      </w:r>
    </w:p>
    <w:bookmarkEnd w:id="23"/>
    <w:bookmarkStart w:id="2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2"/>
        </w:numPr>
      </w:pPr>
      <w:r>
        <w:t xml:space="preserve">Runtime.md</w:t>
      </w:r>
    </w:p>
    <w:p>
      <w:pPr>
        <w:pStyle w:val="Compact"/>
        <w:numPr>
          <w:ilvl w:val="0"/>
          <w:numId w:val="1012"/>
        </w:numPr>
      </w:pPr>
      <w:r>
        <w:t xml:space="preserve">Logging.md</w:t>
      </w:r>
    </w:p>
    <w:p>
      <w:pPr>
        <w:pStyle w:val="Compact"/>
        <w:numPr>
          <w:ilvl w:val="0"/>
          <w:numId w:val="1012"/>
        </w:numPr>
      </w:pPr>
      <w:r>
        <w:t xml:space="preserve">Configuration.md</w:t>
      </w:r>
    </w:p>
    <w:p>
      <w:pPr>
        <w:pStyle w:val="Compact"/>
        <w:numPr>
          <w:ilvl w:val="0"/>
          <w:numId w:val="1012"/>
        </w:numPr>
      </w:pPr>
      <w:r>
        <w:t xml:space="preserve">Infrastructure.md</w:t>
      </w:r>
    </w:p>
    <w:p>
      <w:pPr>
        <w:pStyle w:val="Compact"/>
        <w:numPr>
          <w:ilvl w:val="0"/>
          <w:numId w:val="1012"/>
        </w:numPr>
      </w:pPr>
      <w:r>
        <w:t xml:space="preserve">AGENTS.md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2026-07-03T12:38:34Z</dcterms:created>
  <dcterms:modified xsi:type="dcterms:W3CDTF">2026-07-03T12:38:34Z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