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20EF6" w14:textId="0C5D3BB5" w:rsidR="00DB240F" w:rsidRDefault="00DB240F" w:rsidP="00DB240F">
      <w:r>
        <w:t>RAGAS</w:t>
      </w:r>
    </w:p>
    <w:p w14:paraId="796815C9" w14:textId="011D7D97" w:rsidR="00EF015B" w:rsidRDefault="00EF015B" w:rsidP="00EF015B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:lang w:eastAsia="de-DE"/>
          <w14:ligatures w14:val="none"/>
        </w:rPr>
      </w:pPr>
      <w:r w:rsidRPr="00EF015B">
        <w:rPr>
          <w:rFonts w:ascii="Apple Color Emoji" w:eastAsia="Times New Roman" w:hAnsi="Apple Color Emoji" w:cs="Apple Color Emoji"/>
          <w:b/>
          <w:bCs/>
          <w:color w:val="31333F"/>
          <w:spacing w:val="-1"/>
          <w:kern w:val="0"/>
          <w:sz w:val="27"/>
          <w:szCs w:val="27"/>
          <w:lang w:eastAsia="de-DE"/>
          <w14:ligatures w14:val="none"/>
        </w:rPr>
        <w:t>📦</w:t>
      </w:r>
      <w:r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:lang w:eastAsia="de-DE"/>
          <w14:ligatures w14:val="none"/>
        </w:rPr>
        <w:t xml:space="preserve"> </w:t>
      </w:r>
      <w:r w:rsidRPr="00EF015B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:lang w:eastAsia="de-DE"/>
          <w14:ligatures w14:val="none"/>
        </w:rPr>
        <w:t xml:space="preserve">Features, </w:t>
      </w:r>
    </w:p>
    <w:p w14:paraId="44DBAC08" w14:textId="77777777" w:rsidR="00EF015B" w:rsidRDefault="00EF015B" w:rsidP="00EF015B">
      <w:pPr>
        <w:shd w:val="clear" w:color="auto" w:fill="FFFFFF"/>
        <w:spacing w:after="0" w:line="240" w:lineRule="auto"/>
        <w:ind w:firstLine="708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:lang w:eastAsia="de-DE"/>
          <w14:ligatures w14:val="none"/>
        </w:rPr>
      </w:pPr>
      <w:r w:rsidRPr="00EF015B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:lang w:eastAsia="de-DE"/>
          <w14:ligatures w14:val="none"/>
        </w:rPr>
        <w:t>Stories</w:t>
      </w:r>
    </w:p>
    <w:p w14:paraId="578E55F7" w14:textId="6F44FE46" w:rsidR="00EF015B" w:rsidRPr="00EF015B" w:rsidRDefault="00EF015B" w:rsidP="00EF015B">
      <w:pPr>
        <w:shd w:val="clear" w:color="auto" w:fill="FFFFFF"/>
        <w:spacing w:after="0" w:line="240" w:lineRule="auto"/>
        <w:ind w:left="708" w:firstLine="708"/>
        <w:outlineLvl w:val="2"/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:lang w:eastAsia="de-DE"/>
          <w14:ligatures w14:val="none"/>
        </w:rPr>
      </w:pPr>
      <w:r w:rsidRPr="00EF015B">
        <w:rPr>
          <w:rFonts w:ascii="Arial" w:eastAsia="Times New Roman" w:hAnsi="Arial" w:cs="Arial"/>
          <w:b/>
          <w:bCs/>
          <w:color w:val="31333F"/>
          <w:spacing w:val="-1"/>
          <w:kern w:val="0"/>
          <w:sz w:val="27"/>
          <w:szCs w:val="27"/>
          <w:lang w:eastAsia="de-DE"/>
          <w14:ligatures w14:val="none"/>
        </w:rPr>
        <w:t>Gherkin</w:t>
      </w:r>
    </w:p>
    <w:p w14:paraId="727D5DB3" w14:textId="77777777" w:rsidR="00792AED" w:rsidRPr="00DB240F" w:rsidRDefault="00792AED" w:rsidP="00DB240F"/>
    <w:p w14:paraId="6514AA4A" w14:textId="77777777" w:rsidR="00DB240F" w:rsidRPr="00DB240F" w:rsidRDefault="00DB240F" w:rsidP="00DB240F">
      <w:pPr>
        <w:rPr>
          <w:b/>
          <w:bCs/>
        </w:rPr>
      </w:pPr>
      <w:proofErr w:type="spellStart"/>
      <w:r w:rsidRPr="00DB240F">
        <w:rPr>
          <w:b/>
          <w:bCs/>
        </w:rPr>
        <w:t>Ragas</w:t>
      </w:r>
      <w:proofErr w:type="spellEnd"/>
      <w:r w:rsidRPr="00DB240F">
        <w:rPr>
          <w:b/>
          <w:bCs/>
        </w:rPr>
        <w:t xml:space="preserve"> – Kurzüberblick in Stichpunkten</w:t>
      </w:r>
    </w:p>
    <w:p w14:paraId="64D5B831" w14:textId="77777777" w:rsidR="00DB240F" w:rsidRPr="00DB240F" w:rsidRDefault="00DB240F" w:rsidP="00DB240F">
      <w:pPr>
        <w:numPr>
          <w:ilvl w:val="0"/>
          <w:numId w:val="1"/>
        </w:numPr>
      </w:pPr>
      <w:r w:rsidRPr="00DB240F">
        <w:rPr>
          <w:b/>
          <w:bCs/>
        </w:rPr>
        <w:t xml:space="preserve">Was ist </w:t>
      </w:r>
      <w:proofErr w:type="spellStart"/>
      <w:r w:rsidRPr="00DB240F">
        <w:rPr>
          <w:b/>
          <w:bCs/>
        </w:rPr>
        <w:t>Ragas</w:t>
      </w:r>
      <w:proofErr w:type="spellEnd"/>
      <w:r w:rsidRPr="00DB240F">
        <w:rPr>
          <w:b/>
          <w:bCs/>
        </w:rPr>
        <w:t>?</w:t>
      </w:r>
    </w:p>
    <w:p w14:paraId="76080B6F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Framework zur Bewertung von LLM</w:t>
      </w:r>
      <w:r w:rsidRPr="00DB240F">
        <w:noBreakHyphen/>
        <w:t>Outputs, ursprünglich stark für RAG</w:t>
      </w:r>
      <w:r w:rsidRPr="00DB240F">
        <w:noBreakHyphen/>
        <w:t>Systeme, aber auch für generisches QA nutzbar.</w:t>
      </w:r>
    </w:p>
    <w:p w14:paraId="2DABA726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Bietet </w:t>
      </w:r>
      <w:r w:rsidRPr="00DB240F">
        <w:rPr>
          <w:b/>
          <w:bCs/>
        </w:rPr>
        <w:t>modellbasierte Metriken</w:t>
      </w:r>
      <w:r w:rsidRPr="00DB240F">
        <w:t> (LLM</w:t>
      </w:r>
      <w:r w:rsidRPr="00DB240F">
        <w:noBreakHyphen/>
      </w:r>
      <w:proofErr w:type="spellStart"/>
      <w:r w:rsidRPr="00DB240F">
        <w:t>as</w:t>
      </w:r>
      <w:proofErr w:type="spellEnd"/>
      <w:r w:rsidRPr="00DB240F">
        <w:noBreakHyphen/>
        <w:t>Judge) und klassische/semantische Metriken; lässt sich mit eigenen Kriterien (z.</w:t>
      </w:r>
      <w:r w:rsidRPr="00DB240F">
        <w:rPr>
          <w:rFonts w:ascii="Arial" w:hAnsi="Arial" w:cs="Arial"/>
        </w:rPr>
        <w:t> </w:t>
      </w:r>
      <w:r w:rsidRPr="00DB240F">
        <w:t>B. „Plausibilität“) konfigurieren.</w:t>
      </w:r>
    </w:p>
    <w:p w14:paraId="2D382004" w14:textId="77777777" w:rsidR="00DB240F" w:rsidRPr="00DB240F" w:rsidRDefault="00DB240F" w:rsidP="00DB240F">
      <w:pPr>
        <w:numPr>
          <w:ilvl w:val="0"/>
          <w:numId w:val="1"/>
        </w:numPr>
      </w:pPr>
      <w:r w:rsidRPr="00DB240F">
        <w:rPr>
          <w:b/>
          <w:bCs/>
        </w:rPr>
        <w:t xml:space="preserve">Wie funktioniert </w:t>
      </w:r>
      <w:proofErr w:type="spellStart"/>
      <w:r w:rsidRPr="00DB240F">
        <w:rPr>
          <w:b/>
          <w:bCs/>
        </w:rPr>
        <w:t>Ragas</w:t>
      </w:r>
      <w:proofErr w:type="spellEnd"/>
      <w:r w:rsidRPr="00DB240F">
        <w:rPr>
          <w:b/>
          <w:bCs/>
        </w:rPr>
        <w:t xml:space="preserve"> (Grundprinzip)?</w:t>
      </w:r>
    </w:p>
    <w:p w14:paraId="5D3110AB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Du definierst eine </w:t>
      </w:r>
      <w:r w:rsidRPr="00DB240F">
        <w:rPr>
          <w:b/>
          <w:bCs/>
        </w:rPr>
        <w:t>Metrik</w:t>
      </w:r>
      <w:r w:rsidRPr="00DB240F">
        <w:t> (z.</w:t>
      </w:r>
      <w:r w:rsidRPr="00DB240F">
        <w:rPr>
          <w:rFonts w:ascii="Arial" w:hAnsi="Arial" w:cs="Arial"/>
        </w:rPr>
        <w:t> </w:t>
      </w:r>
      <w:r w:rsidRPr="00DB240F">
        <w:t>B. „</w:t>
      </w:r>
      <w:proofErr w:type="spellStart"/>
      <w:r w:rsidRPr="00DB240F">
        <w:t>Aspect</w:t>
      </w:r>
      <w:proofErr w:type="spellEnd"/>
      <w:r w:rsidRPr="00DB240F">
        <w:t xml:space="preserve"> </w:t>
      </w:r>
      <w:proofErr w:type="spellStart"/>
      <w:r w:rsidRPr="00DB240F">
        <w:t>Critic</w:t>
      </w:r>
      <w:proofErr w:type="spellEnd"/>
      <w:r w:rsidRPr="00DB240F">
        <w:t>“ für Plausibilität), die Antworten nach einem klaren Kriterium bewertet.</w:t>
      </w:r>
    </w:p>
    <w:p w14:paraId="3E595A72" w14:textId="626EAE40" w:rsidR="00DB240F" w:rsidRPr="00DB240F" w:rsidRDefault="00DB240F" w:rsidP="00DB240F">
      <w:pPr>
        <w:numPr>
          <w:ilvl w:val="1"/>
          <w:numId w:val="1"/>
        </w:numPr>
      </w:pPr>
      <w:r w:rsidRPr="00DB240F">
        <w:t>Ein </w:t>
      </w:r>
      <w:proofErr w:type="spellStart"/>
      <w:r w:rsidRPr="00DB240F">
        <w:rPr>
          <w:b/>
          <w:bCs/>
        </w:rPr>
        <w:t>Evaluator</w:t>
      </w:r>
      <w:proofErr w:type="spellEnd"/>
      <w:r w:rsidRPr="00DB240F">
        <w:rPr>
          <w:b/>
          <w:bCs/>
        </w:rPr>
        <w:noBreakHyphen/>
        <w:t>LLM</w:t>
      </w:r>
      <w:r w:rsidRPr="00DB240F">
        <w:t> (z.</w:t>
      </w:r>
      <w:r w:rsidRPr="00DB240F">
        <w:rPr>
          <w:rFonts w:ascii="Arial" w:hAnsi="Arial" w:cs="Arial"/>
        </w:rPr>
        <w:t> </w:t>
      </w:r>
      <w:r w:rsidRPr="00DB240F">
        <w:t>B. Gemini, GPT) vergibt Scores, etwa binär 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</m:t>
        </m:r>
      </m:oMath>
      <w:r w:rsidRPr="00DB240F">
        <w:t> oder kontinuierlich </w:t>
      </w:r>
      <m:oMath>
        <m:r>
          <m:rPr>
            <m:sty m:val="p"/>
          </m:rPr>
          <w:rPr>
            <w:rFonts w:ascii="Cambria Math" w:hAnsi="Cambria Math"/>
          </w:rPr>
          <m:t>0..1</m:t>
        </m:r>
      </m:oMath>
      <w:r w:rsidRPr="00DB240F">
        <w:t>.</w:t>
      </w:r>
    </w:p>
    <w:p w14:paraId="04EF9797" w14:textId="77777777" w:rsidR="00DB240F" w:rsidRPr="00DB240F" w:rsidRDefault="00DB240F" w:rsidP="00DB240F">
      <w:pPr>
        <w:numPr>
          <w:ilvl w:val="1"/>
          <w:numId w:val="1"/>
        </w:numPr>
      </w:pPr>
      <w:proofErr w:type="spellStart"/>
      <w:r w:rsidRPr="00DB240F">
        <w:t>Ragas</w:t>
      </w:r>
      <w:proofErr w:type="spellEnd"/>
      <w:r w:rsidRPr="00DB240F">
        <w:t xml:space="preserve"> führt die </w:t>
      </w:r>
      <w:r w:rsidRPr="00DB240F">
        <w:rPr>
          <w:b/>
          <w:bCs/>
        </w:rPr>
        <w:t>Evaluation</w:t>
      </w:r>
      <w:r w:rsidRPr="00DB240F">
        <w:t xml:space="preserve"> über einen Datensatz durch und gibt für jede Antwort </w:t>
      </w:r>
      <w:proofErr w:type="gramStart"/>
      <w:r w:rsidRPr="00DB240F">
        <w:t>einen Metrik</w:t>
      </w:r>
      <w:proofErr w:type="gramEnd"/>
      <w:r w:rsidRPr="00DB240F">
        <w:noBreakHyphen/>
        <w:t>Score zurück.</w:t>
      </w:r>
    </w:p>
    <w:p w14:paraId="76973CF7" w14:textId="495FAC70" w:rsidR="00DB240F" w:rsidRPr="00DB240F" w:rsidRDefault="00DB240F" w:rsidP="00DB240F">
      <w:pPr>
        <w:numPr>
          <w:ilvl w:val="1"/>
          <w:numId w:val="1"/>
        </w:numPr>
      </w:pPr>
      <w:r w:rsidRPr="00DB240F">
        <w:t>Ergebnisse lassen sich mit </w:t>
      </w:r>
      <w:r w:rsidRPr="00DB240F">
        <w:rPr>
          <w:b/>
          <w:bCs/>
        </w:rPr>
        <w:t>menschlichen Labels</w:t>
      </w:r>
      <w:r w:rsidRPr="00DB240F">
        <w:t> korrelieren (z.</w:t>
      </w:r>
      <w:r w:rsidRPr="00DB240F">
        <w:rPr>
          <w:rFonts w:ascii="Arial" w:hAnsi="Arial" w:cs="Arial"/>
        </w:rPr>
        <w:t> </w:t>
      </w:r>
      <w:r w:rsidRPr="00DB240F">
        <w:t>B. </w:t>
      </w:r>
      <m:oMath>
        <m:r>
          <w:rPr>
            <w:rFonts w:ascii="Cambria Math" w:hAnsi="Cambria Math"/>
          </w:rPr>
          <m:t>F1</m:t>
        </m:r>
      </m:oMath>
      <w:r w:rsidRPr="00DB240F">
        <w:t>, Pearson </w:t>
      </w:r>
      <m:oMath>
        <m:r>
          <w:rPr>
            <w:rFonts w:ascii="Cambria Math" w:hAnsi="Cambria Math"/>
          </w:rPr>
          <m:t>r</m:t>
        </m:r>
      </m:oMath>
      <w:r w:rsidRPr="00DB240F">
        <w:t>, Spearman </w:t>
      </w:r>
      <m:oMath>
        <m:r>
          <w:rPr>
            <w:rFonts w:ascii="Cambria Math" w:hAnsi="Cambria Math"/>
          </w:rPr>
          <m:t>ρ</m:t>
        </m:r>
      </m:oMath>
      <w:r w:rsidRPr="00DB240F">
        <w:t>).</w:t>
      </w:r>
    </w:p>
    <w:p w14:paraId="230ACA04" w14:textId="77777777" w:rsidR="00DB240F" w:rsidRPr="00DB240F" w:rsidRDefault="00DB240F" w:rsidP="00DB240F">
      <w:pPr>
        <w:numPr>
          <w:ilvl w:val="0"/>
          <w:numId w:val="1"/>
        </w:numPr>
      </w:pPr>
      <w:r w:rsidRPr="00DB240F">
        <w:rPr>
          <w:b/>
          <w:bCs/>
        </w:rPr>
        <w:t>Kernkomponenten</w:t>
      </w:r>
    </w:p>
    <w:p w14:paraId="6FF4BFB6" w14:textId="77777777" w:rsidR="00DB240F" w:rsidRPr="00DB240F" w:rsidRDefault="00DB240F" w:rsidP="00DB240F">
      <w:pPr>
        <w:numPr>
          <w:ilvl w:val="1"/>
          <w:numId w:val="1"/>
        </w:numPr>
      </w:pPr>
      <w:proofErr w:type="spellStart"/>
      <w:r w:rsidRPr="00DB240F">
        <w:rPr>
          <w:b/>
          <w:bCs/>
        </w:rPr>
        <w:t>AspectCritic</w:t>
      </w:r>
      <w:proofErr w:type="spellEnd"/>
      <w:r w:rsidRPr="00DB240F">
        <w:t xml:space="preserve">: konfigurierbare, </w:t>
      </w:r>
      <w:proofErr w:type="spellStart"/>
      <w:r w:rsidRPr="00DB240F">
        <w:t>kriteriums</w:t>
      </w:r>
      <w:proofErr w:type="spellEnd"/>
      <w:r w:rsidRPr="00DB240F">
        <w:noBreakHyphen/>
        <w:t>spezifische Metrik (z.</w:t>
      </w:r>
      <w:r w:rsidRPr="00DB240F">
        <w:rPr>
          <w:rFonts w:ascii="Arial" w:hAnsi="Arial" w:cs="Arial"/>
        </w:rPr>
        <w:t> </w:t>
      </w:r>
      <w:r w:rsidRPr="00DB240F">
        <w:t>B. „</w:t>
      </w:r>
      <w:proofErr w:type="spellStart"/>
      <w:r w:rsidRPr="00DB240F">
        <w:t>Helpfulness</w:t>
      </w:r>
      <w:proofErr w:type="spellEnd"/>
      <w:r w:rsidRPr="00DB240F">
        <w:t>“, „Plausibilität“), die als LLM</w:t>
      </w:r>
      <w:r w:rsidRPr="00DB240F">
        <w:noBreakHyphen/>
      </w:r>
      <w:proofErr w:type="spellStart"/>
      <w:r w:rsidRPr="00DB240F">
        <w:t>as</w:t>
      </w:r>
      <w:proofErr w:type="spellEnd"/>
      <w:r w:rsidRPr="00DB240F">
        <w:noBreakHyphen/>
        <w:t>Judge arbeitet.</w:t>
      </w:r>
    </w:p>
    <w:p w14:paraId="1B6B952B" w14:textId="77777777" w:rsidR="00DB240F" w:rsidRPr="00DB240F" w:rsidRDefault="00DB240F" w:rsidP="00DB240F">
      <w:pPr>
        <w:numPr>
          <w:ilvl w:val="1"/>
          <w:numId w:val="1"/>
        </w:numPr>
      </w:pPr>
      <w:proofErr w:type="spellStart"/>
      <w:r w:rsidRPr="00DB240F">
        <w:rPr>
          <w:b/>
          <w:bCs/>
        </w:rPr>
        <w:t>Evaluator</w:t>
      </w:r>
      <w:proofErr w:type="spellEnd"/>
      <w:r w:rsidRPr="00DB240F">
        <w:rPr>
          <w:b/>
          <w:bCs/>
        </w:rPr>
        <w:noBreakHyphen/>
        <w:t>LLM</w:t>
      </w:r>
      <w:r w:rsidRPr="00DB240F">
        <w:t>: über Wrapper anbindbar (</w:t>
      </w:r>
      <w:proofErr w:type="spellStart"/>
      <w:r w:rsidRPr="00DB240F">
        <w:t>LangChain</w:t>
      </w:r>
      <w:proofErr w:type="spellEnd"/>
      <w:r w:rsidRPr="00DB240F">
        <w:t>/</w:t>
      </w:r>
      <w:proofErr w:type="spellStart"/>
      <w:r w:rsidRPr="00DB240F">
        <w:t>VertexAI</w:t>
      </w:r>
      <w:proofErr w:type="spellEnd"/>
      <w:r w:rsidRPr="00DB240F">
        <w:t xml:space="preserve"> etc.).</w:t>
      </w:r>
    </w:p>
    <w:p w14:paraId="09464341" w14:textId="77777777" w:rsidR="00DB240F" w:rsidRPr="00DB240F" w:rsidRDefault="00DB240F" w:rsidP="00DB240F">
      <w:pPr>
        <w:numPr>
          <w:ilvl w:val="1"/>
          <w:numId w:val="1"/>
        </w:numPr>
      </w:pPr>
      <w:proofErr w:type="spellStart"/>
      <w:r w:rsidRPr="00DB240F">
        <w:rPr>
          <w:b/>
          <w:bCs/>
        </w:rPr>
        <w:t>Embeddings</w:t>
      </w:r>
      <w:proofErr w:type="spellEnd"/>
      <w:r w:rsidRPr="00DB240F">
        <w:t>: optional für Demonstrationsauswahl/Ähnlichkeit (z.</w:t>
      </w:r>
      <w:r w:rsidRPr="00DB240F">
        <w:rPr>
          <w:rFonts w:ascii="Arial" w:hAnsi="Arial" w:cs="Arial"/>
        </w:rPr>
        <w:t> </w:t>
      </w:r>
      <w:r w:rsidRPr="00DB240F">
        <w:t xml:space="preserve">B. für </w:t>
      </w:r>
      <w:proofErr w:type="spellStart"/>
      <w:r w:rsidRPr="00DB240F">
        <w:t>Few</w:t>
      </w:r>
      <w:proofErr w:type="spellEnd"/>
      <w:r w:rsidRPr="00DB240F">
        <w:noBreakHyphen/>
        <w:t>Shot</w:t>
      </w:r>
      <w:r w:rsidRPr="00DB240F">
        <w:noBreakHyphen/>
        <w:t>Beispiele).</w:t>
      </w:r>
    </w:p>
    <w:p w14:paraId="678EC3AB" w14:textId="77777777" w:rsidR="00DB240F" w:rsidRPr="00DB240F" w:rsidRDefault="00DB240F" w:rsidP="00DB240F">
      <w:pPr>
        <w:numPr>
          <w:ilvl w:val="1"/>
          <w:numId w:val="1"/>
        </w:numPr>
      </w:pPr>
      <w:proofErr w:type="spellStart"/>
      <w:r w:rsidRPr="00DB240F">
        <w:rPr>
          <w:b/>
          <w:bCs/>
        </w:rPr>
        <w:t>EvaluationDataset</w:t>
      </w:r>
      <w:proofErr w:type="spellEnd"/>
      <w:r w:rsidRPr="00DB240F">
        <w:t>: strukturierter Datensatz aus Prompts/Antworten (ggf. inkl. Referenzen/Labels).</w:t>
      </w:r>
    </w:p>
    <w:p w14:paraId="6AF553A8" w14:textId="77777777" w:rsidR="00DB240F" w:rsidRPr="00DB240F" w:rsidRDefault="00DB240F" w:rsidP="00DB240F">
      <w:pPr>
        <w:numPr>
          <w:ilvl w:val="0"/>
          <w:numId w:val="1"/>
        </w:numPr>
      </w:pPr>
      <w:r w:rsidRPr="00DB240F">
        <w:rPr>
          <w:b/>
          <w:bCs/>
        </w:rPr>
        <w:t>Ablauf ohne Alignment</w:t>
      </w:r>
    </w:p>
    <w:p w14:paraId="60973A62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Datensatz bereitstellen (Fragen, Antworten).</w:t>
      </w:r>
    </w:p>
    <w:p w14:paraId="24A7A017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Metrik definieren (z.</w:t>
      </w:r>
      <w:r w:rsidRPr="00DB240F">
        <w:rPr>
          <w:rFonts w:ascii="Arial" w:hAnsi="Arial" w:cs="Arial"/>
        </w:rPr>
        <w:t> </w:t>
      </w:r>
      <w:r w:rsidRPr="00DB240F">
        <w:t>B. Plausibilität).</w:t>
      </w:r>
    </w:p>
    <w:p w14:paraId="4DB547B4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Evaluieren: LLM</w:t>
      </w:r>
      <w:r w:rsidRPr="00DB240F">
        <w:noBreakHyphen/>
        <w:t>Judge vergibt Scores.</w:t>
      </w:r>
    </w:p>
    <w:p w14:paraId="3E8CAAD1" w14:textId="3C68CC59" w:rsidR="00DB240F" w:rsidRPr="00DB240F" w:rsidRDefault="00DB240F" w:rsidP="00DB240F">
      <w:pPr>
        <w:numPr>
          <w:ilvl w:val="1"/>
          <w:numId w:val="1"/>
        </w:numPr>
      </w:pPr>
      <w:r w:rsidRPr="00DB240F">
        <w:lastRenderedPageBreak/>
        <w:t>Ergebnisse gegen menschliche Bewertungen vergleichen (z.</w:t>
      </w:r>
      <w:r w:rsidRPr="00DB240F">
        <w:rPr>
          <w:rFonts w:ascii="Arial" w:hAnsi="Arial" w:cs="Arial"/>
        </w:rPr>
        <w:t> </w:t>
      </w:r>
      <w:r w:rsidRPr="00DB240F">
        <w:t>B. </w:t>
      </w:r>
      <m:oMath>
        <m:r>
          <w:rPr>
            <w:rFonts w:ascii="Cambria Math" w:hAnsi="Cambria Math"/>
          </w:rPr>
          <m:t>F1</m:t>
        </m:r>
      </m:oMath>
      <w:r w:rsidRPr="00DB240F">
        <w:t> oder Korrelation).</w:t>
      </w:r>
    </w:p>
    <w:p w14:paraId="3581F961" w14:textId="77777777" w:rsidR="00DB240F" w:rsidRPr="00DB240F" w:rsidRDefault="00DB240F" w:rsidP="00DB240F">
      <w:pPr>
        <w:numPr>
          <w:ilvl w:val="0"/>
          <w:numId w:val="1"/>
        </w:numPr>
      </w:pPr>
      <w:r w:rsidRPr="00DB240F">
        <w:rPr>
          <w:b/>
          <w:bCs/>
        </w:rPr>
        <w:t xml:space="preserve">Was ist „Alignment“ bei </w:t>
      </w:r>
      <w:proofErr w:type="spellStart"/>
      <w:r w:rsidRPr="00DB240F">
        <w:rPr>
          <w:b/>
          <w:bCs/>
        </w:rPr>
        <w:t>Ragas</w:t>
      </w:r>
      <w:proofErr w:type="spellEnd"/>
      <w:r w:rsidRPr="00DB240F">
        <w:rPr>
          <w:b/>
          <w:bCs/>
        </w:rPr>
        <w:t>?</w:t>
      </w:r>
    </w:p>
    <w:p w14:paraId="5648D5D4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Ziel: Den </w:t>
      </w:r>
      <w:r w:rsidRPr="00DB240F">
        <w:rPr>
          <w:b/>
          <w:bCs/>
        </w:rPr>
        <w:t>LLM</w:t>
      </w:r>
      <w:r w:rsidRPr="00DB240F">
        <w:rPr>
          <w:b/>
          <w:bCs/>
        </w:rPr>
        <w:noBreakHyphen/>
      </w:r>
      <w:proofErr w:type="spellStart"/>
      <w:r w:rsidRPr="00DB240F">
        <w:rPr>
          <w:b/>
          <w:bCs/>
        </w:rPr>
        <w:t>Evaluator</w:t>
      </w:r>
      <w:proofErr w:type="spellEnd"/>
      <w:r w:rsidRPr="00DB240F">
        <w:t> so anpassen, dass seine Urteile </w:t>
      </w:r>
      <w:r w:rsidRPr="00DB240F">
        <w:rPr>
          <w:b/>
          <w:bCs/>
        </w:rPr>
        <w:t>besser mit menschlichen Bewertungen übereinstimmen</w:t>
      </w:r>
      <w:r w:rsidRPr="00DB240F">
        <w:t>.</w:t>
      </w:r>
    </w:p>
    <w:p w14:paraId="43400CD1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 xml:space="preserve">Statt Modellgewichte zu </w:t>
      </w:r>
      <w:proofErr w:type="gramStart"/>
      <w:r w:rsidRPr="00DB240F">
        <w:t>trainieren</w:t>
      </w:r>
      <w:proofErr w:type="gramEnd"/>
      <w:r w:rsidRPr="00DB240F">
        <w:t xml:space="preserve"> nutzt </w:t>
      </w:r>
      <w:proofErr w:type="spellStart"/>
      <w:r w:rsidRPr="00DB240F">
        <w:t>Ragas</w:t>
      </w:r>
      <w:proofErr w:type="spellEnd"/>
      <w:r w:rsidRPr="00DB240F">
        <w:t> </w:t>
      </w:r>
      <w:proofErr w:type="spellStart"/>
      <w:r w:rsidRPr="00DB240F">
        <w:rPr>
          <w:b/>
          <w:bCs/>
        </w:rPr>
        <w:t>gradientfreie</w:t>
      </w:r>
      <w:proofErr w:type="spellEnd"/>
      <w:r w:rsidRPr="00DB240F">
        <w:rPr>
          <w:b/>
          <w:bCs/>
        </w:rPr>
        <w:t xml:space="preserve"> Prompt</w:t>
      </w:r>
      <w:r w:rsidRPr="00DB240F">
        <w:rPr>
          <w:b/>
          <w:bCs/>
        </w:rPr>
        <w:noBreakHyphen/>
        <w:t>Optimierung</w:t>
      </w:r>
      <w:r w:rsidRPr="00DB240F">
        <w:t>:</w:t>
      </w:r>
    </w:p>
    <w:p w14:paraId="0B388FDC" w14:textId="77777777" w:rsidR="00DB240F" w:rsidRPr="00DB240F" w:rsidRDefault="00DB240F" w:rsidP="00DB240F">
      <w:pPr>
        <w:numPr>
          <w:ilvl w:val="2"/>
          <w:numId w:val="1"/>
        </w:numPr>
      </w:pPr>
      <w:r w:rsidRPr="00DB240F">
        <w:t>Optimierung der </w:t>
      </w:r>
      <w:r w:rsidRPr="00DB240F">
        <w:rPr>
          <w:b/>
          <w:bCs/>
        </w:rPr>
        <w:t>Instruktion</w:t>
      </w:r>
      <w:r w:rsidRPr="00DB240F">
        <w:t> (Bewertungsrichtlinie/Prompt des Judges).</w:t>
      </w:r>
    </w:p>
    <w:p w14:paraId="13F3ADE9" w14:textId="77777777" w:rsidR="00DB240F" w:rsidRPr="00DB240F" w:rsidRDefault="00DB240F" w:rsidP="00DB240F">
      <w:pPr>
        <w:numPr>
          <w:ilvl w:val="2"/>
          <w:numId w:val="1"/>
        </w:numPr>
      </w:pPr>
      <w:r w:rsidRPr="00DB240F">
        <w:t>Auswahl/Erzeugung von </w:t>
      </w:r>
      <w:proofErr w:type="spellStart"/>
      <w:r w:rsidRPr="00DB240F">
        <w:rPr>
          <w:b/>
          <w:bCs/>
        </w:rPr>
        <w:t>Few</w:t>
      </w:r>
      <w:proofErr w:type="spellEnd"/>
      <w:r w:rsidRPr="00DB240F">
        <w:rPr>
          <w:b/>
          <w:bCs/>
        </w:rPr>
        <w:noBreakHyphen/>
        <w:t>Shot</w:t>
      </w:r>
      <w:r w:rsidRPr="00DB240F">
        <w:rPr>
          <w:b/>
          <w:bCs/>
        </w:rPr>
        <w:noBreakHyphen/>
        <w:t>Demonstrationen</w:t>
      </w:r>
      <w:r w:rsidRPr="00DB240F">
        <w:t xml:space="preserve"> (Beispielbewertungen als </w:t>
      </w:r>
      <w:proofErr w:type="spellStart"/>
      <w:r w:rsidRPr="00DB240F">
        <w:t>Guidance</w:t>
      </w:r>
      <w:proofErr w:type="spellEnd"/>
      <w:r w:rsidRPr="00DB240F">
        <w:t>).</w:t>
      </w:r>
    </w:p>
    <w:p w14:paraId="066385F6" w14:textId="77777777" w:rsidR="00DB240F" w:rsidRPr="00DB240F" w:rsidRDefault="00DB240F" w:rsidP="00DB240F">
      <w:pPr>
        <w:numPr>
          <w:ilvl w:val="0"/>
          <w:numId w:val="1"/>
        </w:numPr>
      </w:pPr>
      <w:r w:rsidRPr="00DB240F">
        <w:rPr>
          <w:b/>
          <w:bCs/>
        </w:rPr>
        <w:t>Warum Alignment?</w:t>
      </w:r>
    </w:p>
    <w:p w14:paraId="3316D854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LLM</w:t>
      </w:r>
      <w:r w:rsidRPr="00DB240F">
        <w:noBreakHyphen/>
        <w:t>Judges können systematisch von Menschen abweichen (Stil</w:t>
      </w:r>
      <w:r w:rsidRPr="00DB240F">
        <w:noBreakHyphen/>
        <w:t>/Längen</w:t>
      </w:r>
      <w:r w:rsidRPr="00DB240F">
        <w:noBreakHyphen/>
        <w:t>/Reihenfolge</w:t>
      </w:r>
      <w:r w:rsidRPr="00DB240F">
        <w:noBreakHyphen/>
        <w:t>Bias, Kontextnuancen).</w:t>
      </w:r>
    </w:p>
    <w:p w14:paraId="0E75DD91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Alignment reduziert die </w:t>
      </w:r>
      <w:r w:rsidRPr="00DB240F">
        <w:rPr>
          <w:b/>
          <w:bCs/>
        </w:rPr>
        <w:t>Diskrepanz</w:t>
      </w:r>
      <w:r w:rsidRPr="00DB240F">
        <w:t> zwischen automatischen Scores und menschlicher </w:t>
      </w:r>
      <w:r w:rsidRPr="00DB240F">
        <w:rPr>
          <w:b/>
          <w:bCs/>
        </w:rPr>
        <w:t>Plausibilitätswahrnehmung</w:t>
      </w:r>
      <w:r w:rsidRPr="00DB240F">
        <w:t>, erhöht </w:t>
      </w:r>
      <w:r w:rsidRPr="00DB240F">
        <w:rPr>
          <w:b/>
          <w:bCs/>
        </w:rPr>
        <w:t>Reliabilität</w:t>
      </w:r>
      <w:r w:rsidRPr="00DB240F">
        <w:t> und </w:t>
      </w:r>
      <w:r w:rsidRPr="00DB240F">
        <w:rPr>
          <w:b/>
          <w:bCs/>
        </w:rPr>
        <w:t>Validität</w:t>
      </w:r>
      <w:r w:rsidRPr="00DB240F">
        <w:t> der automatischen Evaluation.</w:t>
      </w:r>
    </w:p>
    <w:p w14:paraId="5AC1CF5A" w14:textId="77777777" w:rsidR="00DB240F" w:rsidRPr="00DB240F" w:rsidRDefault="00DB240F" w:rsidP="00DB240F">
      <w:pPr>
        <w:numPr>
          <w:ilvl w:val="0"/>
          <w:numId w:val="1"/>
        </w:numPr>
      </w:pPr>
      <w:r w:rsidRPr="00DB240F">
        <w:rPr>
          <w:b/>
          <w:bCs/>
        </w:rPr>
        <w:t>Wie funktioniert Alignment (Schritte)</w:t>
      </w:r>
    </w:p>
    <w:p w14:paraId="583C9B11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Sammle </w:t>
      </w:r>
      <w:r w:rsidRPr="00DB240F">
        <w:rPr>
          <w:b/>
          <w:bCs/>
        </w:rPr>
        <w:t>annotierte Beispiele</w:t>
      </w:r>
      <w:r w:rsidRPr="00DB240F">
        <w:t>: Fälle, in denen der Judge falsch lag, mit menschlicher Bewertung und kurzer Begründung.</w:t>
      </w:r>
    </w:p>
    <w:p w14:paraId="2815C02E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Konfiguriere </w:t>
      </w:r>
      <w:proofErr w:type="spellStart"/>
      <w:r w:rsidRPr="00DB240F">
        <w:rPr>
          <w:b/>
          <w:bCs/>
        </w:rPr>
        <w:t>InstructionConfig</w:t>
      </w:r>
      <w:proofErr w:type="spellEnd"/>
      <w:r w:rsidRPr="00DB240F">
        <w:t> (für Prompt</w:t>
      </w:r>
      <w:r w:rsidRPr="00DB240F">
        <w:noBreakHyphen/>
        <w:t>Instruktionen) und </w:t>
      </w:r>
      <w:proofErr w:type="spellStart"/>
      <w:r w:rsidRPr="00DB240F">
        <w:rPr>
          <w:b/>
          <w:bCs/>
        </w:rPr>
        <w:t>DemonstrationConfig</w:t>
      </w:r>
      <w:proofErr w:type="spellEnd"/>
      <w:r w:rsidRPr="00DB240F">
        <w:t xml:space="preserve"> (für </w:t>
      </w:r>
      <w:proofErr w:type="spellStart"/>
      <w:r w:rsidRPr="00DB240F">
        <w:t>Few</w:t>
      </w:r>
      <w:proofErr w:type="spellEnd"/>
      <w:r w:rsidRPr="00DB240F">
        <w:noBreakHyphen/>
        <w:t xml:space="preserve">Shots mit </w:t>
      </w:r>
      <w:proofErr w:type="spellStart"/>
      <w:r w:rsidRPr="00DB240F">
        <w:t>Embeddings</w:t>
      </w:r>
      <w:proofErr w:type="spellEnd"/>
      <w:r w:rsidRPr="00DB240F">
        <w:t>).</w:t>
      </w:r>
    </w:p>
    <w:p w14:paraId="657A78DA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Führe das </w:t>
      </w:r>
      <w:r w:rsidRPr="00DB240F">
        <w:rPr>
          <w:b/>
          <w:bCs/>
        </w:rPr>
        <w:t>Training</w:t>
      </w:r>
      <w:r w:rsidRPr="00DB240F">
        <w:t> der Metrik aus:</w:t>
      </w:r>
    </w:p>
    <w:p w14:paraId="267B42BA" w14:textId="77777777" w:rsidR="00DB240F" w:rsidRPr="00DB240F" w:rsidRDefault="00DB240F" w:rsidP="00DB240F">
      <w:pPr>
        <w:numPr>
          <w:ilvl w:val="2"/>
          <w:numId w:val="1"/>
        </w:numPr>
      </w:pPr>
      <w:proofErr w:type="spellStart"/>
      <w:r w:rsidRPr="00DB240F">
        <w:t>Ragas</w:t>
      </w:r>
      <w:proofErr w:type="spellEnd"/>
      <w:r w:rsidRPr="00DB240F">
        <w:t xml:space="preserve"> verfeinert die </w:t>
      </w:r>
      <w:r w:rsidRPr="00DB240F">
        <w:rPr>
          <w:b/>
          <w:bCs/>
        </w:rPr>
        <w:t>Bewertungsinstruktion</w:t>
      </w:r>
      <w:r w:rsidRPr="00DB240F">
        <w:t> (klarere Kriterien, verbesserte Formulierungen).</w:t>
      </w:r>
    </w:p>
    <w:p w14:paraId="61BB92E4" w14:textId="77777777" w:rsidR="00DB240F" w:rsidRPr="00DB240F" w:rsidRDefault="00DB240F" w:rsidP="00DB240F">
      <w:pPr>
        <w:numPr>
          <w:ilvl w:val="2"/>
          <w:numId w:val="1"/>
        </w:numPr>
      </w:pPr>
      <w:proofErr w:type="spellStart"/>
      <w:r w:rsidRPr="00DB240F">
        <w:t>Ragas</w:t>
      </w:r>
      <w:proofErr w:type="spellEnd"/>
      <w:r w:rsidRPr="00DB240F">
        <w:t xml:space="preserve"> wählt/erstellt </w:t>
      </w:r>
      <w:r w:rsidRPr="00DB240F">
        <w:rPr>
          <w:b/>
          <w:bCs/>
        </w:rPr>
        <w:t xml:space="preserve">repräsentative </w:t>
      </w:r>
      <w:proofErr w:type="spellStart"/>
      <w:r w:rsidRPr="00DB240F">
        <w:rPr>
          <w:b/>
          <w:bCs/>
        </w:rPr>
        <w:t>Few</w:t>
      </w:r>
      <w:proofErr w:type="spellEnd"/>
      <w:r w:rsidRPr="00DB240F">
        <w:rPr>
          <w:b/>
          <w:bCs/>
        </w:rPr>
        <w:noBreakHyphen/>
        <w:t>Shot</w:t>
      </w:r>
      <w:r w:rsidRPr="00DB240F">
        <w:rPr>
          <w:b/>
          <w:bCs/>
        </w:rPr>
        <w:noBreakHyphen/>
        <w:t>Beispiele</w:t>
      </w:r>
      <w:r w:rsidRPr="00DB240F">
        <w:t> für den Prompt.</w:t>
      </w:r>
    </w:p>
    <w:p w14:paraId="73FF0CF1" w14:textId="1F9EE8B4" w:rsidR="00DB240F" w:rsidRPr="00DB240F" w:rsidRDefault="00DB240F" w:rsidP="00DB240F">
      <w:pPr>
        <w:numPr>
          <w:ilvl w:val="1"/>
          <w:numId w:val="1"/>
        </w:numPr>
      </w:pPr>
      <w:r w:rsidRPr="00DB240F">
        <w:rPr>
          <w:b/>
          <w:bCs/>
        </w:rPr>
        <w:t>Re</w:t>
      </w:r>
      <w:r w:rsidRPr="00DB240F">
        <w:rPr>
          <w:b/>
          <w:bCs/>
        </w:rPr>
        <w:noBreakHyphen/>
        <w:t>Evaluieren</w:t>
      </w:r>
      <w:r w:rsidRPr="00DB240F">
        <w:t> und die </w:t>
      </w:r>
      <w:r w:rsidRPr="00DB240F">
        <w:rPr>
          <w:b/>
          <w:bCs/>
        </w:rPr>
        <w:t>Verbesserung</w:t>
      </w:r>
      <w:r w:rsidRPr="00DB240F">
        <w:t> quantifizieren (z.</w:t>
      </w:r>
      <w:r w:rsidRPr="00DB240F">
        <w:rPr>
          <w:rFonts w:ascii="Arial" w:hAnsi="Arial" w:cs="Arial"/>
        </w:rPr>
        <w:t> </w:t>
      </w:r>
      <w:r w:rsidRPr="00DB240F">
        <w:t>B. höherer </w:t>
      </w:r>
      <m:oMath>
        <m:r>
          <w:rPr>
            <w:rFonts w:ascii="Cambria Math" w:hAnsi="Cambria Math"/>
          </w:rPr>
          <m:t>F1</m:t>
        </m:r>
      </m:oMath>
      <w:r w:rsidRPr="00DB240F">
        <w:t xml:space="preserve"> und stärkere Korrelation </w:t>
      </w:r>
      <w:proofErr w:type="gramStart"/>
      <w:r w:rsidRPr="00DB240F">
        <w:t>mit Mensch</w:t>
      </w:r>
      <w:proofErr w:type="gramEnd"/>
      <w:r w:rsidRPr="00DB240F">
        <w:t>).</w:t>
      </w:r>
    </w:p>
    <w:p w14:paraId="1AA06AC5" w14:textId="77777777" w:rsidR="00DB240F" w:rsidRPr="00DB240F" w:rsidRDefault="00DB240F" w:rsidP="00DB240F">
      <w:pPr>
        <w:numPr>
          <w:ilvl w:val="0"/>
          <w:numId w:val="1"/>
        </w:numPr>
      </w:pPr>
      <w:r w:rsidRPr="00DB240F">
        <w:rPr>
          <w:b/>
          <w:bCs/>
        </w:rPr>
        <w:t>Was erreicht man mit Alignment konkret?</w:t>
      </w:r>
    </w:p>
    <w:p w14:paraId="172CCCBA" w14:textId="63EFE8A8" w:rsidR="00DB240F" w:rsidRPr="00DB240F" w:rsidRDefault="00DB240F" w:rsidP="00DB240F">
      <w:pPr>
        <w:numPr>
          <w:ilvl w:val="1"/>
          <w:numId w:val="1"/>
        </w:numPr>
      </w:pPr>
      <w:r w:rsidRPr="00DB240F">
        <w:rPr>
          <w:b/>
          <w:bCs/>
        </w:rPr>
        <w:t>Höhere Übereinstimmung</w:t>
      </w:r>
      <w:r w:rsidRPr="00DB240F">
        <w:t> mit menschlichem Urteil (z.</w:t>
      </w:r>
      <w:r w:rsidRPr="00DB240F">
        <w:rPr>
          <w:rFonts w:ascii="Arial" w:hAnsi="Arial" w:cs="Arial"/>
        </w:rPr>
        <w:t> </w:t>
      </w:r>
      <w:r w:rsidRPr="00DB240F">
        <w:t>B. Anstieg von </w:t>
      </w:r>
      <m:oMath>
        <m:r>
          <w:rPr>
            <w:rFonts w:ascii="Cambria Math" w:hAnsi="Cambria Math"/>
          </w:rPr>
          <m:t>F1</m:t>
        </m:r>
      </m:oMath>
      <w:r w:rsidRPr="00DB240F">
        <w:t> oder </w:t>
      </w:r>
      <m:oMath>
        <m:r>
          <w:rPr>
            <w:rFonts w:ascii="Cambria Math" w:hAnsi="Cambria Math"/>
          </w:rPr>
          <m:t>ρ</m:t>
        </m:r>
      </m:oMath>
      <w:r w:rsidRPr="00DB240F">
        <w:t>).</w:t>
      </w:r>
    </w:p>
    <w:p w14:paraId="2CB6C826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rPr>
          <w:b/>
          <w:bCs/>
        </w:rPr>
        <w:lastRenderedPageBreak/>
        <w:t>Robustere Bewertungen</w:t>
      </w:r>
      <w:r w:rsidRPr="00DB240F">
        <w:t> über verschiedene Fragetypen und Antwortstile.</w:t>
      </w:r>
    </w:p>
    <w:p w14:paraId="7B2925B4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rPr>
          <w:b/>
          <w:bCs/>
        </w:rPr>
        <w:t>Bessere Erklärbarkeit</w:t>
      </w:r>
      <w:r w:rsidRPr="00DB240F">
        <w:t xml:space="preserve"> durch präzisere Rubrik/Instruktion und exemplarische </w:t>
      </w:r>
      <w:proofErr w:type="spellStart"/>
      <w:r w:rsidRPr="00DB240F">
        <w:t>Few</w:t>
      </w:r>
      <w:proofErr w:type="spellEnd"/>
      <w:r w:rsidRPr="00DB240F">
        <w:noBreakHyphen/>
        <w:t>Shots.</w:t>
      </w:r>
    </w:p>
    <w:p w14:paraId="74986AAA" w14:textId="77777777" w:rsidR="00DB240F" w:rsidRPr="00DB240F" w:rsidRDefault="00DB240F" w:rsidP="00DB240F">
      <w:pPr>
        <w:numPr>
          <w:ilvl w:val="0"/>
          <w:numId w:val="1"/>
        </w:numPr>
      </w:pPr>
      <w:r w:rsidRPr="00DB240F">
        <w:rPr>
          <w:b/>
          <w:bCs/>
        </w:rPr>
        <w:t>Typische Gründe für Diskrepanzen vor Alignment</w:t>
      </w:r>
    </w:p>
    <w:p w14:paraId="1640FAC4" w14:textId="77777777" w:rsidR="00DB240F" w:rsidRPr="00DB240F" w:rsidRDefault="00DB240F" w:rsidP="00DB240F">
      <w:pPr>
        <w:numPr>
          <w:ilvl w:val="1"/>
          <w:numId w:val="1"/>
        </w:numPr>
      </w:pPr>
      <w:proofErr w:type="spellStart"/>
      <w:r w:rsidRPr="00DB240F">
        <w:rPr>
          <w:b/>
          <w:bCs/>
        </w:rPr>
        <w:t>Verbositäts</w:t>
      </w:r>
      <w:proofErr w:type="spellEnd"/>
      <w:r w:rsidRPr="00DB240F">
        <w:rPr>
          <w:b/>
          <w:bCs/>
        </w:rPr>
        <w:noBreakHyphen/>
        <w:t>Bias</w:t>
      </w:r>
      <w:r w:rsidRPr="00DB240F">
        <w:t>: lange, flüssige Antworten wirken plausibel, obwohl sie abschweifen → LLM</w:t>
      </w:r>
      <w:r w:rsidRPr="00DB240F">
        <w:noBreakHyphen/>
        <w:t>Judge überschätzt.</w:t>
      </w:r>
    </w:p>
    <w:p w14:paraId="55E0E02F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rPr>
          <w:b/>
          <w:bCs/>
        </w:rPr>
        <w:t>Stil vs. Faktentreue</w:t>
      </w:r>
      <w:r w:rsidRPr="00DB240F">
        <w:t>: gut formulierter, aber faktisch falscher Text → hoher semantischer Score, niedrige menschliche Plausibilität.</w:t>
      </w:r>
    </w:p>
    <w:p w14:paraId="2F0540A5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rPr>
          <w:b/>
          <w:bCs/>
        </w:rPr>
        <w:t>Referenz</w:t>
      </w:r>
      <w:r w:rsidRPr="00DB240F">
        <w:rPr>
          <w:b/>
          <w:bCs/>
        </w:rPr>
        <w:noBreakHyphen/>
        <w:t xml:space="preserve"> und Kontexttreffer</w:t>
      </w:r>
      <w:r w:rsidRPr="00DB240F">
        <w:t>: Antwort klingt passend, trifft aber die Kernfrage oder Quelle nicht.</w:t>
      </w:r>
    </w:p>
    <w:p w14:paraId="778DBE0C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rPr>
          <w:b/>
          <w:bCs/>
        </w:rPr>
        <w:t xml:space="preserve">Synonyme/Paraphrasen vs. </w:t>
      </w:r>
      <w:proofErr w:type="spellStart"/>
      <w:r w:rsidRPr="00DB240F">
        <w:rPr>
          <w:b/>
          <w:bCs/>
        </w:rPr>
        <w:t>Overlap</w:t>
      </w:r>
      <w:proofErr w:type="spellEnd"/>
      <w:r w:rsidRPr="00DB240F">
        <w:t xml:space="preserve">: klassische </w:t>
      </w:r>
      <w:proofErr w:type="spellStart"/>
      <w:r w:rsidRPr="00DB240F">
        <w:t>Overlap</w:t>
      </w:r>
      <w:proofErr w:type="spellEnd"/>
      <w:r w:rsidRPr="00DB240F">
        <w:noBreakHyphen/>
        <w:t>Metriken unterschätzen legitime Alternativformulierungen.</w:t>
      </w:r>
    </w:p>
    <w:p w14:paraId="13C0D6D6" w14:textId="77777777" w:rsidR="00DB240F" w:rsidRPr="00DB240F" w:rsidRDefault="00DB240F" w:rsidP="00DB240F">
      <w:pPr>
        <w:numPr>
          <w:ilvl w:val="0"/>
          <w:numId w:val="1"/>
        </w:numPr>
      </w:pPr>
      <w:r w:rsidRPr="00DB240F">
        <w:rPr>
          <w:b/>
          <w:bCs/>
        </w:rPr>
        <w:t xml:space="preserve">Best Practices mit </w:t>
      </w:r>
      <w:proofErr w:type="spellStart"/>
      <w:r w:rsidRPr="00DB240F">
        <w:rPr>
          <w:b/>
          <w:bCs/>
        </w:rPr>
        <w:t>Ragas</w:t>
      </w:r>
      <w:proofErr w:type="spellEnd"/>
    </w:p>
    <w:p w14:paraId="67FE889C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rPr>
          <w:b/>
          <w:bCs/>
        </w:rPr>
        <w:t>Kriterien präzise definieren</w:t>
      </w:r>
      <w:r w:rsidRPr="00DB240F">
        <w:t> (Rubrik mit Skalenankern, z.</w:t>
      </w:r>
      <w:r w:rsidRPr="00DB240F">
        <w:rPr>
          <w:rFonts w:ascii="Arial" w:hAnsi="Arial" w:cs="Arial"/>
        </w:rPr>
        <w:t> </w:t>
      </w:r>
      <w:r w:rsidRPr="00DB240F">
        <w:t>B. für „Plausibilität“).</w:t>
      </w:r>
    </w:p>
    <w:p w14:paraId="2ACBC3B5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rPr>
          <w:b/>
          <w:bCs/>
        </w:rPr>
        <w:t xml:space="preserve">Mehrere, diverse </w:t>
      </w:r>
      <w:proofErr w:type="spellStart"/>
      <w:r w:rsidRPr="00DB240F">
        <w:rPr>
          <w:b/>
          <w:bCs/>
        </w:rPr>
        <w:t>Few</w:t>
      </w:r>
      <w:proofErr w:type="spellEnd"/>
      <w:r w:rsidRPr="00DB240F">
        <w:rPr>
          <w:b/>
          <w:bCs/>
        </w:rPr>
        <w:noBreakHyphen/>
        <w:t>Shot</w:t>
      </w:r>
      <w:r w:rsidRPr="00DB240F">
        <w:rPr>
          <w:b/>
          <w:bCs/>
        </w:rPr>
        <w:noBreakHyphen/>
        <w:t>Beispiele</w:t>
      </w:r>
      <w:r w:rsidRPr="00DB240F">
        <w:t> verwenden (inkl. Grenzfälle und Anti</w:t>
      </w:r>
      <w:r w:rsidRPr="00DB240F">
        <w:noBreakHyphen/>
        <w:t>Beispiele).</w:t>
      </w:r>
    </w:p>
    <w:p w14:paraId="661FB3F8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rPr>
          <w:b/>
          <w:bCs/>
        </w:rPr>
        <w:t>Bias</w:t>
      </w:r>
      <w:r w:rsidRPr="00DB240F">
        <w:rPr>
          <w:b/>
          <w:bCs/>
        </w:rPr>
        <w:noBreakHyphen/>
        <w:t>Kontrollen</w:t>
      </w:r>
      <w:r w:rsidRPr="00DB240F">
        <w:t xml:space="preserve">: Reihenfolge randomisieren, Länge als </w:t>
      </w:r>
      <w:proofErr w:type="spellStart"/>
      <w:r w:rsidRPr="00DB240F">
        <w:t>Kovariate</w:t>
      </w:r>
      <w:proofErr w:type="spellEnd"/>
      <w:r w:rsidRPr="00DB240F">
        <w:t xml:space="preserve"> betrachten, mehrere Seeds auswerten.</w:t>
      </w:r>
    </w:p>
    <w:p w14:paraId="69481A4A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rPr>
          <w:b/>
          <w:bCs/>
        </w:rPr>
        <w:t>Interrater</w:t>
      </w:r>
      <w:r w:rsidRPr="00DB240F">
        <w:rPr>
          <w:b/>
          <w:bCs/>
        </w:rPr>
        <w:noBreakHyphen/>
        <w:t>Checks</w:t>
      </w:r>
      <w:r w:rsidRPr="00DB240F">
        <w:t> für menschliche Labels (z.</w:t>
      </w:r>
      <w:r w:rsidRPr="00DB240F">
        <w:rPr>
          <w:rFonts w:ascii="Arial" w:hAnsi="Arial" w:cs="Arial"/>
        </w:rPr>
        <w:t> </w:t>
      </w:r>
      <w:r w:rsidRPr="00DB240F">
        <w:t xml:space="preserve">B. </w:t>
      </w:r>
      <w:proofErr w:type="spellStart"/>
      <w:proofErr w:type="gramStart"/>
      <w:r w:rsidRPr="00DB240F">
        <w:t>Krippendorff’s</w:t>
      </w:r>
      <w:proofErr w:type="spellEnd"/>
      <w:proofErr w:type="gramEnd"/>
      <w:r w:rsidRPr="00DB240F">
        <w:t xml:space="preserve"> Alpha), um ein sauberes Zielsignal zu haben.</w:t>
      </w:r>
    </w:p>
    <w:p w14:paraId="0E2589FD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rPr>
          <w:b/>
          <w:bCs/>
        </w:rPr>
        <w:t>Dokumentation/Repro</w:t>
      </w:r>
      <w:r w:rsidRPr="00DB240F">
        <w:t>: Prompts, Versionen, Seeds, Konfigurationen protokollieren.</w:t>
      </w:r>
    </w:p>
    <w:p w14:paraId="512B611D" w14:textId="77777777" w:rsidR="00DB240F" w:rsidRPr="00DB240F" w:rsidRDefault="00DB240F" w:rsidP="00DB240F">
      <w:pPr>
        <w:numPr>
          <w:ilvl w:val="0"/>
          <w:numId w:val="1"/>
        </w:numPr>
      </w:pPr>
      <w:r w:rsidRPr="00DB240F">
        <w:rPr>
          <w:b/>
          <w:bCs/>
        </w:rPr>
        <w:t>Grenzen</w:t>
      </w:r>
    </w:p>
    <w:p w14:paraId="083963D7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LLM</w:t>
      </w:r>
      <w:r w:rsidRPr="00DB240F">
        <w:noBreakHyphen/>
        <w:t>Judges bleiben </w:t>
      </w:r>
      <w:proofErr w:type="spellStart"/>
      <w:r w:rsidRPr="00DB240F">
        <w:rPr>
          <w:b/>
          <w:bCs/>
        </w:rPr>
        <w:t>modell</w:t>
      </w:r>
      <w:proofErr w:type="spellEnd"/>
      <w:r w:rsidRPr="00DB240F">
        <w:rPr>
          <w:b/>
          <w:bCs/>
        </w:rPr>
        <w:noBreakHyphen/>
        <w:t xml:space="preserve"> und </w:t>
      </w:r>
      <w:proofErr w:type="spellStart"/>
      <w:r w:rsidRPr="00DB240F">
        <w:rPr>
          <w:b/>
          <w:bCs/>
        </w:rPr>
        <w:t>promptabhängig</w:t>
      </w:r>
      <w:proofErr w:type="spellEnd"/>
      <w:r w:rsidRPr="00DB240F">
        <w:t>; absolute Objektivität gibt es nicht.</w:t>
      </w:r>
    </w:p>
    <w:p w14:paraId="1CB7DB77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Alignment braucht </w:t>
      </w:r>
      <w:r w:rsidRPr="00DB240F">
        <w:rPr>
          <w:b/>
          <w:bCs/>
        </w:rPr>
        <w:t>qualitativ gute Annotationen</w:t>
      </w:r>
      <w:r w:rsidRPr="00DB240F">
        <w:t>; bei zu wenigen oder einseitigen Beispielen kann es überfitten.</w:t>
      </w:r>
    </w:p>
    <w:p w14:paraId="546B2C16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Für stark faktenkritische QA solltest du zusätzlich </w:t>
      </w:r>
      <w:r w:rsidRPr="00DB240F">
        <w:rPr>
          <w:b/>
          <w:bCs/>
        </w:rPr>
        <w:t>faktenspezifische Checks</w:t>
      </w:r>
      <w:r w:rsidRPr="00DB240F">
        <w:t> (EM/F1, Evidenz</w:t>
      </w:r>
      <w:r w:rsidRPr="00DB240F">
        <w:noBreakHyphen/>
        <w:t>Treffer) betrachten.</w:t>
      </w:r>
    </w:p>
    <w:p w14:paraId="2E872940" w14:textId="77777777" w:rsidR="00DB240F" w:rsidRPr="00DB240F" w:rsidRDefault="00DB240F" w:rsidP="00DB240F">
      <w:pPr>
        <w:numPr>
          <w:ilvl w:val="0"/>
          <w:numId w:val="1"/>
        </w:numPr>
      </w:pPr>
      <w:r w:rsidRPr="00DB240F">
        <w:rPr>
          <w:b/>
          <w:bCs/>
        </w:rPr>
        <w:t>Für deine Bachelorarbeit (QA)</w:t>
      </w:r>
    </w:p>
    <w:p w14:paraId="12464D40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lastRenderedPageBreak/>
        <w:t xml:space="preserve">Nutze </w:t>
      </w:r>
      <w:proofErr w:type="spellStart"/>
      <w:r w:rsidRPr="00DB240F">
        <w:t>Ragas</w:t>
      </w:r>
      <w:proofErr w:type="spellEnd"/>
      <w:r w:rsidRPr="00DB240F">
        <w:t>’ </w:t>
      </w:r>
      <w:proofErr w:type="spellStart"/>
      <w:r w:rsidRPr="00DB240F">
        <w:rPr>
          <w:b/>
          <w:bCs/>
        </w:rPr>
        <w:t>AspectCritic</w:t>
      </w:r>
      <w:proofErr w:type="spellEnd"/>
      <w:r w:rsidRPr="00DB240F">
        <w:rPr>
          <w:b/>
          <w:bCs/>
        </w:rPr>
        <w:t xml:space="preserve"> „Plausibilität“</w:t>
      </w:r>
      <w:r w:rsidRPr="00DB240F">
        <w:t> als LLM</w:t>
      </w:r>
      <w:r w:rsidRPr="00DB240F">
        <w:noBreakHyphen/>
        <w:t>Judge, plus klassische </w:t>
      </w:r>
      <w:r w:rsidRPr="00DB240F">
        <w:rPr>
          <w:b/>
          <w:bCs/>
        </w:rPr>
        <w:t>QA</w:t>
      </w:r>
      <w:r w:rsidRPr="00DB240F">
        <w:rPr>
          <w:b/>
          <w:bCs/>
        </w:rPr>
        <w:noBreakHyphen/>
        <w:t>Baselines</w:t>
      </w:r>
      <w:r w:rsidRPr="00DB240F">
        <w:t> (Exact</w:t>
      </w:r>
      <w:r w:rsidRPr="00DB240F">
        <w:noBreakHyphen/>
        <w:t>Match/F1) und </w:t>
      </w:r>
      <w:proofErr w:type="spellStart"/>
      <w:r w:rsidRPr="00DB240F">
        <w:rPr>
          <w:b/>
          <w:bCs/>
        </w:rPr>
        <w:t>BERTScore</w:t>
      </w:r>
      <w:proofErr w:type="spellEnd"/>
      <w:r w:rsidRPr="00DB240F">
        <w:t> für semantische Nähe.</w:t>
      </w:r>
    </w:p>
    <w:p w14:paraId="2E0E514A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Führe </w:t>
      </w:r>
      <w:r w:rsidRPr="00DB240F">
        <w:rPr>
          <w:b/>
          <w:bCs/>
        </w:rPr>
        <w:t>Alignment</w:t>
      </w:r>
      <w:r w:rsidRPr="00DB240F">
        <w:t xml:space="preserve"> durch und zeige </w:t>
      </w:r>
      <w:proofErr w:type="gramStart"/>
      <w:r w:rsidRPr="00DB240F">
        <w:t>den </w:t>
      </w:r>
      <w:r w:rsidRPr="00DB240F">
        <w:rPr>
          <w:b/>
          <w:bCs/>
        </w:rPr>
        <w:t>Vorher</w:t>
      </w:r>
      <w:proofErr w:type="gramEnd"/>
      <w:r w:rsidRPr="00DB240F">
        <w:rPr>
          <w:b/>
          <w:bCs/>
        </w:rPr>
        <w:noBreakHyphen/>
        <w:t>/</w:t>
      </w:r>
      <w:proofErr w:type="gramStart"/>
      <w:r w:rsidRPr="00DB240F">
        <w:rPr>
          <w:b/>
          <w:bCs/>
        </w:rPr>
        <w:t>Nachher</w:t>
      </w:r>
      <w:proofErr w:type="gramEnd"/>
      <w:r w:rsidRPr="00DB240F">
        <w:rPr>
          <w:b/>
          <w:bCs/>
        </w:rPr>
        <w:noBreakHyphen/>
        <w:t>Vergleich</w:t>
      </w:r>
      <w:r w:rsidRPr="00DB240F">
        <w:t> der Korrelation mit den menschlichen Plausibilitätsratings.</w:t>
      </w:r>
    </w:p>
    <w:p w14:paraId="765150D5" w14:textId="77777777" w:rsidR="00DB240F" w:rsidRPr="00DB240F" w:rsidRDefault="00DB240F" w:rsidP="00DB240F">
      <w:pPr>
        <w:numPr>
          <w:ilvl w:val="1"/>
          <w:numId w:val="1"/>
        </w:numPr>
      </w:pPr>
      <w:r w:rsidRPr="00DB240F">
        <w:t>Analysiere </w:t>
      </w:r>
      <w:r w:rsidRPr="00DB240F">
        <w:rPr>
          <w:b/>
          <w:bCs/>
        </w:rPr>
        <w:t>Abweichungsfälle</w:t>
      </w:r>
      <w:r w:rsidRPr="00DB240F">
        <w:t> qualitativ, um die wissenschaftliche Erklärungskraft zu erhöhen.</w:t>
      </w:r>
    </w:p>
    <w:p w14:paraId="4E7F6F5E" w14:textId="2896EA20" w:rsidR="00356364" w:rsidRDefault="00356364"/>
    <w:sectPr w:rsidR="003563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C5234"/>
    <w:multiLevelType w:val="multilevel"/>
    <w:tmpl w:val="A2E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039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0F"/>
    <w:rsid w:val="0003747E"/>
    <w:rsid w:val="00190AD6"/>
    <w:rsid w:val="00356364"/>
    <w:rsid w:val="005B50A4"/>
    <w:rsid w:val="007204F0"/>
    <w:rsid w:val="00792AED"/>
    <w:rsid w:val="00DB240F"/>
    <w:rsid w:val="00EF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035DD"/>
  <w15:chartTrackingRefBased/>
  <w15:docId w15:val="{6908E420-66F9-724D-911A-2874DA5B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2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B2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B2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2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2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2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2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2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2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2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B2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B2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240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240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24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24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24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24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2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2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2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2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2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24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24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24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2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240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2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636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Ahlert, Joern</dc:creator>
  <cp:keywords/>
  <dc:description/>
  <cp:lastModifiedBy>Ahlert, Joern</cp:lastModifiedBy>
  <cp:revision>3</cp:revision>
  <dcterms:created xsi:type="dcterms:W3CDTF">2025-11-03T15:19:00Z</dcterms:created>
  <dcterms:modified xsi:type="dcterms:W3CDTF">2025-11-03T21:54:00Z</dcterms:modified>
</cp:coreProperties>
</file>