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5B" w:rsidRDefault="00996864" w:rsidP="003C2630">
      <w:pPr>
        <w:pStyle w:val="Heading1"/>
        <w:numPr>
          <w:ilvl w:val="0"/>
          <w:numId w:val="0"/>
        </w:numPr>
        <w:ind w:left="432" w:hanging="432"/>
        <w:jc w:val="center"/>
      </w:pPr>
      <w:r>
        <w:t xml:space="preserve">Opdracht </w:t>
      </w:r>
      <w:r w:rsidR="004811E3">
        <w:t>P</w:t>
      </w:r>
    </w:p>
    <w:p w:rsidR="003C2630" w:rsidRDefault="003C2630" w:rsidP="003C2630">
      <w:pPr>
        <w:pStyle w:val="BodyText"/>
        <w:jc w:val="center"/>
      </w:pPr>
      <w:r>
        <w:t>Joery van den Hoff</w:t>
      </w:r>
    </w:p>
    <w:p w:rsidR="000F1CAB" w:rsidRDefault="000F1CAB" w:rsidP="00F10428">
      <w:pPr>
        <w:pStyle w:val="BodyText"/>
      </w:pPr>
      <w:r>
        <w:t xml:space="preserve">Ik heb gekozen voor </w:t>
      </w:r>
      <w:r w:rsidR="00353394">
        <w:t>maximum</w:t>
      </w:r>
      <w:r>
        <w:t xml:space="preserve"> </w:t>
      </w:r>
      <w:proofErr w:type="spellStart"/>
      <w:r>
        <w:t>Tq</w:t>
      </w:r>
      <w:proofErr w:type="spellEnd"/>
      <w:r>
        <w:t xml:space="preserve">/Ts als criteria. </w:t>
      </w:r>
      <w:r w:rsidR="00353394">
        <w:t xml:space="preserve">Als de maximum </w:t>
      </w:r>
      <w:proofErr w:type="spellStart"/>
      <w:r w:rsidR="00353394">
        <w:t>Tq</w:t>
      </w:r>
      <w:proofErr w:type="spellEnd"/>
      <w:r w:rsidR="00353394">
        <w:t>/Ts laag is dan hebben alle processen eerlijk tijd gekregen. Is het maximum hoog dan is er ten minste een proces dat niet eerlijk tijd heeft gekregen.</w:t>
      </w:r>
    </w:p>
    <w:p w:rsidR="004D5F8D" w:rsidRDefault="004D5F8D" w:rsidP="00F10428">
      <w:pPr>
        <w:pStyle w:val="BodyText"/>
      </w:pPr>
      <w:r>
        <w:t>Wat er ontbreekt aan de Java applet is dat er geen overhead is. Als er een proces geladen moet worden, dan kost dat ook processor tijd.</w:t>
      </w:r>
    </w:p>
    <w:p w:rsidR="004D5F8D" w:rsidRDefault="004D5F8D" w:rsidP="00F10428">
      <w:pPr>
        <w:pStyle w:val="BodyText"/>
      </w:pPr>
      <w:r>
        <w:t xml:space="preserve">De applet is enorme spaghetti code, maar ik heb overhead toegevoegd door de volgende statements aan te roepen op de juiste plaats (als er een proces in de </w:t>
      </w:r>
      <w:proofErr w:type="spellStart"/>
      <w:r>
        <w:t>cpu</w:t>
      </w:r>
      <w:proofErr w:type="spellEnd"/>
      <w:r>
        <w:t xml:space="preserve"> geladen wordt):</w:t>
      </w:r>
    </w:p>
    <w:p w:rsidR="004D5F8D" w:rsidRDefault="004D5F8D" w:rsidP="004D5F8D">
      <w:pPr>
        <w:pStyle w:val="BodyText"/>
        <w:numPr>
          <w:ilvl w:val="0"/>
          <w:numId w:val="17"/>
        </w:numPr>
      </w:pPr>
      <w:proofErr w:type="spellStart"/>
      <w:r w:rsidRPr="004D5F8D">
        <w:t>super.P.FinishTime</w:t>
      </w:r>
      <w:proofErr w:type="spellEnd"/>
      <w:r w:rsidRPr="004D5F8D">
        <w:t>++;</w:t>
      </w:r>
    </w:p>
    <w:p w:rsidR="004D5F8D" w:rsidRDefault="004D5F8D" w:rsidP="004D5F8D">
      <w:pPr>
        <w:pStyle w:val="BodyText"/>
        <w:numPr>
          <w:ilvl w:val="0"/>
          <w:numId w:val="17"/>
        </w:numPr>
      </w:pPr>
      <w:proofErr w:type="spellStart"/>
      <w:r w:rsidRPr="004D5F8D">
        <w:t>super.clock</w:t>
      </w:r>
      <w:proofErr w:type="spellEnd"/>
      <w:r w:rsidRPr="004D5F8D">
        <w:t>++;</w:t>
      </w:r>
    </w:p>
    <w:p w:rsidR="004D5F8D" w:rsidRDefault="004D5F8D" w:rsidP="004D5F8D">
      <w:pPr>
        <w:pStyle w:val="BodyText"/>
      </w:pPr>
      <w:r>
        <w:t>Helaas is het niet mogelijk om overhead in kleinere stappen te simuleren met de applet dus is de overhead 1 per switch. In de werkelijkheid is de overhead veel lager, maar dit is wel handig om verschillende algoritmes te vergelijken. Ik moet dus kiezen voor een versie van de applet met of zonder overhead per situatie om een duidelijke winnaar / verliezer te hebben.</w:t>
      </w:r>
      <w:r w:rsidR="00AD48DB">
        <w:t xml:space="preserve"> Rode blokjes betekent met overhead, blauw betekent zonder.</w:t>
      </w:r>
    </w:p>
    <w:p w:rsidR="00300DF2" w:rsidRDefault="00AD48DB" w:rsidP="00300DF2">
      <w:pPr>
        <w:pStyle w:val="Heading2"/>
        <w:numPr>
          <w:ilvl w:val="0"/>
          <w:numId w:val="0"/>
        </w:numPr>
        <w:ind w:left="576" w:hanging="576"/>
        <w:rPr>
          <w:sz w:val="24"/>
          <w:szCs w:val="24"/>
          <w:lang w:val="en-GB"/>
        </w:rPr>
      </w:pPr>
      <w:r w:rsidRPr="00AD48DB">
        <w:rPr>
          <w:sz w:val="24"/>
          <w:szCs w:val="24"/>
          <w:lang w:val="en-GB"/>
        </w:rPr>
        <w:t>FCFS</w:t>
      </w:r>
    </w:p>
    <w:p w:rsidR="00AB4FCF" w:rsidRDefault="00277031" w:rsidP="00AB4FCF">
      <w:pPr>
        <w:pStyle w:val="Heading2"/>
        <w:numPr>
          <w:ilvl w:val="0"/>
          <w:numId w:val="0"/>
        </w:numPr>
        <w:ind w:left="576" w:hanging="576"/>
      </w:pPr>
      <w:r>
        <w:t>Winnaar</w:t>
      </w:r>
    </w:p>
    <w:p w:rsidR="005D3555" w:rsidRDefault="00C05792" w:rsidP="003C2630">
      <w:pPr>
        <w:pStyle w:val="BodyText"/>
      </w:pPr>
      <w:r>
        <w:rPr>
          <w:noProof/>
          <w:lang w:eastAsia="nl-NL"/>
        </w:rPr>
        <w:drawing>
          <wp:inline distT="0" distB="0" distL="0" distR="0" wp14:anchorId="1E4187C3" wp14:editId="31F1D0A1">
            <wp:extent cx="5760720" cy="3381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381345"/>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277031" w:rsidTr="009C2927">
        <w:tc>
          <w:tcPr>
            <w:tcW w:w="1175" w:type="dxa"/>
          </w:tcPr>
          <w:p w:rsidR="00277031" w:rsidRDefault="00277031" w:rsidP="009C2927">
            <w:pPr>
              <w:pStyle w:val="BodyText"/>
            </w:pPr>
            <w:r>
              <w:t>Algoritme</w:t>
            </w:r>
          </w:p>
        </w:tc>
        <w:tc>
          <w:tcPr>
            <w:tcW w:w="4606" w:type="dxa"/>
          </w:tcPr>
          <w:p w:rsidR="00277031" w:rsidRDefault="00277031" w:rsidP="009C2927">
            <w:pPr>
              <w:pStyle w:val="BodyText"/>
            </w:pPr>
            <w:r>
              <w:t xml:space="preserve">Maximum </w:t>
            </w:r>
            <w:proofErr w:type="spellStart"/>
            <w:r>
              <w:t>Tq</w:t>
            </w:r>
            <w:proofErr w:type="spellEnd"/>
            <w:r>
              <w:t>/Ts</w:t>
            </w:r>
          </w:p>
        </w:tc>
      </w:tr>
      <w:tr w:rsidR="00277031" w:rsidTr="009C2927">
        <w:tc>
          <w:tcPr>
            <w:tcW w:w="1175" w:type="dxa"/>
          </w:tcPr>
          <w:p w:rsidR="00277031" w:rsidRPr="009E3E24" w:rsidRDefault="00277031" w:rsidP="009C2927">
            <w:pPr>
              <w:pStyle w:val="BodyText"/>
              <w:rPr>
                <w:b/>
              </w:rPr>
            </w:pPr>
            <w:r w:rsidRPr="009E3E24">
              <w:rPr>
                <w:b/>
              </w:rPr>
              <w:t>FCFS</w:t>
            </w:r>
          </w:p>
        </w:tc>
        <w:tc>
          <w:tcPr>
            <w:tcW w:w="4606" w:type="dxa"/>
          </w:tcPr>
          <w:p w:rsidR="00277031" w:rsidRPr="009E3E24" w:rsidRDefault="00277031" w:rsidP="009C2927">
            <w:pPr>
              <w:pStyle w:val="BodyText"/>
              <w:rPr>
                <w:b/>
              </w:rPr>
            </w:pPr>
            <w:r w:rsidRPr="009E3E24">
              <w:rPr>
                <w:b/>
              </w:rPr>
              <w:t>3.5</w:t>
            </w:r>
          </w:p>
        </w:tc>
      </w:tr>
      <w:tr w:rsidR="00277031" w:rsidTr="009C2927">
        <w:tc>
          <w:tcPr>
            <w:tcW w:w="1175" w:type="dxa"/>
          </w:tcPr>
          <w:p w:rsidR="00277031" w:rsidRDefault="00277031" w:rsidP="009C2927">
            <w:pPr>
              <w:pStyle w:val="BodyText"/>
            </w:pPr>
            <w:r>
              <w:t>RR1</w:t>
            </w:r>
          </w:p>
        </w:tc>
        <w:tc>
          <w:tcPr>
            <w:tcW w:w="4606" w:type="dxa"/>
          </w:tcPr>
          <w:p w:rsidR="00277031" w:rsidRDefault="00D12E7E" w:rsidP="009C2927">
            <w:pPr>
              <w:pStyle w:val="BodyText"/>
            </w:pPr>
            <w:r>
              <w:t>7.5</w:t>
            </w:r>
          </w:p>
        </w:tc>
      </w:tr>
      <w:tr w:rsidR="00277031" w:rsidTr="009C2927">
        <w:tc>
          <w:tcPr>
            <w:tcW w:w="1175" w:type="dxa"/>
          </w:tcPr>
          <w:p w:rsidR="00277031" w:rsidRDefault="00277031" w:rsidP="009C2927">
            <w:pPr>
              <w:pStyle w:val="BodyText"/>
            </w:pPr>
            <w:r>
              <w:t>RR4</w:t>
            </w:r>
          </w:p>
        </w:tc>
        <w:tc>
          <w:tcPr>
            <w:tcW w:w="4606" w:type="dxa"/>
          </w:tcPr>
          <w:p w:rsidR="00277031" w:rsidRDefault="00D12E7E" w:rsidP="009C2927">
            <w:pPr>
              <w:pStyle w:val="BodyText"/>
            </w:pPr>
            <w:r>
              <w:t>4.6</w:t>
            </w:r>
          </w:p>
        </w:tc>
      </w:tr>
      <w:tr w:rsidR="00277031" w:rsidTr="009C2927">
        <w:tc>
          <w:tcPr>
            <w:tcW w:w="1175" w:type="dxa"/>
          </w:tcPr>
          <w:p w:rsidR="00277031" w:rsidRDefault="00277031" w:rsidP="009C2927">
            <w:pPr>
              <w:pStyle w:val="BodyText"/>
            </w:pPr>
            <w:r>
              <w:t>SPN</w:t>
            </w:r>
          </w:p>
        </w:tc>
        <w:tc>
          <w:tcPr>
            <w:tcW w:w="4606" w:type="dxa"/>
          </w:tcPr>
          <w:p w:rsidR="00277031" w:rsidRDefault="00D12E7E" w:rsidP="009C2927">
            <w:pPr>
              <w:pStyle w:val="BodyText"/>
            </w:pPr>
            <w:r>
              <w:t>4.4</w:t>
            </w:r>
          </w:p>
        </w:tc>
      </w:tr>
      <w:tr w:rsidR="00277031" w:rsidTr="009C2927">
        <w:tc>
          <w:tcPr>
            <w:tcW w:w="1175" w:type="dxa"/>
          </w:tcPr>
          <w:p w:rsidR="00277031" w:rsidRDefault="00277031" w:rsidP="009C2927">
            <w:pPr>
              <w:pStyle w:val="BodyText"/>
            </w:pPr>
            <w:r>
              <w:t>SRT</w:t>
            </w:r>
          </w:p>
        </w:tc>
        <w:tc>
          <w:tcPr>
            <w:tcW w:w="4606" w:type="dxa"/>
          </w:tcPr>
          <w:p w:rsidR="00277031" w:rsidRDefault="00D12E7E" w:rsidP="009C2927">
            <w:pPr>
              <w:pStyle w:val="BodyText"/>
            </w:pPr>
            <w:r>
              <w:t>4.4</w:t>
            </w:r>
          </w:p>
        </w:tc>
      </w:tr>
    </w:tbl>
    <w:p w:rsidR="006C5CCB" w:rsidRPr="00AD48DB" w:rsidRDefault="006C5CCB" w:rsidP="006C5CCB">
      <w:pPr>
        <w:pStyle w:val="Heading2"/>
        <w:numPr>
          <w:ilvl w:val="0"/>
          <w:numId w:val="0"/>
        </w:numPr>
        <w:ind w:left="576" w:hanging="576"/>
        <w:rPr>
          <w:lang w:val="en-GB"/>
        </w:rPr>
      </w:pPr>
      <w:r w:rsidRPr="00277031">
        <w:lastRenderedPageBreak/>
        <w:t>Verliezer</w:t>
      </w:r>
    </w:p>
    <w:p w:rsidR="006C5CCB" w:rsidRPr="000F1CAB" w:rsidRDefault="006C5CCB" w:rsidP="006C5CCB">
      <w:pPr>
        <w:pStyle w:val="BodyText"/>
        <w:rPr>
          <w:lang w:val="en-GB"/>
        </w:rPr>
      </w:pPr>
      <w:r>
        <w:rPr>
          <w:noProof/>
          <w:lang w:eastAsia="nl-NL"/>
        </w:rPr>
        <w:drawing>
          <wp:inline distT="0" distB="0" distL="0" distR="0" wp14:anchorId="1E51B861" wp14:editId="401B1889">
            <wp:extent cx="5760720" cy="2311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311392"/>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6C5CCB" w:rsidTr="009C2927">
        <w:tc>
          <w:tcPr>
            <w:tcW w:w="1175" w:type="dxa"/>
          </w:tcPr>
          <w:p w:rsidR="006C5CCB" w:rsidRDefault="006C5CCB" w:rsidP="009C2927">
            <w:pPr>
              <w:pStyle w:val="BodyText"/>
            </w:pPr>
            <w:r>
              <w:t>Algoritme</w:t>
            </w:r>
          </w:p>
        </w:tc>
        <w:tc>
          <w:tcPr>
            <w:tcW w:w="4606" w:type="dxa"/>
          </w:tcPr>
          <w:p w:rsidR="006C5CCB" w:rsidRDefault="006C5CCB" w:rsidP="009C2927">
            <w:pPr>
              <w:pStyle w:val="BodyText"/>
            </w:pPr>
            <w:r>
              <w:t xml:space="preserve">Maximum </w:t>
            </w:r>
            <w:proofErr w:type="spellStart"/>
            <w:r>
              <w:t>Tq</w:t>
            </w:r>
            <w:proofErr w:type="spellEnd"/>
            <w:r>
              <w:t>/Ts</w:t>
            </w:r>
          </w:p>
        </w:tc>
      </w:tr>
      <w:tr w:rsidR="006C5CCB" w:rsidTr="009C2927">
        <w:tc>
          <w:tcPr>
            <w:tcW w:w="1175" w:type="dxa"/>
          </w:tcPr>
          <w:p w:rsidR="006C5CCB" w:rsidRPr="009E3E24" w:rsidRDefault="006C5CCB" w:rsidP="009C2927">
            <w:pPr>
              <w:pStyle w:val="BodyText"/>
              <w:rPr>
                <w:b/>
              </w:rPr>
            </w:pPr>
            <w:r w:rsidRPr="009E3E24">
              <w:rPr>
                <w:b/>
              </w:rPr>
              <w:t>FCFS</w:t>
            </w:r>
          </w:p>
        </w:tc>
        <w:tc>
          <w:tcPr>
            <w:tcW w:w="4606" w:type="dxa"/>
          </w:tcPr>
          <w:p w:rsidR="006C5CCB" w:rsidRPr="009E3E24" w:rsidRDefault="006C5CCB" w:rsidP="009C2927">
            <w:pPr>
              <w:pStyle w:val="BodyText"/>
              <w:rPr>
                <w:b/>
              </w:rPr>
            </w:pPr>
            <w:r w:rsidRPr="009E3E24">
              <w:rPr>
                <w:b/>
              </w:rPr>
              <w:t>7.3</w:t>
            </w:r>
          </w:p>
        </w:tc>
      </w:tr>
      <w:tr w:rsidR="006C5CCB" w:rsidTr="009C2927">
        <w:tc>
          <w:tcPr>
            <w:tcW w:w="1175" w:type="dxa"/>
          </w:tcPr>
          <w:p w:rsidR="006C5CCB" w:rsidRDefault="006C5CCB" w:rsidP="009C2927">
            <w:pPr>
              <w:pStyle w:val="BodyText"/>
            </w:pPr>
            <w:r>
              <w:t>RR1</w:t>
            </w:r>
          </w:p>
        </w:tc>
        <w:tc>
          <w:tcPr>
            <w:tcW w:w="4606" w:type="dxa"/>
          </w:tcPr>
          <w:p w:rsidR="006C5CCB" w:rsidRDefault="006C5CCB" w:rsidP="009C2927">
            <w:pPr>
              <w:pStyle w:val="BodyText"/>
            </w:pPr>
            <w:r>
              <w:t>4.0</w:t>
            </w:r>
          </w:p>
        </w:tc>
      </w:tr>
      <w:tr w:rsidR="006C5CCB" w:rsidTr="009C2927">
        <w:tc>
          <w:tcPr>
            <w:tcW w:w="1175" w:type="dxa"/>
          </w:tcPr>
          <w:p w:rsidR="006C5CCB" w:rsidRDefault="006C5CCB" w:rsidP="009C2927">
            <w:pPr>
              <w:pStyle w:val="BodyText"/>
            </w:pPr>
            <w:r>
              <w:t>RR4</w:t>
            </w:r>
          </w:p>
        </w:tc>
        <w:tc>
          <w:tcPr>
            <w:tcW w:w="4606" w:type="dxa"/>
          </w:tcPr>
          <w:p w:rsidR="006C5CCB" w:rsidRDefault="006C5CCB" w:rsidP="009C2927">
            <w:pPr>
              <w:pStyle w:val="BodyText"/>
            </w:pPr>
            <w:r>
              <w:t>3.5</w:t>
            </w:r>
          </w:p>
        </w:tc>
      </w:tr>
      <w:tr w:rsidR="006C5CCB" w:rsidTr="009C2927">
        <w:tc>
          <w:tcPr>
            <w:tcW w:w="1175" w:type="dxa"/>
          </w:tcPr>
          <w:p w:rsidR="006C5CCB" w:rsidRDefault="006C5CCB" w:rsidP="009C2927">
            <w:pPr>
              <w:pStyle w:val="BodyText"/>
            </w:pPr>
            <w:r>
              <w:t>SPN</w:t>
            </w:r>
          </w:p>
        </w:tc>
        <w:tc>
          <w:tcPr>
            <w:tcW w:w="4606" w:type="dxa"/>
          </w:tcPr>
          <w:p w:rsidR="006C5CCB" w:rsidRDefault="006C5CCB" w:rsidP="009C2927">
            <w:pPr>
              <w:pStyle w:val="BodyText"/>
            </w:pPr>
            <w:r>
              <w:t>5.3</w:t>
            </w:r>
          </w:p>
        </w:tc>
      </w:tr>
      <w:tr w:rsidR="006C5CCB" w:rsidTr="009C2927">
        <w:tc>
          <w:tcPr>
            <w:tcW w:w="1175" w:type="dxa"/>
          </w:tcPr>
          <w:p w:rsidR="006C5CCB" w:rsidRDefault="006C5CCB" w:rsidP="009C2927">
            <w:pPr>
              <w:pStyle w:val="BodyText"/>
            </w:pPr>
            <w:r>
              <w:t>SRT</w:t>
            </w:r>
          </w:p>
        </w:tc>
        <w:tc>
          <w:tcPr>
            <w:tcW w:w="4606" w:type="dxa"/>
          </w:tcPr>
          <w:p w:rsidR="006C5CCB" w:rsidRDefault="006C5CCB" w:rsidP="009C2927">
            <w:pPr>
              <w:pStyle w:val="BodyText"/>
            </w:pPr>
            <w:r>
              <w:t>2.5</w:t>
            </w:r>
          </w:p>
        </w:tc>
      </w:tr>
    </w:tbl>
    <w:p w:rsidR="00277031" w:rsidRDefault="00277031" w:rsidP="003C2630">
      <w:pPr>
        <w:pStyle w:val="BodyText"/>
      </w:pPr>
    </w:p>
    <w:p w:rsidR="00F879B4" w:rsidRDefault="007E39EA" w:rsidP="00F879B4">
      <w:pPr>
        <w:pStyle w:val="Heading2"/>
        <w:numPr>
          <w:ilvl w:val="0"/>
          <w:numId w:val="0"/>
        </w:numPr>
        <w:ind w:left="576" w:hanging="576"/>
        <w:rPr>
          <w:sz w:val="24"/>
          <w:szCs w:val="24"/>
        </w:rPr>
      </w:pPr>
      <w:r w:rsidRPr="007E39EA">
        <w:rPr>
          <w:sz w:val="24"/>
          <w:szCs w:val="24"/>
        </w:rPr>
        <w:t>RR1</w:t>
      </w:r>
    </w:p>
    <w:p w:rsidR="007E39EA" w:rsidRDefault="007E39EA" w:rsidP="007E39EA">
      <w:pPr>
        <w:pStyle w:val="Heading2"/>
        <w:numPr>
          <w:ilvl w:val="0"/>
          <w:numId w:val="0"/>
        </w:numPr>
        <w:ind w:left="576" w:hanging="576"/>
      </w:pPr>
      <w:r>
        <w:t>Winnaar</w:t>
      </w:r>
    </w:p>
    <w:p w:rsidR="00DB289D" w:rsidRDefault="00DB289D" w:rsidP="00DB289D">
      <w:pPr>
        <w:pStyle w:val="BodyText"/>
      </w:pPr>
      <w:bookmarkStart w:id="0" w:name="_GoBack"/>
      <w:r>
        <w:rPr>
          <w:noProof/>
          <w:lang w:eastAsia="nl-NL"/>
        </w:rPr>
        <w:drawing>
          <wp:inline distT="0" distB="0" distL="0" distR="0" wp14:anchorId="34A8DF08" wp14:editId="6FFEC06E">
            <wp:extent cx="5760720" cy="2310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310168"/>
                    </a:xfrm>
                    <a:prstGeom prst="rect">
                      <a:avLst/>
                    </a:prstGeom>
                  </pic:spPr>
                </pic:pic>
              </a:graphicData>
            </a:graphic>
          </wp:inline>
        </w:drawing>
      </w:r>
      <w:bookmarkEnd w:id="0"/>
    </w:p>
    <w:p w:rsidR="00DB289D" w:rsidRDefault="00DB289D" w:rsidP="00DB289D">
      <w:pPr>
        <w:pStyle w:val="BodyText"/>
      </w:pPr>
      <w:r>
        <w:rPr>
          <w:noProof/>
          <w:lang w:eastAsia="nl-NL"/>
        </w:rPr>
        <w:lastRenderedPageBreak/>
        <w:drawing>
          <wp:inline distT="0" distB="0" distL="0" distR="0" wp14:anchorId="58D0C8BA" wp14:editId="79512DDA">
            <wp:extent cx="5760720" cy="229975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299756"/>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DB289D" w:rsidTr="009C2927">
        <w:tc>
          <w:tcPr>
            <w:tcW w:w="1175" w:type="dxa"/>
          </w:tcPr>
          <w:p w:rsidR="00DB289D" w:rsidRDefault="00DB289D" w:rsidP="009C2927">
            <w:pPr>
              <w:pStyle w:val="BodyText"/>
            </w:pPr>
            <w:r>
              <w:t>Algoritme</w:t>
            </w:r>
          </w:p>
        </w:tc>
        <w:tc>
          <w:tcPr>
            <w:tcW w:w="4606" w:type="dxa"/>
          </w:tcPr>
          <w:p w:rsidR="00DB289D" w:rsidRDefault="00DB289D" w:rsidP="009C2927">
            <w:pPr>
              <w:pStyle w:val="BodyText"/>
            </w:pPr>
            <w:r>
              <w:t xml:space="preserve">Maximum </w:t>
            </w:r>
            <w:proofErr w:type="spellStart"/>
            <w:r>
              <w:t>Tq</w:t>
            </w:r>
            <w:proofErr w:type="spellEnd"/>
            <w:r>
              <w:t>/Ts</w:t>
            </w:r>
          </w:p>
        </w:tc>
      </w:tr>
      <w:tr w:rsidR="00DB289D" w:rsidTr="009C2927">
        <w:tc>
          <w:tcPr>
            <w:tcW w:w="1175" w:type="dxa"/>
          </w:tcPr>
          <w:p w:rsidR="00DB289D" w:rsidRDefault="00DB289D" w:rsidP="009C2927">
            <w:pPr>
              <w:pStyle w:val="BodyText"/>
            </w:pPr>
            <w:r>
              <w:t>FCFS</w:t>
            </w:r>
          </w:p>
        </w:tc>
        <w:tc>
          <w:tcPr>
            <w:tcW w:w="4606" w:type="dxa"/>
          </w:tcPr>
          <w:p w:rsidR="00DB289D" w:rsidRDefault="00DB289D" w:rsidP="009C2927">
            <w:pPr>
              <w:pStyle w:val="BodyText"/>
            </w:pPr>
            <w:r>
              <w:t>6.5</w:t>
            </w:r>
          </w:p>
        </w:tc>
      </w:tr>
      <w:tr w:rsidR="00DB289D" w:rsidTr="009C2927">
        <w:tc>
          <w:tcPr>
            <w:tcW w:w="1175" w:type="dxa"/>
          </w:tcPr>
          <w:p w:rsidR="00DB289D" w:rsidRPr="009E3E24" w:rsidRDefault="00DB289D" w:rsidP="009C2927">
            <w:pPr>
              <w:pStyle w:val="BodyText"/>
              <w:rPr>
                <w:b/>
              </w:rPr>
            </w:pPr>
            <w:r w:rsidRPr="009E3E24">
              <w:rPr>
                <w:b/>
              </w:rPr>
              <w:t>RR1</w:t>
            </w:r>
          </w:p>
        </w:tc>
        <w:tc>
          <w:tcPr>
            <w:tcW w:w="4606" w:type="dxa"/>
          </w:tcPr>
          <w:p w:rsidR="00DB289D" w:rsidRPr="009E3E24" w:rsidRDefault="00DB289D" w:rsidP="009C2927">
            <w:pPr>
              <w:pStyle w:val="BodyText"/>
              <w:rPr>
                <w:b/>
              </w:rPr>
            </w:pPr>
            <w:r w:rsidRPr="009E3E24">
              <w:rPr>
                <w:b/>
              </w:rPr>
              <w:t>4.0</w:t>
            </w:r>
          </w:p>
        </w:tc>
      </w:tr>
      <w:tr w:rsidR="00DB289D" w:rsidTr="009C2927">
        <w:tc>
          <w:tcPr>
            <w:tcW w:w="1175" w:type="dxa"/>
          </w:tcPr>
          <w:p w:rsidR="00DB289D" w:rsidRDefault="00DB289D" w:rsidP="009C2927">
            <w:pPr>
              <w:pStyle w:val="BodyText"/>
            </w:pPr>
            <w:r>
              <w:t>RR4</w:t>
            </w:r>
          </w:p>
        </w:tc>
        <w:tc>
          <w:tcPr>
            <w:tcW w:w="4606" w:type="dxa"/>
          </w:tcPr>
          <w:p w:rsidR="00DB289D" w:rsidRDefault="00DB289D" w:rsidP="009C2927">
            <w:pPr>
              <w:pStyle w:val="BodyText"/>
            </w:pPr>
            <w:r>
              <w:t>11.5</w:t>
            </w:r>
          </w:p>
        </w:tc>
      </w:tr>
      <w:tr w:rsidR="00DB289D" w:rsidTr="009C2927">
        <w:tc>
          <w:tcPr>
            <w:tcW w:w="1175" w:type="dxa"/>
          </w:tcPr>
          <w:p w:rsidR="00DB289D" w:rsidRDefault="00DB289D" w:rsidP="009C2927">
            <w:pPr>
              <w:pStyle w:val="BodyText"/>
            </w:pPr>
            <w:r>
              <w:t>SPN</w:t>
            </w:r>
          </w:p>
        </w:tc>
        <w:tc>
          <w:tcPr>
            <w:tcW w:w="4606" w:type="dxa"/>
          </w:tcPr>
          <w:p w:rsidR="00DB289D" w:rsidRDefault="00DB289D" w:rsidP="009C2927">
            <w:pPr>
              <w:pStyle w:val="BodyText"/>
            </w:pPr>
            <w:r>
              <w:t>5.0</w:t>
            </w:r>
          </w:p>
        </w:tc>
      </w:tr>
      <w:tr w:rsidR="00DB289D" w:rsidTr="009C2927">
        <w:tc>
          <w:tcPr>
            <w:tcW w:w="1175" w:type="dxa"/>
          </w:tcPr>
          <w:p w:rsidR="00DB289D" w:rsidRDefault="00DB289D" w:rsidP="009C2927">
            <w:pPr>
              <w:pStyle w:val="BodyText"/>
            </w:pPr>
            <w:r>
              <w:t>SRT</w:t>
            </w:r>
          </w:p>
        </w:tc>
        <w:tc>
          <w:tcPr>
            <w:tcW w:w="4606" w:type="dxa"/>
          </w:tcPr>
          <w:p w:rsidR="00DB289D" w:rsidRDefault="00DB289D" w:rsidP="009C2927">
            <w:pPr>
              <w:pStyle w:val="BodyText"/>
            </w:pPr>
            <w:r>
              <w:t>5.0</w:t>
            </w:r>
          </w:p>
        </w:tc>
      </w:tr>
    </w:tbl>
    <w:p w:rsidR="00DB289D" w:rsidRPr="00DB289D" w:rsidRDefault="00DB289D" w:rsidP="00DB289D">
      <w:pPr>
        <w:pStyle w:val="BodyText"/>
      </w:pPr>
    </w:p>
    <w:p w:rsidR="007E39EA" w:rsidRDefault="007E39EA" w:rsidP="007E39EA">
      <w:pPr>
        <w:pStyle w:val="Heading2"/>
        <w:numPr>
          <w:ilvl w:val="0"/>
          <w:numId w:val="0"/>
        </w:numPr>
        <w:ind w:left="576" w:hanging="576"/>
      </w:pPr>
      <w:r>
        <w:t>Verliezer</w:t>
      </w:r>
    </w:p>
    <w:p w:rsidR="00DB289D" w:rsidRPr="00DB289D" w:rsidRDefault="00DB289D" w:rsidP="00DB289D">
      <w:pPr>
        <w:pStyle w:val="BodyText"/>
      </w:pPr>
      <w:r>
        <w:rPr>
          <w:noProof/>
          <w:lang w:eastAsia="nl-NL"/>
        </w:rPr>
        <w:drawing>
          <wp:inline distT="0" distB="0" distL="0" distR="0" wp14:anchorId="6F918D07" wp14:editId="3C53D7FC">
            <wp:extent cx="5760720" cy="35528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552832"/>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DB289D" w:rsidTr="009C2927">
        <w:tc>
          <w:tcPr>
            <w:tcW w:w="1175" w:type="dxa"/>
          </w:tcPr>
          <w:p w:rsidR="00DB289D" w:rsidRDefault="00DB289D" w:rsidP="009C2927">
            <w:pPr>
              <w:pStyle w:val="BodyText"/>
            </w:pPr>
            <w:r>
              <w:t>Algoritme</w:t>
            </w:r>
          </w:p>
        </w:tc>
        <w:tc>
          <w:tcPr>
            <w:tcW w:w="4606" w:type="dxa"/>
          </w:tcPr>
          <w:p w:rsidR="00DB289D" w:rsidRDefault="00DB289D" w:rsidP="009C2927">
            <w:pPr>
              <w:pStyle w:val="BodyText"/>
            </w:pPr>
            <w:r>
              <w:t xml:space="preserve">Maximum </w:t>
            </w:r>
            <w:proofErr w:type="spellStart"/>
            <w:r>
              <w:t>Tq</w:t>
            </w:r>
            <w:proofErr w:type="spellEnd"/>
            <w:r>
              <w:t>/Ts</w:t>
            </w:r>
          </w:p>
        </w:tc>
      </w:tr>
      <w:tr w:rsidR="00DB289D" w:rsidTr="009C2927">
        <w:tc>
          <w:tcPr>
            <w:tcW w:w="1175" w:type="dxa"/>
          </w:tcPr>
          <w:p w:rsidR="00DB289D" w:rsidRDefault="00DB289D" w:rsidP="009C2927">
            <w:pPr>
              <w:pStyle w:val="BodyText"/>
            </w:pPr>
            <w:r>
              <w:t>FCFS</w:t>
            </w:r>
          </w:p>
        </w:tc>
        <w:tc>
          <w:tcPr>
            <w:tcW w:w="4606" w:type="dxa"/>
          </w:tcPr>
          <w:p w:rsidR="00DB289D" w:rsidRDefault="00DB289D" w:rsidP="009C2927">
            <w:pPr>
              <w:pStyle w:val="BodyText"/>
            </w:pPr>
            <w:r>
              <w:t>4.0</w:t>
            </w:r>
          </w:p>
        </w:tc>
      </w:tr>
      <w:tr w:rsidR="00DB289D" w:rsidTr="009C2927">
        <w:tc>
          <w:tcPr>
            <w:tcW w:w="1175" w:type="dxa"/>
          </w:tcPr>
          <w:p w:rsidR="00DB289D" w:rsidRPr="009E3E24" w:rsidRDefault="00DB289D" w:rsidP="009C2927">
            <w:pPr>
              <w:pStyle w:val="BodyText"/>
              <w:rPr>
                <w:b/>
              </w:rPr>
            </w:pPr>
            <w:r w:rsidRPr="009E3E24">
              <w:rPr>
                <w:b/>
              </w:rPr>
              <w:t>RR1</w:t>
            </w:r>
          </w:p>
        </w:tc>
        <w:tc>
          <w:tcPr>
            <w:tcW w:w="4606" w:type="dxa"/>
          </w:tcPr>
          <w:p w:rsidR="00DB289D" w:rsidRPr="009E3E24" w:rsidRDefault="00DB289D" w:rsidP="009C2927">
            <w:pPr>
              <w:pStyle w:val="BodyText"/>
              <w:rPr>
                <w:b/>
              </w:rPr>
            </w:pPr>
            <w:r w:rsidRPr="009E3E24">
              <w:rPr>
                <w:b/>
              </w:rPr>
              <w:t>7.0</w:t>
            </w:r>
          </w:p>
        </w:tc>
      </w:tr>
      <w:tr w:rsidR="00DB289D" w:rsidTr="009C2927">
        <w:tc>
          <w:tcPr>
            <w:tcW w:w="1175" w:type="dxa"/>
          </w:tcPr>
          <w:p w:rsidR="00DB289D" w:rsidRDefault="00DB289D" w:rsidP="009C2927">
            <w:pPr>
              <w:pStyle w:val="BodyText"/>
            </w:pPr>
            <w:r>
              <w:t>RR4</w:t>
            </w:r>
          </w:p>
        </w:tc>
        <w:tc>
          <w:tcPr>
            <w:tcW w:w="4606" w:type="dxa"/>
          </w:tcPr>
          <w:p w:rsidR="00DB289D" w:rsidRDefault="00DB289D" w:rsidP="009C2927">
            <w:pPr>
              <w:pStyle w:val="BodyText"/>
            </w:pPr>
            <w:r>
              <w:t>4.0</w:t>
            </w:r>
          </w:p>
        </w:tc>
      </w:tr>
      <w:tr w:rsidR="00DB289D" w:rsidTr="009C2927">
        <w:tc>
          <w:tcPr>
            <w:tcW w:w="1175" w:type="dxa"/>
          </w:tcPr>
          <w:p w:rsidR="00DB289D" w:rsidRDefault="00DB289D" w:rsidP="009C2927">
            <w:pPr>
              <w:pStyle w:val="BodyText"/>
            </w:pPr>
            <w:r>
              <w:lastRenderedPageBreak/>
              <w:t>SPN</w:t>
            </w:r>
          </w:p>
        </w:tc>
        <w:tc>
          <w:tcPr>
            <w:tcW w:w="4606" w:type="dxa"/>
          </w:tcPr>
          <w:p w:rsidR="00DB289D" w:rsidRDefault="00DB289D" w:rsidP="009C2927">
            <w:pPr>
              <w:pStyle w:val="BodyText"/>
            </w:pPr>
            <w:r>
              <w:t>4.0</w:t>
            </w:r>
          </w:p>
        </w:tc>
      </w:tr>
      <w:tr w:rsidR="00DB289D" w:rsidTr="009C2927">
        <w:tc>
          <w:tcPr>
            <w:tcW w:w="1175" w:type="dxa"/>
          </w:tcPr>
          <w:p w:rsidR="00DB289D" w:rsidRDefault="00DB289D" w:rsidP="009C2927">
            <w:pPr>
              <w:pStyle w:val="BodyText"/>
            </w:pPr>
            <w:r>
              <w:t>SRT</w:t>
            </w:r>
          </w:p>
        </w:tc>
        <w:tc>
          <w:tcPr>
            <w:tcW w:w="4606" w:type="dxa"/>
          </w:tcPr>
          <w:p w:rsidR="00DB289D" w:rsidRDefault="00DB289D" w:rsidP="009C2927">
            <w:pPr>
              <w:pStyle w:val="BodyText"/>
            </w:pPr>
            <w:r>
              <w:t>4.0</w:t>
            </w:r>
          </w:p>
        </w:tc>
      </w:tr>
    </w:tbl>
    <w:p w:rsidR="007E39EA" w:rsidRPr="007E39EA" w:rsidRDefault="007E39EA" w:rsidP="007E39EA">
      <w:pPr>
        <w:pStyle w:val="BodyText"/>
      </w:pPr>
    </w:p>
    <w:p w:rsidR="007E39EA" w:rsidRDefault="007E39EA" w:rsidP="007E39EA">
      <w:pPr>
        <w:pStyle w:val="Heading2"/>
        <w:numPr>
          <w:ilvl w:val="0"/>
          <w:numId w:val="0"/>
        </w:numPr>
        <w:ind w:left="576" w:hanging="576"/>
        <w:rPr>
          <w:sz w:val="24"/>
          <w:szCs w:val="24"/>
        </w:rPr>
      </w:pPr>
      <w:r w:rsidRPr="007E39EA">
        <w:rPr>
          <w:sz w:val="24"/>
          <w:szCs w:val="24"/>
        </w:rPr>
        <w:t>RR4</w:t>
      </w:r>
    </w:p>
    <w:p w:rsidR="007E39EA" w:rsidRDefault="007E39EA" w:rsidP="007E39EA">
      <w:pPr>
        <w:pStyle w:val="Heading2"/>
        <w:numPr>
          <w:ilvl w:val="0"/>
          <w:numId w:val="0"/>
        </w:numPr>
        <w:ind w:left="576" w:hanging="576"/>
      </w:pPr>
      <w:r>
        <w:t>Winnaar</w:t>
      </w:r>
    </w:p>
    <w:p w:rsidR="00123E89" w:rsidRPr="00123E89" w:rsidRDefault="00123E89" w:rsidP="00123E89">
      <w:pPr>
        <w:pStyle w:val="BodyText"/>
      </w:pPr>
      <w:r>
        <w:rPr>
          <w:noProof/>
          <w:lang w:eastAsia="nl-NL"/>
        </w:rPr>
        <w:drawing>
          <wp:inline distT="0" distB="0" distL="0" distR="0" wp14:anchorId="2CD72BF5" wp14:editId="4EACF4EE">
            <wp:extent cx="5760720" cy="233527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335278"/>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123E89" w:rsidTr="009C2927">
        <w:tc>
          <w:tcPr>
            <w:tcW w:w="1175" w:type="dxa"/>
          </w:tcPr>
          <w:p w:rsidR="00123E89" w:rsidRDefault="00123E89" w:rsidP="009C2927">
            <w:pPr>
              <w:pStyle w:val="BodyText"/>
            </w:pPr>
            <w:r>
              <w:t>Algoritme</w:t>
            </w:r>
          </w:p>
        </w:tc>
        <w:tc>
          <w:tcPr>
            <w:tcW w:w="4606" w:type="dxa"/>
          </w:tcPr>
          <w:p w:rsidR="00123E89" w:rsidRDefault="00123E89" w:rsidP="009C2927">
            <w:pPr>
              <w:pStyle w:val="BodyText"/>
            </w:pPr>
            <w:r>
              <w:t xml:space="preserve">Maximum </w:t>
            </w:r>
            <w:proofErr w:type="spellStart"/>
            <w:r>
              <w:t>Tq</w:t>
            </w:r>
            <w:proofErr w:type="spellEnd"/>
            <w:r>
              <w:t>/Ts</w:t>
            </w:r>
          </w:p>
        </w:tc>
      </w:tr>
      <w:tr w:rsidR="00123E89" w:rsidTr="009C2927">
        <w:tc>
          <w:tcPr>
            <w:tcW w:w="1175" w:type="dxa"/>
          </w:tcPr>
          <w:p w:rsidR="00123E89" w:rsidRDefault="00123E89" w:rsidP="009C2927">
            <w:pPr>
              <w:pStyle w:val="BodyText"/>
            </w:pPr>
            <w:r>
              <w:t>FCFS</w:t>
            </w:r>
          </w:p>
        </w:tc>
        <w:tc>
          <w:tcPr>
            <w:tcW w:w="4606" w:type="dxa"/>
          </w:tcPr>
          <w:p w:rsidR="00123E89" w:rsidRDefault="00123E89" w:rsidP="009C2927">
            <w:pPr>
              <w:pStyle w:val="BodyText"/>
            </w:pPr>
            <w:r>
              <w:t>6.8</w:t>
            </w:r>
          </w:p>
        </w:tc>
      </w:tr>
      <w:tr w:rsidR="00123E89" w:rsidTr="009C2927">
        <w:tc>
          <w:tcPr>
            <w:tcW w:w="1175" w:type="dxa"/>
          </w:tcPr>
          <w:p w:rsidR="00123E89" w:rsidRDefault="00123E89" w:rsidP="009C2927">
            <w:pPr>
              <w:pStyle w:val="BodyText"/>
            </w:pPr>
            <w:r>
              <w:t>RR1</w:t>
            </w:r>
          </w:p>
        </w:tc>
        <w:tc>
          <w:tcPr>
            <w:tcW w:w="4606" w:type="dxa"/>
          </w:tcPr>
          <w:p w:rsidR="00123E89" w:rsidRDefault="00123E89" w:rsidP="009C2927">
            <w:pPr>
              <w:pStyle w:val="BodyText"/>
            </w:pPr>
            <w:r>
              <w:t>5.0</w:t>
            </w:r>
          </w:p>
        </w:tc>
      </w:tr>
      <w:tr w:rsidR="00123E89" w:rsidTr="009C2927">
        <w:tc>
          <w:tcPr>
            <w:tcW w:w="1175" w:type="dxa"/>
          </w:tcPr>
          <w:p w:rsidR="00123E89" w:rsidRPr="009E3E24" w:rsidRDefault="00123E89" w:rsidP="009C2927">
            <w:pPr>
              <w:pStyle w:val="BodyText"/>
              <w:rPr>
                <w:b/>
              </w:rPr>
            </w:pPr>
            <w:r w:rsidRPr="009E3E24">
              <w:rPr>
                <w:b/>
              </w:rPr>
              <w:t>RR4</w:t>
            </w:r>
          </w:p>
        </w:tc>
        <w:tc>
          <w:tcPr>
            <w:tcW w:w="4606" w:type="dxa"/>
          </w:tcPr>
          <w:p w:rsidR="00123E89" w:rsidRPr="009E3E24" w:rsidRDefault="00123E89" w:rsidP="009C2927">
            <w:pPr>
              <w:pStyle w:val="BodyText"/>
              <w:rPr>
                <w:b/>
              </w:rPr>
            </w:pPr>
            <w:r w:rsidRPr="009E3E24">
              <w:rPr>
                <w:b/>
              </w:rPr>
              <w:t>3.6</w:t>
            </w:r>
          </w:p>
        </w:tc>
      </w:tr>
      <w:tr w:rsidR="00123E89" w:rsidTr="009C2927">
        <w:tc>
          <w:tcPr>
            <w:tcW w:w="1175" w:type="dxa"/>
          </w:tcPr>
          <w:p w:rsidR="00123E89" w:rsidRDefault="00123E89" w:rsidP="009C2927">
            <w:pPr>
              <w:pStyle w:val="BodyText"/>
            </w:pPr>
            <w:r>
              <w:t>SPN</w:t>
            </w:r>
          </w:p>
        </w:tc>
        <w:tc>
          <w:tcPr>
            <w:tcW w:w="4606" w:type="dxa"/>
          </w:tcPr>
          <w:p w:rsidR="00123E89" w:rsidRDefault="00123E89" w:rsidP="009C2927">
            <w:pPr>
              <w:pStyle w:val="BodyText"/>
            </w:pPr>
            <w:r>
              <w:t>3.8</w:t>
            </w:r>
          </w:p>
        </w:tc>
      </w:tr>
      <w:tr w:rsidR="00123E89" w:rsidTr="009C2927">
        <w:tc>
          <w:tcPr>
            <w:tcW w:w="1175" w:type="dxa"/>
          </w:tcPr>
          <w:p w:rsidR="00123E89" w:rsidRDefault="00123E89" w:rsidP="009C2927">
            <w:pPr>
              <w:pStyle w:val="BodyText"/>
            </w:pPr>
            <w:r>
              <w:t>SRT</w:t>
            </w:r>
          </w:p>
        </w:tc>
        <w:tc>
          <w:tcPr>
            <w:tcW w:w="4606" w:type="dxa"/>
          </w:tcPr>
          <w:p w:rsidR="00123E89" w:rsidRDefault="00123E89" w:rsidP="009C2927">
            <w:pPr>
              <w:pStyle w:val="BodyText"/>
            </w:pPr>
            <w:r>
              <w:t>3.8</w:t>
            </w:r>
          </w:p>
        </w:tc>
      </w:tr>
    </w:tbl>
    <w:p w:rsidR="00123E89" w:rsidRPr="00123E89" w:rsidRDefault="00123E89" w:rsidP="00123E89">
      <w:pPr>
        <w:pStyle w:val="BodyText"/>
      </w:pPr>
    </w:p>
    <w:p w:rsidR="007E39EA" w:rsidRDefault="007E39EA" w:rsidP="007E39EA">
      <w:pPr>
        <w:pStyle w:val="Heading2"/>
        <w:numPr>
          <w:ilvl w:val="0"/>
          <w:numId w:val="0"/>
        </w:numPr>
        <w:ind w:left="576" w:hanging="576"/>
      </w:pPr>
      <w:r>
        <w:t>Verliezer</w:t>
      </w:r>
    </w:p>
    <w:p w:rsidR="0017637C" w:rsidRPr="0017637C" w:rsidRDefault="0017637C" w:rsidP="0017637C">
      <w:pPr>
        <w:pStyle w:val="BodyText"/>
      </w:pPr>
      <w:r>
        <w:rPr>
          <w:noProof/>
          <w:lang w:eastAsia="nl-NL"/>
        </w:rPr>
        <w:drawing>
          <wp:inline distT="0" distB="0" distL="0" distR="0" wp14:anchorId="72D6C9E1" wp14:editId="350BC0D7">
            <wp:extent cx="5760720" cy="3127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27375"/>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17637C" w:rsidTr="009C2927">
        <w:tc>
          <w:tcPr>
            <w:tcW w:w="1175" w:type="dxa"/>
          </w:tcPr>
          <w:p w:rsidR="0017637C" w:rsidRDefault="0017637C" w:rsidP="009C2927">
            <w:pPr>
              <w:pStyle w:val="BodyText"/>
            </w:pPr>
            <w:r>
              <w:lastRenderedPageBreak/>
              <w:t>Algoritme</w:t>
            </w:r>
          </w:p>
        </w:tc>
        <w:tc>
          <w:tcPr>
            <w:tcW w:w="4606" w:type="dxa"/>
          </w:tcPr>
          <w:p w:rsidR="0017637C" w:rsidRDefault="0017637C" w:rsidP="009C2927">
            <w:pPr>
              <w:pStyle w:val="BodyText"/>
            </w:pPr>
            <w:r>
              <w:t xml:space="preserve">Maximum </w:t>
            </w:r>
            <w:proofErr w:type="spellStart"/>
            <w:r>
              <w:t>Tq</w:t>
            </w:r>
            <w:proofErr w:type="spellEnd"/>
            <w:r>
              <w:t>/Ts</w:t>
            </w:r>
          </w:p>
        </w:tc>
      </w:tr>
      <w:tr w:rsidR="0017637C" w:rsidTr="009C2927">
        <w:tc>
          <w:tcPr>
            <w:tcW w:w="1175" w:type="dxa"/>
          </w:tcPr>
          <w:p w:rsidR="0017637C" w:rsidRDefault="0017637C" w:rsidP="009C2927">
            <w:pPr>
              <w:pStyle w:val="BodyText"/>
            </w:pPr>
            <w:r>
              <w:t>FCFS</w:t>
            </w:r>
          </w:p>
        </w:tc>
        <w:tc>
          <w:tcPr>
            <w:tcW w:w="4606" w:type="dxa"/>
          </w:tcPr>
          <w:p w:rsidR="0017637C" w:rsidRDefault="0017637C" w:rsidP="009C2927">
            <w:pPr>
              <w:pStyle w:val="BodyText"/>
            </w:pPr>
            <w:r>
              <w:t>3.5</w:t>
            </w:r>
          </w:p>
        </w:tc>
      </w:tr>
      <w:tr w:rsidR="0017637C" w:rsidTr="009C2927">
        <w:tc>
          <w:tcPr>
            <w:tcW w:w="1175" w:type="dxa"/>
          </w:tcPr>
          <w:p w:rsidR="0017637C" w:rsidRDefault="0017637C" w:rsidP="009C2927">
            <w:pPr>
              <w:pStyle w:val="BodyText"/>
            </w:pPr>
            <w:r>
              <w:t>RR1</w:t>
            </w:r>
          </w:p>
        </w:tc>
        <w:tc>
          <w:tcPr>
            <w:tcW w:w="4606" w:type="dxa"/>
          </w:tcPr>
          <w:p w:rsidR="0017637C" w:rsidRDefault="0017637C" w:rsidP="009C2927">
            <w:pPr>
              <w:pStyle w:val="BodyText"/>
            </w:pPr>
            <w:r>
              <w:t>6.0</w:t>
            </w:r>
          </w:p>
        </w:tc>
      </w:tr>
      <w:tr w:rsidR="0017637C" w:rsidTr="009C2927">
        <w:tc>
          <w:tcPr>
            <w:tcW w:w="1175" w:type="dxa"/>
          </w:tcPr>
          <w:p w:rsidR="0017637C" w:rsidRPr="009E3E24" w:rsidRDefault="0017637C" w:rsidP="009C2927">
            <w:pPr>
              <w:pStyle w:val="BodyText"/>
              <w:rPr>
                <w:b/>
              </w:rPr>
            </w:pPr>
            <w:r w:rsidRPr="009E3E24">
              <w:rPr>
                <w:b/>
              </w:rPr>
              <w:t>RR4</w:t>
            </w:r>
          </w:p>
        </w:tc>
        <w:tc>
          <w:tcPr>
            <w:tcW w:w="4606" w:type="dxa"/>
          </w:tcPr>
          <w:p w:rsidR="0017637C" w:rsidRPr="009E3E24" w:rsidRDefault="0017637C" w:rsidP="009C2927">
            <w:pPr>
              <w:pStyle w:val="BodyText"/>
              <w:rPr>
                <w:b/>
              </w:rPr>
            </w:pPr>
            <w:r w:rsidRPr="009E3E24">
              <w:rPr>
                <w:b/>
              </w:rPr>
              <w:t>7.0</w:t>
            </w:r>
          </w:p>
        </w:tc>
      </w:tr>
      <w:tr w:rsidR="0017637C" w:rsidTr="009C2927">
        <w:tc>
          <w:tcPr>
            <w:tcW w:w="1175" w:type="dxa"/>
          </w:tcPr>
          <w:p w:rsidR="0017637C" w:rsidRDefault="0017637C" w:rsidP="009C2927">
            <w:pPr>
              <w:pStyle w:val="BodyText"/>
            </w:pPr>
            <w:r>
              <w:t>SPN</w:t>
            </w:r>
          </w:p>
        </w:tc>
        <w:tc>
          <w:tcPr>
            <w:tcW w:w="4606" w:type="dxa"/>
          </w:tcPr>
          <w:p w:rsidR="0017637C" w:rsidRDefault="0017637C" w:rsidP="009C2927">
            <w:pPr>
              <w:pStyle w:val="BodyText"/>
            </w:pPr>
            <w:r>
              <w:t>3.8</w:t>
            </w:r>
          </w:p>
        </w:tc>
      </w:tr>
      <w:tr w:rsidR="0017637C" w:rsidTr="009C2927">
        <w:tc>
          <w:tcPr>
            <w:tcW w:w="1175" w:type="dxa"/>
          </w:tcPr>
          <w:p w:rsidR="0017637C" w:rsidRDefault="0017637C" w:rsidP="009C2927">
            <w:pPr>
              <w:pStyle w:val="BodyText"/>
            </w:pPr>
            <w:r>
              <w:t>SRT</w:t>
            </w:r>
          </w:p>
        </w:tc>
        <w:tc>
          <w:tcPr>
            <w:tcW w:w="4606" w:type="dxa"/>
          </w:tcPr>
          <w:p w:rsidR="0017637C" w:rsidRDefault="0017637C" w:rsidP="009C2927">
            <w:pPr>
              <w:pStyle w:val="BodyText"/>
            </w:pPr>
            <w:r>
              <w:t>4.3</w:t>
            </w:r>
          </w:p>
        </w:tc>
      </w:tr>
    </w:tbl>
    <w:p w:rsidR="0017637C" w:rsidRPr="0017637C" w:rsidRDefault="0017637C" w:rsidP="0017637C">
      <w:pPr>
        <w:pStyle w:val="BodyText"/>
      </w:pPr>
    </w:p>
    <w:p w:rsidR="007E39EA" w:rsidRPr="007E39EA" w:rsidRDefault="007E39EA" w:rsidP="007E39EA">
      <w:pPr>
        <w:pStyle w:val="BodyText"/>
      </w:pPr>
    </w:p>
    <w:p w:rsidR="007E39EA" w:rsidRDefault="007E39EA" w:rsidP="007E39EA">
      <w:pPr>
        <w:pStyle w:val="Heading2"/>
        <w:numPr>
          <w:ilvl w:val="0"/>
          <w:numId w:val="0"/>
        </w:numPr>
        <w:ind w:left="576" w:hanging="576"/>
        <w:rPr>
          <w:sz w:val="24"/>
          <w:szCs w:val="24"/>
        </w:rPr>
      </w:pPr>
      <w:r w:rsidRPr="007E39EA">
        <w:rPr>
          <w:sz w:val="24"/>
          <w:szCs w:val="24"/>
        </w:rPr>
        <w:t>SPN</w:t>
      </w:r>
    </w:p>
    <w:p w:rsidR="007E39EA" w:rsidRDefault="007E39EA" w:rsidP="007E39EA">
      <w:pPr>
        <w:pStyle w:val="Heading2"/>
        <w:numPr>
          <w:ilvl w:val="0"/>
          <w:numId w:val="0"/>
        </w:numPr>
        <w:ind w:left="576" w:hanging="576"/>
      </w:pPr>
      <w:r>
        <w:t>Winnaar</w:t>
      </w:r>
    </w:p>
    <w:p w:rsidR="000774EA" w:rsidRDefault="000774EA" w:rsidP="000774EA">
      <w:pPr>
        <w:pStyle w:val="BodyText"/>
      </w:pPr>
      <w:r>
        <w:rPr>
          <w:noProof/>
          <w:lang w:eastAsia="nl-NL"/>
        </w:rPr>
        <w:drawing>
          <wp:inline distT="0" distB="0" distL="0" distR="0" wp14:anchorId="7A025FC5" wp14:editId="50D6396C">
            <wp:extent cx="5760720" cy="355283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552832"/>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0774EA" w:rsidTr="009C2927">
        <w:tc>
          <w:tcPr>
            <w:tcW w:w="1175" w:type="dxa"/>
          </w:tcPr>
          <w:p w:rsidR="000774EA" w:rsidRDefault="000774EA" w:rsidP="009C2927">
            <w:pPr>
              <w:pStyle w:val="BodyText"/>
            </w:pPr>
            <w:r>
              <w:t>Algoritme</w:t>
            </w:r>
          </w:p>
        </w:tc>
        <w:tc>
          <w:tcPr>
            <w:tcW w:w="4606" w:type="dxa"/>
          </w:tcPr>
          <w:p w:rsidR="000774EA" w:rsidRDefault="000774EA" w:rsidP="009C2927">
            <w:pPr>
              <w:pStyle w:val="BodyText"/>
            </w:pPr>
            <w:r>
              <w:t xml:space="preserve">Maximum </w:t>
            </w:r>
            <w:proofErr w:type="spellStart"/>
            <w:r>
              <w:t>Tq</w:t>
            </w:r>
            <w:proofErr w:type="spellEnd"/>
            <w:r>
              <w:t>/Ts</w:t>
            </w:r>
          </w:p>
        </w:tc>
      </w:tr>
      <w:tr w:rsidR="000774EA" w:rsidTr="009C2927">
        <w:tc>
          <w:tcPr>
            <w:tcW w:w="1175" w:type="dxa"/>
          </w:tcPr>
          <w:p w:rsidR="000774EA" w:rsidRDefault="000774EA" w:rsidP="009C2927">
            <w:pPr>
              <w:pStyle w:val="BodyText"/>
            </w:pPr>
            <w:r>
              <w:t>FCFS</w:t>
            </w:r>
          </w:p>
        </w:tc>
        <w:tc>
          <w:tcPr>
            <w:tcW w:w="4606" w:type="dxa"/>
          </w:tcPr>
          <w:p w:rsidR="000774EA" w:rsidRDefault="000774EA" w:rsidP="009C2927">
            <w:pPr>
              <w:pStyle w:val="BodyText"/>
            </w:pPr>
            <w:r>
              <w:t>11.0</w:t>
            </w:r>
          </w:p>
        </w:tc>
      </w:tr>
      <w:tr w:rsidR="000774EA" w:rsidTr="009C2927">
        <w:tc>
          <w:tcPr>
            <w:tcW w:w="1175" w:type="dxa"/>
          </w:tcPr>
          <w:p w:rsidR="000774EA" w:rsidRDefault="000774EA" w:rsidP="009C2927">
            <w:pPr>
              <w:pStyle w:val="BodyText"/>
            </w:pPr>
            <w:r>
              <w:t>RR1</w:t>
            </w:r>
          </w:p>
        </w:tc>
        <w:tc>
          <w:tcPr>
            <w:tcW w:w="4606" w:type="dxa"/>
          </w:tcPr>
          <w:p w:rsidR="000774EA" w:rsidRDefault="000774EA" w:rsidP="009C2927">
            <w:pPr>
              <w:pStyle w:val="BodyText"/>
            </w:pPr>
            <w:r>
              <w:t>7.0</w:t>
            </w:r>
          </w:p>
        </w:tc>
      </w:tr>
      <w:tr w:rsidR="000774EA" w:rsidTr="009C2927">
        <w:tc>
          <w:tcPr>
            <w:tcW w:w="1175" w:type="dxa"/>
          </w:tcPr>
          <w:p w:rsidR="000774EA" w:rsidRDefault="000774EA" w:rsidP="009C2927">
            <w:pPr>
              <w:pStyle w:val="BodyText"/>
            </w:pPr>
            <w:r>
              <w:t>RR4</w:t>
            </w:r>
          </w:p>
        </w:tc>
        <w:tc>
          <w:tcPr>
            <w:tcW w:w="4606" w:type="dxa"/>
          </w:tcPr>
          <w:p w:rsidR="000774EA" w:rsidRDefault="000774EA" w:rsidP="009C2927">
            <w:pPr>
              <w:pStyle w:val="BodyText"/>
            </w:pPr>
            <w:r>
              <w:t>11.0</w:t>
            </w:r>
          </w:p>
        </w:tc>
      </w:tr>
      <w:tr w:rsidR="000774EA" w:rsidTr="009C2927">
        <w:tc>
          <w:tcPr>
            <w:tcW w:w="1175" w:type="dxa"/>
          </w:tcPr>
          <w:p w:rsidR="000774EA" w:rsidRPr="009E3E24" w:rsidRDefault="000774EA" w:rsidP="009C2927">
            <w:pPr>
              <w:pStyle w:val="BodyText"/>
              <w:rPr>
                <w:b/>
              </w:rPr>
            </w:pPr>
            <w:r w:rsidRPr="009E3E24">
              <w:rPr>
                <w:b/>
              </w:rPr>
              <w:t>SPN</w:t>
            </w:r>
          </w:p>
        </w:tc>
        <w:tc>
          <w:tcPr>
            <w:tcW w:w="4606" w:type="dxa"/>
          </w:tcPr>
          <w:p w:rsidR="000774EA" w:rsidRPr="009E3E24" w:rsidRDefault="000774EA" w:rsidP="009C2927">
            <w:pPr>
              <w:pStyle w:val="BodyText"/>
              <w:rPr>
                <w:b/>
              </w:rPr>
            </w:pPr>
            <w:r w:rsidRPr="009E3E24">
              <w:rPr>
                <w:b/>
              </w:rPr>
              <w:t>5.3</w:t>
            </w:r>
          </w:p>
        </w:tc>
      </w:tr>
      <w:tr w:rsidR="000774EA" w:rsidTr="009C2927">
        <w:tc>
          <w:tcPr>
            <w:tcW w:w="1175" w:type="dxa"/>
          </w:tcPr>
          <w:p w:rsidR="000774EA" w:rsidRDefault="000774EA" w:rsidP="009C2927">
            <w:pPr>
              <w:pStyle w:val="BodyText"/>
            </w:pPr>
            <w:r>
              <w:t>SRT</w:t>
            </w:r>
          </w:p>
        </w:tc>
        <w:tc>
          <w:tcPr>
            <w:tcW w:w="4606" w:type="dxa"/>
          </w:tcPr>
          <w:p w:rsidR="000774EA" w:rsidRDefault="000774EA" w:rsidP="009C2927">
            <w:pPr>
              <w:pStyle w:val="BodyText"/>
            </w:pPr>
            <w:r>
              <w:t>5.7</w:t>
            </w:r>
          </w:p>
        </w:tc>
      </w:tr>
    </w:tbl>
    <w:p w:rsidR="000774EA" w:rsidRPr="000774EA" w:rsidRDefault="000774EA" w:rsidP="000774EA">
      <w:pPr>
        <w:pStyle w:val="BodyText"/>
      </w:pPr>
    </w:p>
    <w:p w:rsidR="007E39EA" w:rsidRDefault="007E39EA" w:rsidP="007E39EA">
      <w:pPr>
        <w:pStyle w:val="Heading2"/>
        <w:numPr>
          <w:ilvl w:val="0"/>
          <w:numId w:val="0"/>
        </w:numPr>
        <w:ind w:left="576" w:hanging="576"/>
      </w:pPr>
      <w:r>
        <w:lastRenderedPageBreak/>
        <w:t>Verliezer</w:t>
      </w:r>
    </w:p>
    <w:p w:rsidR="009E3E24" w:rsidRPr="009E3E24" w:rsidRDefault="009E3E24" w:rsidP="009E3E24">
      <w:pPr>
        <w:pStyle w:val="BodyText"/>
      </w:pPr>
      <w:r>
        <w:rPr>
          <w:noProof/>
          <w:lang w:eastAsia="nl-NL"/>
        </w:rPr>
        <w:drawing>
          <wp:inline distT="0" distB="0" distL="0" distR="0" wp14:anchorId="2D3B77BD" wp14:editId="4CDF44D4">
            <wp:extent cx="5760720" cy="230343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303431"/>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9E3E24" w:rsidTr="009C2927">
        <w:tc>
          <w:tcPr>
            <w:tcW w:w="1175" w:type="dxa"/>
          </w:tcPr>
          <w:p w:rsidR="009E3E24" w:rsidRDefault="009E3E24" w:rsidP="009C2927">
            <w:pPr>
              <w:pStyle w:val="BodyText"/>
            </w:pPr>
            <w:r>
              <w:t>Algoritme</w:t>
            </w:r>
          </w:p>
        </w:tc>
        <w:tc>
          <w:tcPr>
            <w:tcW w:w="4606" w:type="dxa"/>
          </w:tcPr>
          <w:p w:rsidR="009E3E24" w:rsidRDefault="009E3E24" w:rsidP="009C2927">
            <w:pPr>
              <w:pStyle w:val="BodyText"/>
            </w:pPr>
            <w:r>
              <w:t xml:space="preserve">Maximum </w:t>
            </w:r>
            <w:proofErr w:type="spellStart"/>
            <w:r>
              <w:t>Tq</w:t>
            </w:r>
            <w:proofErr w:type="spellEnd"/>
            <w:r>
              <w:t>/Ts</w:t>
            </w:r>
          </w:p>
        </w:tc>
      </w:tr>
      <w:tr w:rsidR="009E3E24" w:rsidTr="009C2927">
        <w:tc>
          <w:tcPr>
            <w:tcW w:w="1175" w:type="dxa"/>
          </w:tcPr>
          <w:p w:rsidR="009E3E24" w:rsidRDefault="009E3E24" w:rsidP="009C2927">
            <w:pPr>
              <w:pStyle w:val="BodyText"/>
            </w:pPr>
            <w:r>
              <w:t>FCFS</w:t>
            </w:r>
          </w:p>
        </w:tc>
        <w:tc>
          <w:tcPr>
            <w:tcW w:w="4606" w:type="dxa"/>
          </w:tcPr>
          <w:p w:rsidR="009E3E24" w:rsidRDefault="009E3E24" w:rsidP="009E3E24">
            <w:pPr>
              <w:pStyle w:val="BodyText"/>
            </w:pPr>
            <w:r>
              <w:t>7.3</w:t>
            </w:r>
          </w:p>
        </w:tc>
      </w:tr>
      <w:tr w:rsidR="009E3E24" w:rsidTr="009C2927">
        <w:tc>
          <w:tcPr>
            <w:tcW w:w="1175" w:type="dxa"/>
          </w:tcPr>
          <w:p w:rsidR="009E3E24" w:rsidRDefault="009E3E24" w:rsidP="009C2927">
            <w:pPr>
              <w:pStyle w:val="BodyText"/>
            </w:pPr>
            <w:r>
              <w:t>RR1</w:t>
            </w:r>
          </w:p>
        </w:tc>
        <w:tc>
          <w:tcPr>
            <w:tcW w:w="4606" w:type="dxa"/>
          </w:tcPr>
          <w:p w:rsidR="009E3E24" w:rsidRDefault="009E3E24" w:rsidP="009C2927">
            <w:pPr>
              <w:pStyle w:val="BodyText"/>
            </w:pPr>
            <w:r>
              <w:t>5.0</w:t>
            </w:r>
          </w:p>
        </w:tc>
      </w:tr>
      <w:tr w:rsidR="009E3E24" w:rsidTr="009C2927">
        <w:tc>
          <w:tcPr>
            <w:tcW w:w="1175" w:type="dxa"/>
          </w:tcPr>
          <w:p w:rsidR="009E3E24" w:rsidRDefault="009E3E24" w:rsidP="009C2927">
            <w:pPr>
              <w:pStyle w:val="BodyText"/>
            </w:pPr>
            <w:r>
              <w:t>RR4</w:t>
            </w:r>
          </w:p>
        </w:tc>
        <w:tc>
          <w:tcPr>
            <w:tcW w:w="4606" w:type="dxa"/>
          </w:tcPr>
          <w:p w:rsidR="009E3E24" w:rsidRDefault="009E3E24" w:rsidP="009C2927">
            <w:pPr>
              <w:pStyle w:val="BodyText"/>
            </w:pPr>
            <w:r>
              <w:t>3.7</w:t>
            </w:r>
          </w:p>
        </w:tc>
      </w:tr>
      <w:tr w:rsidR="009E3E24" w:rsidTr="009C2927">
        <w:tc>
          <w:tcPr>
            <w:tcW w:w="1175" w:type="dxa"/>
          </w:tcPr>
          <w:p w:rsidR="009E3E24" w:rsidRPr="009E3E24" w:rsidRDefault="009E3E24" w:rsidP="009C2927">
            <w:pPr>
              <w:pStyle w:val="BodyText"/>
              <w:rPr>
                <w:b/>
              </w:rPr>
            </w:pPr>
            <w:r w:rsidRPr="009E3E24">
              <w:rPr>
                <w:b/>
              </w:rPr>
              <w:t>SPN</w:t>
            </w:r>
          </w:p>
        </w:tc>
        <w:tc>
          <w:tcPr>
            <w:tcW w:w="4606" w:type="dxa"/>
          </w:tcPr>
          <w:p w:rsidR="009E3E24" w:rsidRPr="009E3E24" w:rsidRDefault="009E3E24" w:rsidP="009E3E24">
            <w:pPr>
              <w:pStyle w:val="BodyText"/>
              <w:rPr>
                <w:b/>
              </w:rPr>
            </w:pPr>
            <w:r w:rsidRPr="009E3E24">
              <w:rPr>
                <w:b/>
              </w:rPr>
              <w:t>8.0</w:t>
            </w:r>
          </w:p>
        </w:tc>
      </w:tr>
      <w:tr w:rsidR="009E3E24" w:rsidTr="009C2927">
        <w:tc>
          <w:tcPr>
            <w:tcW w:w="1175" w:type="dxa"/>
          </w:tcPr>
          <w:p w:rsidR="009E3E24" w:rsidRDefault="009E3E24" w:rsidP="009C2927">
            <w:pPr>
              <w:pStyle w:val="BodyText"/>
            </w:pPr>
            <w:r>
              <w:t>SRT</w:t>
            </w:r>
          </w:p>
        </w:tc>
        <w:tc>
          <w:tcPr>
            <w:tcW w:w="4606" w:type="dxa"/>
          </w:tcPr>
          <w:p w:rsidR="009E3E24" w:rsidRDefault="009E3E24" w:rsidP="009C2927">
            <w:pPr>
              <w:pStyle w:val="BodyText"/>
            </w:pPr>
            <w:r>
              <w:t>3.0</w:t>
            </w:r>
          </w:p>
        </w:tc>
      </w:tr>
    </w:tbl>
    <w:p w:rsidR="007E39EA" w:rsidRPr="007E39EA" w:rsidRDefault="007E39EA" w:rsidP="007E39EA">
      <w:pPr>
        <w:pStyle w:val="BodyText"/>
      </w:pPr>
    </w:p>
    <w:p w:rsidR="00F879B4" w:rsidRDefault="007E39EA" w:rsidP="007E39EA">
      <w:pPr>
        <w:pStyle w:val="Heading2"/>
        <w:numPr>
          <w:ilvl w:val="0"/>
          <w:numId w:val="0"/>
        </w:numPr>
        <w:ind w:left="576" w:hanging="576"/>
        <w:rPr>
          <w:sz w:val="24"/>
          <w:szCs w:val="24"/>
        </w:rPr>
      </w:pPr>
      <w:r w:rsidRPr="007E39EA">
        <w:rPr>
          <w:sz w:val="24"/>
          <w:szCs w:val="24"/>
        </w:rPr>
        <w:t>SRT</w:t>
      </w:r>
    </w:p>
    <w:p w:rsidR="007E39EA" w:rsidRDefault="007E39EA" w:rsidP="007E39EA">
      <w:pPr>
        <w:pStyle w:val="Heading2"/>
        <w:numPr>
          <w:ilvl w:val="0"/>
          <w:numId w:val="0"/>
        </w:numPr>
        <w:ind w:left="576" w:hanging="576"/>
      </w:pPr>
      <w:r>
        <w:t>Winnaar</w:t>
      </w:r>
    </w:p>
    <w:p w:rsidR="0017637C" w:rsidRPr="0017637C" w:rsidRDefault="0017637C" w:rsidP="0017637C">
      <w:pPr>
        <w:pStyle w:val="BodyText"/>
      </w:pPr>
      <w:r>
        <w:rPr>
          <w:noProof/>
          <w:lang w:eastAsia="nl-NL"/>
        </w:rPr>
        <w:drawing>
          <wp:inline distT="0" distB="0" distL="0" distR="0" wp14:anchorId="2E6ED512" wp14:editId="6CF0D972">
            <wp:extent cx="5760720" cy="231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310765"/>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2F4128" w:rsidTr="009C2927">
        <w:tc>
          <w:tcPr>
            <w:tcW w:w="1175" w:type="dxa"/>
          </w:tcPr>
          <w:p w:rsidR="002F4128" w:rsidRDefault="002F4128" w:rsidP="009C2927">
            <w:pPr>
              <w:pStyle w:val="BodyText"/>
            </w:pPr>
            <w:r>
              <w:t>Algoritme</w:t>
            </w:r>
          </w:p>
        </w:tc>
        <w:tc>
          <w:tcPr>
            <w:tcW w:w="4606" w:type="dxa"/>
          </w:tcPr>
          <w:p w:rsidR="002F4128" w:rsidRDefault="002F4128" w:rsidP="009C2927">
            <w:pPr>
              <w:pStyle w:val="BodyText"/>
            </w:pPr>
            <w:r>
              <w:t xml:space="preserve">Maximum </w:t>
            </w:r>
            <w:proofErr w:type="spellStart"/>
            <w:r>
              <w:t>Tq</w:t>
            </w:r>
            <w:proofErr w:type="spellEnd"/>
            <w:r>
              <w:t>/Ts</w:t>
            </w:r>
          </w:p>
        </w:tc>
      </w:tr>
      <w:tr w:rsidR="002F4128" w:rsidTr="009C2927">
        <w:tc>
          <w:tcPr>
            <w:tcW w:w="1175" w:type="dxa"/>
          </w:tcPr>
          <w:p w:rsidR="002F4128" w:rsidRDefault="002F4128" w:rsidP="009C2927">
            <w:pPr>
              <w:pStyle w:val="BodyText"/>
            </w:pPr>
            <w:r>
              <w:t>FCFS</w:t>
            </w:r>
          </w:p>
        </w:tc>
        <w:tc>
          <w:tcPr>
            <w:tcW w:w="4606" w:type="dxa"/>
          </w:tcPr>
          <w:p w:rsidR="002F4128" w:rsidRDefault="002F4128" w:rsidP="009C2927">
            <w:pPr>
              <w:pStyle w:val="BodyText"/>
            </w:pPr>
            <w:r>
              <w:t>7.3</w:t>
            </w:r>
          </w:p>
        </w:tc>
      </w:tr>
      <w:tr w:rsidR="002F4128" w:rsidTr="009C2927">
        <w:tc>
          <w:tcPr>
            <w:tcW w:w="1175" w:type="dxa"/>
          </w:tcPr>
          <w:p w:rsidR="002F4128" w:rsidRDefault="002F4128" w:rsidP="009C2927">
            <w:pPr>
              <w:pStyle w:val="BodyText"/>
            </w:pPr>
            <w:r>
              <w:t>RR1</w:t>
            </w:r>
          </w:p>
        </w:tc>
        <w:tc>
          <w:tcPr>
            <w:tcW w:w="4606" w:type="dxa"/>
          </w:tcPr>
          <w:p w:rsidR="002F4128" w:rsidRDefault="002F4128" w:rsidP="009C2927">
            <w:pPr>
              <w:pStyle w:val="BodyText"/>
            </w:pPr>
            <w:r>
              <w:t>4.0</w:t>
            </w:r>
          </w:p>
        </w:tc>
      </w:tr>
      <w:tr w:rsidR="002F4128" w:rsidTr="009C2927">
        <w:tc>
          <w:tcPr>
            <w:tcW w:w="1175" w:type="dxa"/>
          </w:tcPr>
          <w:p w:rsidR="002F4128" w:rsidRDefault="002F4128" w:rsidP="009C2927">
            <w:pPr>
              <w:pStyle w:val="BodyText"/>
            </w:pPr>
            <w:r>
              <w:t>RR4</w:t>
            </w:r>
          </w:p>
        </w:tc>
        <w:tc>
          <w:tcPr>
            <w:tcW w:w="4606" w:type="dxa"/>
          </w:tcPr>
          <w:p w:rsidR="002F4128" w:rsidRDefault="002F4128" w:rsidP="009C2927">
            <w:pPr>
              <w:pStyle w:val="BodyText"/>
            </w:pPr>
            <w:r>
              <w:t>3.5</w:t>
            </w:r>
          </w:p>
        </w:tc>
      </w:tr>
      <w:tr w:rsidR="002F4128" w:rsidTr="009C2927">
        <w:tc>
          <w:tcPr>
            <w:tcW w:w="1175" w:type="dxa"/>
          </w:tcPr>
          <w:p w:rsidR="002F4128" w:rsidRDefault="002F4128" w:rsidP="009C2927">
            <w:pPr>
              <w:pStyle w:val="BodyText"/>
            </w:pPr>
            <w:r>
              <w:t>SPN</w:t>
            </w:r>
          </w:p>
        </w:tc>
        <w:tc>
          <w:tcPr>
            <w:tcW w:w="4606" w:type="dxa"/>
          </w:tcPr>
          <w:p w:rsidR="002F4128" w:rsidRDefault="002F4128" w:rsidP="009C2927">
            <w:pPr>
              <w:pStyle w:val="BodyText"/>
            </w:pPr>
            <w:r>
              <w:t>5.3</w:t>
            </w:r>
          </w:p>
        </w:tc>
      </w:tr>
      <w:tr w:rsidR="002F4128" w:rsidTr="009C2927">
        <w:tc>
          <w:tcPr>
            <w:tcW w:w="1175" w:type="dxa"/>
          </w:tcPr>
          <w:p w:rsidR="002F4128" w:rsidRPr="009E3E24" w:rsidRDefault="002F4128" w:rsidP="009C2927">
            <w:pPr>
              <w:pStyle w:val="BodyText"/>
              <w:rPr>
                <w:b/>
              </w:rPr>
            </w:pPr>
            <w:r w:rsidRPr="009E3E24">
              <w:rPr>
                <w:b/>
              </w:rPr>
              <w:t>SRT</w:t>
            </w:r>
          </w:p>
        </w:tc>
        <w:tc>
          <w:tcPr>
            <w:tcW w:w="4606" w:type="dxa"/>
          </w:tcPr>
          <w:p w:rsidR="002F4128" w:rsidRPr="009E3E24" w:rsidRDefault="002F4128" w:rsidP="009C2927">
            <w:pPr>
              <w:pStyle w:val="BodyText"/>
              <w:rPr>
                <w:b/>
              </w:rPr>
            </w:pPr>
            <w:r w:rsidRPr="009E3E24">
              <w:rPr>
                <w:b/>
              </w:rPr>
              <w:t>2.5</w:t>
            </w:r>
          </w:p>
        </w:tc>
      </w:tr>
    </w:tbl>
    <w:p w:rsidR="002F4128" w:rsidRPr="002F4128" w:rsidRDefault="002F4128" w:rsidP="002F4128">
      <w:pPr>
        <w:pStyle w:val="BodyText"/>
      </w:pPr>
    </w:p>
    <w:p w:rsidR="007E39EA" w:rsidRDefault="007E39EA" w:rsidP="007E39EA">
      <w:pPr>
        <w:pStyle w:val="Heading2"/>
        <w:numPr>
          <w:ilvl w:val="0"/>
          <w:numId w:val="0"/>
        </w:numPr>
        <w:ind w:left="576" w:hanging="576"/>
      </w:pPr>
      <w:r>
        <w:lastRenderedPageBreak/>
        <w:t>Verliezer</w:t>
      </w:r>
    </w:p>
    <w:p w:rsidR="009D5EC4" w:rsidRPr="009D5EC4" w:rsidRDefault="009D5EC4" w:rsidP="009D5EC4">
      <w:pPr>
        <w:pStyle w:val="BodyText"/>
      </w:pPr>
      <w:r>
        <w:rPr>
          <w:noProof/>
          <w:lang w:eastAsia="nl-NL"/>
        </w:rPr>
        <w:drawing>
          <wp:inline distT="0" distB="0" distL="0" distR="0" wp14:anchorId="048FA800" wp14:editId="65F5A69D">
            <wp:extent cx="5760720" cy="23248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324866"/>
                    </a:xfrm>
                    <a:prstGeom prst="rect">
                      <a:avLst/>
                    </a:prstGeom>
                  </pic:spPr>
                </pic:pic>
              </a:graphicData>
            </a:graphic>
          </wp:inline>
        </w:drawing>
      </w:r>
    </w:p>
    <w:tbl>
      <w:tblPr>
        <w:tblStyle w:val="TableGrid"/>
        <w:tblW w:w="0" w:type="auto"/>
        <w:tblLook w:val="04A0" w:firstRow="1" w:lastRow="0" w:firstColumn="1" w:lastColumn="0" w:noHBand="0" w:noVBand="1"/>
      </w:tblPr>
      <w:tblGrid>
        <w:gridCol w:w="1175"/>
        <w:gridCol w:w="4606"/>
      </w:tblGrid>
      <w:tr w:rsidR="009D5EC4" w:rsidTr="009C2927">
        <w:tc>
          <w:tcPr>
            <w:tcW w:w="1175" w:type="dxa"/>
          </w:tcPr>
          <w:p w:rsidR="009D5EC4" w:rsidRDefault="009D5EC4" w:rsidP="009C2927">
            <w:pPr>
              <w:pStyle w:val="BodyText"/>
            </w:pPr>
            <w:r>
              <w:t>Algoritme</w:t>
            </w:r>
          </w:p>
        </w:tc>
        <w:tc>
          <w:tcPr>
            <w:tcW w:w="4606" w:type="dxa"/>
          </w:tcPr>
          <w:p w:rsidR="009D5EC4" w:rsidRDefault="009D5EC4" w:rsidP="009C2927">
            <w:pPr>
              <w:pStyle w:val="BodyText"/>
            </w:pPr>
            <w:r>
              <w:t xml:space="preserve">Maximum </w:t>
            </w:r>
            <w:proofErr w:type="spellStart"/>
            <w:r>
              <w:t>Tq</w:t>
            </w:r>
            <w:proofErr w:type="spellEnd"/>
            <w:r>
              <w:t>/Ts</w:t>
            </w:r>
          </w:p>
        </w:tc>
      </w:tr>
      <w:tr w:rsidR="009D5EC4" w:rsidTr="009C2927">
        <w:tc>
          <w:tcPr>
            <w:tcW w:w="1175" w:type="dxa"/>
          </w:tcPr>
          <w:p w:rsidR="009D5EC4" w:rsidRDefault="009D5EC4" w:rsidP="009C2927">
            <w:pPr>
              <w:pStyle w:val="BodyText"/>
            </w:pPr>
            <w:r>
              <w:t>FCFS</w:t>
            </w:r>
          </w:p>
        </w:tc>
        <w:tc>
          <w:tcPr>
            <w:tcW w:w="4606" w:type="dxa"/>
          </w:tcPr>
          <w:p w:rsidR="009D5EC4" w:rsidRDefault="009D5EC4" w:rsidP="009C2927">
            <w:pPr>
              <w:pStyle w:val="BodyText"/>
            </w:pPr>
            <w:r>
              <w:t>2.2</w:t>
            </w:r>
          </w:p>
        </w:tc>
      </w:tr>
      <w:tr w:rsidR="009D5EC4" w:rsidTr="009C2927">
        <w:tc>
          <w:tcPr>
            <w:tcW w:w="1175" w:type="dxa"/>
          </w:tcPr>
          <w:p w:rsidR="009D5EC4" w:rsidRDefault="009D5EC4" w:rsidP="009C2927">
            <w:pPr>
              <w:pStyle w:val="BodyText"/>
            </w:pPr>
            <w:r>
              <w:t>RR1</w:t>
            </w:r>
          </w:p>
        </w:tc>
        <w:tc>
          <w:tcPr>
            <w:tcW w:w="4606" w:type="dxa"/>
          </w:tcPr>
          <w:p w:rsidR="009D5EC4" w:rsidRDefault="009D5EC4" w:rsidP="009C2927">
            <w:pPr>
              <w:pStyle w:val="BodyText"/>
            </w:pPr>
            <w:r>
              <w:t>3.0</w:t>
            </w:r>
          </w:p>
        </w:tc>
      </w:tr>
      <w:tr w:rsidR="009D5EC4" w:rsidTr="009C2927">
        <w:tc>
          <w:tcPr>
            <w:tcW w:w="1175" w:type="dxa"/>
          </w:tcPr>
          <w:p w:rsidR="009D5EC4" w:rsidRDefault="009D5EC4" w:rsidP="009C2927">
            <w:pPr>
              <w:pStyle w:val="BodyText"/>
            </w:pPr>
            <w:r>
              <w:t>RR4</w:t>
            </w:r>
          </w:p>
        </w:tc>
        <w:tc>
          <w:tcPr>
            <w:tcW w:w="4606" w:type="dxa"/>
          </w:tcPr>
          <w:p w:rsidR="009D5EC4" w:rsidRDefault="009D5EC4" w:rsidP="009C2927">
            <w:pPr>
              <w:pStyle w:val="BodyText"/>
            </w:pPr>
            <w:r>
              <w:t>2.8</w:t>
            </w:r>
          </w:p>
        </w:tc>
      </w:tr>
      <w:tr w:rsidR="009D5EC4" w:rsidTr="009C2927">
        <w:tc>
          <w:tcPr>
            <w:tcW w:w="1175" w:type="dxa"/>
          </w:tcPr>
          <w:p w:rsidR="009D5EC4" w:rsidRDefault="009D5EC4" w:rsidP="009C2927">
            <w:pPr>
              <w:pStyle w:val="BodyText"/>
            </w:pPr>
            <w:r>
              <w:t>SPN</w:t>
            </w:r>
          </w:p>
        </w:tc>
        <w:tc>
          <w:tcPr>
            <w:tcW w:w="4606" w:type="dxa"/>
          </w:tcPr>
          <w:p w:rsidR="009D5EC4" w:rsidRDefault="009D5EC4" w:rsidP="009C2927">
            <w:pPr>
              <w:pStyle w:val="BodyText"/>
            </w:pPr>
            <w:r>
              <w:t>2.2</w:t>
            </w:r>
          </w:p>
        </w:tc>
      </w:tr>
      <w:tr w:rsidR="009D5EC4" w:rsidTr="009C2927">
        <w:tc>
          <w:tcPr>
            <w:tcW w:w="1175" w:type="dxa"/>
          </w:tcPr>
          <w:p w:rsidR="009D5EC4" w:rsidRPr="009E3E24" w:rsidRDefault="009D5EC4" w:rsidP="009C2927">
            <w:pPr>
              <w:pStyle w:val="BodyText"/>
              <w:rPr>
                <w:b/>
              </w:rPr>
            </w:pPr>
            <w:r w:rsidRPr="009E3E24">
              <w:rPr>
                <w:b/>
              </w:rPr>
              <w:t>SRT</w:t>
            </w:r>
          </w:p>
        </w:tc>
        <w:tc>
          <w:tcPr>
            <w:tcW w:w="4606" w:type="dxa"/>
          </w:tcPr>
          <w:p w:rsidR="009D5EC4" w:rsidRPr="009E3E24" w:rsidRDefault="009D5EC4" w:rsidP="009C2927">
            <w:pPr>
              <w:pStyle w:val="BodyText"/>
              <w:rPr>
                <w:b/>
              </w:rPr>
            </w:pPr>
            <w:r>
              <w:rPr>
                <w:b/>
              </w:rPr>
              <w:t>4.0</w:t>
            </w:r>
          </w:p>
        </w:tc>
      </w:tr>
    </w:tbl>
    <w:p w:rsidR="009D5EC4" w:rsidRDefault="009D5EC4" w:rsidP="009D5EC4">
      <w:pPr>
        <w:pStyle w:val="BodyText"/>
      </w:pPr>
    </w:p>
    <w:p w:rsidR="00CE7FF8" w:rsidRDefault="00CE7FF8" w:rsidP="00CE7FF8">
      <w:pPr>
        <w:pStyle w:val="Heading2"/>
        <w:numPr>
          <w:ilvl w:val="0"/>
          <w:numId w:val="0"/>
        </w:numPr>
        <w:ind w:left="576" w:hanging="576"/>
        <w:rPr>
          <w:sz w:val="24"/>
          <w:szCs w:val="24"/>
        </w:rPr>
      </w:pPr>
      <w:r w:rsidRPr="00CE7FF8">
        <w:rPr>
          <w:sz w:val="24"/>
          <w:szCs w:val="24"/>
        </w:rPr>
        <w:t>Samenvatting</w:t>
      </w:r>
    </w:p>
    <w:p w:rsidR="00CE7FF8" w:rsidRDefault="00CE7FF8" w:rsidP="00CE7FF8">
      <w:pPr>
        <w:pStyle w:val="BodyText"/>
      </w:pPr>
      <w:r>
        <w:t xml:space="preserve">Om het samen te vatten en aan te tonen dat ik het echt snap, hieronder een tabel met de zwakte </w:t>
      </w:r>
      <w:r w:rsidR="00424E82">
        <w:t>per</w:t>
      </w:r>
      <w:r>
        <w:t xml:space="preserve"> algoritme.</w:t>
      </w:r>
    </w:p>
    <w:tbl>
      <w:tblPr>
        <w:tblStyle w:val="TableGrid"/>
        <w:tblW w:w="0" w:type="auto"/>
        <w:tblLook w:val="04A0" w:firstRow="1" w:lastRow="0" w:firstColumn="1" w:lastColumn="0" w:noHBand="0" w:noVBand="1"/>
      </w:tblPr>
      <w:tblGrid>
        <w:gridCol w:w="1168"/>
        <w:gridCol w:w="7712"/>
      </w:tblGrid>
      <w:tr w:rsidR="00CE7FF8" w:rsidTr="00CE7FF8">
        <w:tc>
          <w:tcPr>
            <w:tcW w:w="1168" w:type="dxa"/>
          </w:tcPr>
          <w:p w:rsidR="00CE7FF8" w:rsidRDefault="00CE7FF8" w:rsidP="00CE7FF8">
            <w:pPr>
              <w:pStyle w:val="BodyText"/>
            </w:pPr>
            <w:r>
              <w:t>Algoritme</w:t>
            </w:r>
          </w:p>
        </w:tc>
        <w:tc>
          <w:tcPr>
            <w:tcW w:w="7712" w:type="dxa"/>
          </w:tcPr>
          <w:p w:rsidR="00CE7FF8" w:rsidRDefault="00CE7FF8" w:rsidP="00CE7FF8">
            <w:pPr>
              <w:pStyle w:val="BodyText"/>
            </w:pPr>
            <w:r>
              <w:t>Zwakte</w:t>
            </w:r>
          </w:p>
        </w:tc>
      </w:tr>
      <w:tr w:rsidR="00CE7FF8" w:rsidTr="00CE7FF8">
        <w:tc>
          <w:tcPr>
            <w:tcW w:w="1168" w:type="dxa"/>
          </w:tcPr>
          <w:p w:rsidR="00CE7FF8" w:rsidRDefault="00CE7FF8" w:rsidP="00CE7FF8">
            <w:pPr>
              <w:pStyle w:val="BodyText"/>
            </w:pPr>
            <w:r>
              <w:t>FCFS</w:t>
            </w:r>
          </w:p>
        </w:tc>
        <w:tc>
          <w:tcPr>
            <w:tcW w:w="7712" w:type="dxa"/>
          </w:tcPr>
          <w:p w:rsidR="00CE7FF8" w:rsidRDefault="00CE7FF8" w:rsidP="00CE7FF8">
            <w:pPr>
              <w:pStyle w:val="BodyText"/>
            </w:pPr>
            <w:r>
              <w:t>Korte processen moeten lang wachten (op lange)</w:t>
            </w:r>
          </w:p>
        </w:tc>
      </w:tr>
      <w:tr w:rsidR="00CE7FF8" w:rsidTr="00CE7FF8">
        <w:tc>
          <w:tcPr>
            <w:tcW w:w="1168" w:type="dxa"/>
          </w:tcPr>
          <w:p w:rsidR="00CE7FF8" w:rsidRDefault="00CE7FF8" w:rsidP="00CE7FF8">
            <w:pPr>
              <w:pStyle w:val="BodyText"/>
            </w:pPr>
            <w:r>
              <w:t>RR1</w:t>
            </w:r>
          </w:p>
        </w:tc>
        <w:tc>
          <w:tcPr>
            <w:tcW w:w="7712" w:type="dxa"/>
          </w:tcPr>
          <w:p w:rsidR="00CE7FF8" w:rsidRDefault="00CE7FF8" w:rsidP="00CE7FF8">
            <w:pPr>
              <w:pStyle w:val="BodyText"/>
            </w:pPr>
            <w:r>
              <w:t>Overhead</w:t>
            </w:r>
          </w:p>
        </w:tc>
      </w:tr>
      <w:tr w:rsidR="00CE7FF8" w:rsidTr="00CE7FF8">
        <w:tc>
          <w:tcPr>
            <w:tcW w:w="1168" w:type="dxa"/>
          </w:tcPr>
          <w:p w:rsidR="00CE7FF8" w:rsidRDefault="00CE7FF8" w:rsidP="00CE7FF8">
            <w:pPr>
              <w:pStyle w:val="BodyText"/>
            </w:pPr>
            <w:r>
              <w:t>RR4</w:t>
            </w:r>
          </w:p>
        </w:tc>
        <w:tc>
          <w:tcPr>
            <w:tcW w:w="7712" w:type="dxa"/>
          </w:tcPr>
          <w:p w:rsidR="00CE7FF8" w:rsidRDefault="00CE7FF8" w:rsidP="00CE7FF8">
            <w:pPr>
              <w:pStyle w:val="BodyText"/>
            </w:pPr>
            <w:r>
              <w:t>Overhead</w:t>
            </w:r>
            <w:r w:rsidR="00665CE2">
              <w:t xml:space="preserve"> + lang wachten als je nog klein beetje moet</w:t>
            </w:r>
          </w:p>
        </w:tc>
      </w:tr>
      <w:tr w:rsidR="00CE7FF8" w:rsidTr="00CE7FF8">
        <w:tc>
          <w:tcPr>
            <w:tcW w:w="1168" w:type="dxa"/>
          </w:tcPr>
          <w:p w:rsidR="00CE7FF8" w:rsidRDefault="00CE7FF8" w:rsidP="00CE7FF8">
            <w:pPr>
              <w:pStyle w:val="BodyText"/>
            </w:pPr>
            <w:r>
              <w:t>SPN</w:t>
            </w:r>
          </w:p>
        </w:tc>
        <w:tc>
          <w:tcPr>
            <w:tcW w:w="7712" w:type="dxa"/>
          </w:tcPr>
          <w:p w:rsidR="00CE7FF8" w:rsidRDefault="00CE7FF8" w:rsidP="00CE7FF8">
            <w:pPr>
              <w:pStyle w:val="BodyText"/>
            </w:pPr>
            <w:r>
              <w:t>Uithongering van grotere processen</w:t>
            </w:r>
          </w:p>
        </w:tc>
      </w:tr>
      <w:tr w:rsidR="00CE7FF8" w:rsidTr="00CE7FF8">
        <w:tc>
          <w:tcPr>
            <w:tcW w:w="1168" w:type="dxa"/>
          </w:tcPr>
          <w:p w:rsidR="00CE7FF8" w:rsidRDefault="00CE7FF8" w:rsidP="00CE7FF8">
            <w:pPr>
              <w:pStyle w:val="BodyText"/>
            </w:pPr>
            <w:r>
              <w:t>SRT</w:t>
            </w:r>
          </w:p>
        </w:tc>
        <w:tc>
          <w:tcPr>
            <w:tcW w:w="7712" w:type="dxa"/>
          </w:tcPr>
          <w:p w:rsidR="00CE7FF8" w:rsidRDefault="00CE7FF8" w:rsidP="00CE7FF8">
            <w:pPr>
              <w:pStyle w:val="BodyText"/>
            </w:pPr>
            <w:r>
              <w:t>Uithongering van grotere processen + overhead als er veel kleine processen komen</w:t>
            </w:r>
          </w:p>
        </w:tc>
      </w:tr>
    </w:tbl>
    <w:p w:rsidR="00CE7FF8" w:rsidRPr="00CE7FF8" w:rsidRDefault="00CE7FF8" w:rsidP="00CE7FF8">
      <w:pPr>
        <w:pStyle w:val="BodyText"/>
      </w:pPr>
    </w:p>
    <w:sectPr w:rsidR="00CE7FF8" w:rsidRPr="00CE7FF8">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E30" w:rsidRDefault="00DD5E30" w:rsidP="003C2630">
      <w:r>
        <w:separator/>
      </w:r>
    </w:p>
  </w:endnote>
  <w:endnote w:type="continuationSeparator" w:id="0">
    <w:p w:rsidR="00DD5E30" w:rsidRDefault="00DD5E30" w:rsidP="003C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E30" w:rsidRDefault="00DD5E30" w:rsidP="003C2630">
      <w:r>
        <w:separator/>
      </w:r>
    </w:p>
  </w:footnote>
  <w:footnote w:type="continuationSeparator" w:id="0">
    <w:p w:rsidR="00DD5E30" w:rsidRDefault="00DD5E30" w:rsidP="003C2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30" w:rsidRDefault="004811E3">
    <w:pPr>
      <w:pStyle w:val="Header"/>
    </w:pPr>
    <w:r>
      <w:t>30</w:t>
    </w:r>
    <w:r w:rsidR="003C2630">
      <w:t>-11-2014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3546F"/>
    <w:multiLevelType w:val="hybridMultilevel"/>
    <w:tmpl w:val="C4464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8067EF"/>
    <w:multiLevelType w:val="multilevel"/>
    <w:tmpl w:val="B93252E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30"/>
    <w:rsid w:val="000774EA"/>
    <w:rsid w:val="000F1CAB"/>
    <w:rsid w:val="00123E89"/>
    <w:rsid w:val="0017637C"/>
    <w:rsid w:val="0021211A"/>
    <w:rsid w:val="00277031"/>
    <w:rsid w:val="002F4128"/>
    <w:rsid w:val="00300DF2"/>
    <w:rsid w:val="003362F9"/>
    <w:rsid w:val="00353394"/>
    <w:rsid w:val="003C2630"/>
    <w:rsid w:val="00424E82"/>
    <w:rsid w:val="004811E3"/>
    <w:rsid w:val="0049796A"/>
    <w:rsid w:val="004C6E5B"/>
    <w:rsid w:val="004D5F8D"/>
    <w:rsid w:val="005D3555"/>
    <w:rsid w:val="00665CE2"/>
    <w:rsid w:val="006C5CCB"/>
    <w:rsid w:val="007E39EA"/>
    <w:rsid w:val="00843820"/>
    <w:rsid w:val="00987550"/>
    <w:rsid w:val="00996864"/>
    <w:rsid w:val="009C772F"/>
    <w:rsid w:val="009D5EC4"/>
    <w:rsid w:val="009E3E24"/>
    <w:rsid w:val="00A03C81"/>
    <w:rsid w:val="00A313EA"/>
    <w:rsid w:val="00A62D1F"/>
    <w:rsid w:val="00A903A5"/>
    <w:rsid w:val="00A96021"/>
    <w:rsid w:val="00AB4FCF"/>
    <w:rsid w:val="00AD48DB"/>
    <w:rsid w:val="00C05792"/>
    <w:rsid w:val="00CE7FF8"/>
    <w:rsid w:val="00D12E7E"/>
    <w:rsid w:val="00DB289D"/>
    <w:rsid w:val="00DD5E30"/>
    <w:rsid w:val="00F10428"/>
    <w:rsid w:val="00F129E4"/>
    <w:rsid w:val="00F559E9"/>
    <w:rsid w:val="00F879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 w:type="table" w:styleId="TableGrid">
    <w:name w:val="Table Grid"/>
    <w:basedOn w:val="TableNormal"/>
    <w:uiPriority w:val="59"/>
    <w:rsid w:val="0048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 w:type="table" w:styleId="TableGrid">
    <w:name w:val="Table Grid"/>
    <w:basedOn w:val="TableNormal"/>
    <w:uiPriority w:val="59"/>
    <w:rsid w:val="0048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349</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27</cp:revision>
  <dcterms:created xsi:type="dcterms:W3CDTF">2014-11-16T14:01:00Z</dcterms:created>
  <dcterms:modified xsi:type="dcterms:W3CDTF">2014-11-30T18:59:00Z</dcterms:modified>
</cp:coreProperties>
</file>