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b w:val="1"/>
          <w:bCs w:val="1"/>
          <w:sz w:val="36"/>
          <w:szCs w:val="36"/>
        </w:rPr>
      </w:pPr>
      <w:r w:rsidDel="00000000" w:rsidR="00000000" w:rsidRPr="00000000">
        <w:rPr>
          <w:b w:val="1"/>
          <w:bCs w:val="1"/>
          <w:sz w:val="36"/>
          <w:szCs w:val="36"/>
        </w:rPr>
        <w:drawing>
          <wp:anchor allowOverlap="1" behindDoc="0" distB="114300" distT="114300" distL="114300" distR="114300" hidden="0" layoutInCell="1" locked="0" relativeHeight="0" simplePos="0">
            <wp:simplePos x="0" y="0"/>
            <wp:positionH relativeFrom="page">
              <wp:posOffset>-4761</wp:posOffset>
            </wp:positionH>
            <wp:positionV relativeFrom="page">
              <wp:posOffset>-4762</wp:posOffset>
            </wp:positionV>
            <wp:extent cx="7581900" cy="10682288"/>
            <wp:effectExtent b="0" l="0" r="0" t="0"/>
            <wp:wrapNone/>
            <wp:docPr id="1651453791"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7581900" cy="10682288"/>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3">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4">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5">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6">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7">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8">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9">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A">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B">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C">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D">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E">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F">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0">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1">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2">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3">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4">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5">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6">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7">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8">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9">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A">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B">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C">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D">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E">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1F">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20">
      <w:pPr>
        <w:spacing w:after="0"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21">
      <w:pPr>
        <w:spacing w:after="0" w:line="240" w:lineRule="auto"/>
        <w:jc w:val="center"/>
        <w:rPr>
          <w:b w:val="1"/>
          <w:bCs w:val="1"/>
          <w:sz w:val="36"/>
          <w:szCs w:val="36"/>
        </w:rPr>
      </w:pPr>
      <w:r w:rsidDel="00000000" w:rsidR="00000000" w:rsidRPr="00000000">
        <w:rPr>
          <w:b w:val="1"/>
          <w:bCs w:val="1"/>
          <w:sz w:val="36"/>
          <w:szCs w:val="36"/>
          <w:rtl w:val="0"/>
        </w:rPr>
        <w:t xml:space="preserve">Template for Evidence(s)</w:t>
      </w:r>
    </w:p>
    <w:p w:rsidR="00000000" w:rsidDel="00000000" w:rsidP="00000000" w:rsidRDefault="00000000" w:rsidRPr="00000000" w14:paraId="00000022">
      <w:pPr>
        <w:spacing w:after="0" w:line="240" w:lineRule="auto"/>
        <w:jc w:val="center"/>
        <w:rPr/>
      </w:pPr>
      <w:r w:rsidDel="00000000" w:rsidR="00000000" w:rsidRPr="00000000">
        <w:rPr>
          <w:b w:val="1"/>
          <w:bCs w:val="1"/>
          <w:sz w:val="36"/>
          <w:szCs w:val="36"/>
          <w:rtl w:val="0"/>
        </w:rPr>
        <w:t xml:space="preserve">UI GreenMetric Questionnaire</w:t>
      </w:r>
      <w:r w:rsidDel="00000000" w:rsidR="00000000" w:rsidRPr="00000000">
        <w:rPr>
          <w:rtl w:val="0"/>
        </w:rPr>
      </w:r>
    </w:p>
    <w:p w:rsidR="00000000" w:rsidDel="00000000" w:rsidP="00000000" w:rsidRDefault="00000000" w:rsidRPr="00000000" w14:paraId="00000023">
      <w:pPr>
        <w:tabs>
          <w:tab w:val="left" w:leader="none" w:pos="1134"/>
          <w:tab w:val="left" w:leader="none" w:pos="1418"/>
        </w:tabs>
        <w:spacing w:after="0" w:line="240" w:lineRule="auto"/>
        <w:rPr/>
      </w:pPr>
      <w:r w:rsidDel="00000000" w:rsidR="00000000" w:rsidRPr="00000000">
        <w:rPr>
          <w:rtl w:val="0"/>
        </w:rPr>
      </w:r>
    </w:p>
    <w:p w:rsidR="00000000" w:rsidDel="00000000" w:rsidP="00000000" w:rsidRDefault="00000000" w:rsidRPr="00000000" w14:paraId="00000024">
      <w:pPr>
        <w:tabs>
          <w:tab w:val="left" w:leader="none" w:pos="1134"/>
          <w:tab w:val="left" w:leader="none" w:pos="1418"/>
        </w:tabs>
        <w:spacing w:after="0" w:line="240" w:lineRule="auto"/>
        <w:rPr/>
      </w:pPr>
      <w:r w:rsidDel="00000000" w:rsidR="00000000" w:rsidRPr="00000000">
        <w:rPr>
          <w:rtl w:val="0"/>
        </w:rPr>
        <w:t xml:space="preserve">University</w:t>
        <w:tab/>
        <w:tab/>
        <w:t xml:space="preserve">:</w:t>
        <w:tab/>
        <w:t xml:space="preserve">Urdaneta City University</w:t>
      </w:r>
    </w:p>
    <w:p w:rsidR="00000000" w:rsidDel="00000000" w:rsidP="00000000" w:rsidRDefault="00000000" w:rsidRPr="00000000" w14:paraId="00000025">
      <w:pPr>
        <w:tabs>
          <w:tab w:val="left" w:leader="none" w:pos="1134"/>
          <w:tab w:val="left" w:leader="none" w:pos="1418"/>
        </w:tabs>
        <w:spacing w:after="0" w:line="240" w:lineRule="auto"/>
        <w:rPr/>
      </w:pPr>
      <w:r w:rsidDel="00000000" w:rsidR="00000000" w:rsidRPr="00000000">
        <w:rPr>
          <w:rtl w:val="0"/>
        </w:rPr>
        <w:t xml:space="preserve">Country</w:t>
        <w:tab/>
        <w:tab/>
        <w:t xml:space="preserve">:</w:t>
        <w:tab/>
        <w:t xml:space="preserve">Philippines </w:t>
      </w:r>
    </w:p>
    <w:p w:rsidR="00000000" w:rsidDel="00000000" w:rsidP="00000000" w:rsidRDefault="00000000" w:rsidRPr="00000000" w14:paraId="00000026">
      <w:pPr>
        <w:tabs>
          <w:tab w:val="left" w:leader="none" w:pos="1134"/>
          <w:tab w:val="left" w:leader="none" w:pos="1418"/>
        </w:tabs>
        <w:spacing w:after="0" w:line="240" w:lineRule="auto"/>
        <w:rPr/>
      </w:pPr>
      <w:r w:rsidDel="00000000" w:rsidR="00000000" w:rsidRPr="00000000">
        <w:rPr>
          <w:rtl w:val="0"/>
        </w:rPr>
        <w:t xml:space="preserve">Web Address</w:t>
        <w:tab/>
        <w:t xml:space="preserve">:</w:t>
        <w:tab/>
      </w:r>
      <w:hyperlink r:id="rId8">
        <w:r w:rsidDel="00000000" w:rsidR="00000000" w:rsidRPr="00000000">
          <w:rPr>
            <w:u w:val="single"/>
            <w:rtl w:val="0"/>
          </w:rPr>
          <w:t xml:space="preserve">https://ucu.edu.ph</w:t>
        </w:r>
      </w:hyperlink>
      <w:r w:rsidDel="00000000" w:rsidR="00000000" w:rsidRPr="00000000">
        <w:rPr>
          <w:rtl w:val="0"/>
        </w:rPr>
      </w:r>
    </w:p>
    <w:p w:rsidR="00000000" w:rsidDel="00000000" w:rsidP="00000000" w:rsidRDefault="00000000" w:rsidRPr="00000000" w14:paraId="00000027">
      <w:pPr>
        <w:tabs>
          <w:tab w:val="left" w:leader="none" w:pos="1134"/>
          <w:tab w:val="left" w:leader="none" w:pos="1418"/>
        </w:tabs>
        <w:spacing w:after="0" w:line="240" w:lineRule="auto"/>
        <w:rPr/>
      </w:pPr>
      <w:r w:rsidDel="00000000" w:rsidR="00000000" w:rsidRPr="00000000">
        <w:rPr>
          <w:rtl w:val="0"/>
        </w:rPr>
      </w:r>
    </w:p>
    <w:p w:rsidR="00000000" w:rsidDel="00000000" w:rsidP="00000000" w:rsidRDefault="00000000" w:rsidRPr="00000000" w14:paraId="00000028">
      <w:pPr>
        <w:tabs>
          <w:tab w:val="left" w:leader="none" w:pos="1134"/>
          <w:tab w:val="left" w:leader="none" w:pos="1418"/>
        </w:tabs>
        <w:spacing w:after="0" w:line="240" w:lineRule="auto"/>
        <w:rPr>
          <w:b w:val="1"/>
          <w:bCs w:val="1"/>
        </w:rPr>
      </w:pPr>
      <w:r w:rsidDel="00000000" w:rsidR="00000000" w:rsidRPr="00000000">
        <w:rPr>
          <w:b w:val="1"/>
          <w:bCs w:val="1"/>
          <w:rtl w:val="0"/>
        </w:rPr>
        <w:t xml:space="preserve">[6] Education and Research (ED)</w:t>
      </w:r>
    </w:p>
    <w:p w:rsidR="00000000" w:rsidDel="00000000" w:rsidP="00000000" w:rsidRDefault="00000000" w:rsidRPr="00000000" w14:paraId="00000029">
      <w:pPr>
        <w:spacing w:after="0" w:line="240" w:lineRule="auto"/>
        <w:rPr/>
      </w:pPr>
      <w:r w:rsidDel="00000000" w:rsidR="00000000" w:rsidRPr="00000000">
        <w:rPr>
          <w:rtl w:val="0"/>
        </w:rPr>
      </w:r>
    </w:p>
    <w:p w:rsidR="00000000" w:rsidDel="00000000" w:rsidP="00000000" w:rsidRDefault="00000000" w:rsidRPr="00000000" w14:paraId="0000002A">
      <w:pPr>
        <w:spacing w:after="0" w:line="240" w:lineRule="auto"/>
        <w:rPr>
          <w:b w:val="1"/>
          <w:bCs w:val="1"/>
        </w:rPr>
      </w:pPr>
      <w:r w:rsidDel="00000000" w:rsidR="00000000" w:rsidRPr="00000000">
        <w:rPr>
          <w:b w:val="1"/>
          <w:bCs w:val="1"/>
          <w:rtl w:val="0"/>
        </w:rPr>
        <w:t xml:space="preserve">[6.20] Impact of Education and Research programs in supporting the Sustainable Development Goals (SDGs)</w:t>
      </w:r>
    </w:p>
    <w:p w:rsidR="00000000" w:rsidDel="00000000" w:rsidP="00000000" w:rsidRDefault="00000000" w:rsidRPr="00000000" w14:paraId="0000002B">
      <w:pPr>
        <w:spacing w:after="0" w:line="240" w:lineRule="auto"/>
        <w:rPr>
          <w:b w:val="1"/>
          <w:b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152400</wp:posOffset>
            </wp:positionH>
            <wp:positionV relativeFrom="paragraph">
              <wp:posOffset>219075</wp:posOffset>
            </wp:positionV>
            <wp:extent cx="2859868" cy="2235299"/>
            <wp:effectExtent b="0" l="0" r="0" t="0"/>
            <wp:wrapNone/>
            <wp:docPr id="1651453793"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859868" cy="2235299"/>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3124200</wp:posOffset>
            </wp:positionH>
            <wp:positionV relativeFrom="paragraph">
              <wp:posOffset>219075</wp:posOffset>
            </wp:positionV>
            <wp:extent cx="2981325" cy="2238375"/>
            <wp:effectExtent b="0" l="0" r="0" t="0"/>
            <wp:wrapNone/>
            <wp:docPr id="1651453796"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2981325" cy="2238375"/>
                    </a:xfrm>
                    <a:prstGeom prst="rect"/>
                    <a:ln/>
                  </pic:spPr>
                </pic:pic>
              </a:graphicData>
            </a:graphic>
          </wp:anchor>
        </w:drawing>
      </w:r>
    </w:p>
    <w:tbl>
      <w:tblPr>
        <w:tblStyle w:val="Table1"/>
        <w:tblW w:w="9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28"/>
        <w:tblGridChange w:id="0">
          <w:tblGrid>
            <w:gridCol w:w="9828"/>
          </w:tblGrid>
        </w:tblGridChange>
      </w:tblGrid>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C">
            <w:pPr>
              <w:jc w:val="center"/>
              <w:rPr/>
            </w:pPr>
            <w:r w:rsidDel="00000000" w:rsidR="00000000" w:rsidRPr="00000000">
              <w:rPr>
                <w:rtl w:val="0"/>
              </w:rPr>
            </w:r>
          </w:p>
          <w:p w:rsidR="00000000" w:rsidDel="00000000" w:rsidP="00000000" w:rsidRDefault="00000000" w:rsidRPr="00000000" w14:paraId="0000002D">
            <w:pPr>
              <w:jc w:val="center"/>
              <w:rPr/>
            </w:pPr>
            <w:r w:rsidDel="00000000" w:rsidR="00000000" w:rsidRPr="00000000">
              <w:rPr>
                <w:rtl w:val="0"/>
              </w:rPr>
            </w:r>
          </w:p>
          <w:p w:rsidR="00000000" w:rsidDel="00000000" w:rsidP="00000000" w:rsidRDefault="00000000" w:rsidRPr="00000000" w14:paraId="0000002E">
            <w:pPr>
              <w:jc w:val="center"/>
              <w:rPr/>
            </w:pPr>
            <w:r w:rsidDel="00000000" w:rsidR="00000000" w:rsidRPr="00000000">
              <w:rPr>
                <w:rtl w:val="0"/>
              </w:rPr>
            </w:r>
          </w:p>
          <w:p w:rsidR="00000000" w:rsidDel="00000000" w:rsidP="00000000" w:rsidRDefault="00000000" w:rsidRPr="00000000" w14:paraId="0000002F">
            <w:pPr>
              <w:jc w:val="center"/>
              <w:rPr/>
            </w:pPr>
            <w:r w:rsidDel="00000000" w:rsidR="00000000" w:rsidRPr="00000000">
              <w:rPr>
                <w:rtl w:val="0"/>
              </w:rPr>
            </w:r>
          </w:p>
          <w:p w:rsidR="00000000" w:rsidDel="00000000" w:rsidP="00000000" w:rsidRDefault="00000000" w:rsidRPr="00000000" w14:paraId="00000030">
            <w:pPr>
              <w:jc w:val="center"/>
              <w:rPr/>
            </w:pPr>
            <w:r w:rsidDel="00000000" w:rsidR="00000000" w:rsidRPr="00000000">
              <w:rPr>
                <w:rtl w:val="0"/>
              </w:rPr>
            </w:r>
          </w:p>
          <w:p w:rsidR="00000000" w:rsidDel="00000000" w:rsidP="00000000" w:rsidRDefault="00000000" w:rsidRPr="00000000" w14:paraId="00000031">
            <w:pPr>
              <w:jc w:val="center"/>
              <w:rPr/>
            </w:pPr>
            <w:r w:rsidDel="00000000" w:rsidR="00000000" w:rsidRPr="00000000">
              <w:rPr>
                <w:rtl w:val="0"/>
              </w:rPr>
            </w:r>
          </w:p>
          <w:p w:rsidR="00000000" w:rsidDel="00000000" w:rsidP="00000000" w:rsidRDefault="00000000" w:rsidRPr="00000000" w14:paraId="00000032">
            <w:pPr>
              <w:jc w:val="center"/>
              <w:rPr/>
            </w:pPr>
            <w:r w:rsidDel="00000000" w:rsidR="00000000" w:rsidRPr="00000000">
              <w:rPr>
                <w:rtl w:val="0"/>
              </w:rPr>
            </w:r>
          </w:p>
          <w:p w:rsidR="00000000" w:rsidDel="00000000" w:rsidP="00000000" w:rsidRDefault="00000000" w:rsidRPr="00000000" w14:paraId="00000033">
            <w:pPr>
              <w:jc w:val="center"/>
              <w:rPr/>
            </w:pPr>
            <w:r w:rsidDel="00000000" w:rsidR="00000000" w:rsidRPr="00000000">
              <w:rPr>
                <w:rtl w:val="0"/>
              </w:rPr>
            </w:r>
          </w:p>
          <w:p w:rsidR="00000000" w:rsidDel="00000000" w:rsidP="00000000" w:rsidRDefault="00000000" w:rsidRPr="00000000" w14:paraId="00000034">
            <w:pPr>
              <w:jc w:val="center"/>
              <w:rPr/>
            </w:pPr>
            <w:r w:rsidDel="00000000" w:rsidR="00000000" w:rsidRPr="00000000">
              <w:rPr>
                <w:rtl w:val="0"/>
              </w:rPr>
            </w:r>
          </w:p>
          <w:p w:rsidR="00000000" w:rsidDel="00000000" w:rsidP="00000000" w:rsidRDefault="00000000" w:rsidRPr="00000000" w14:paraId="00000035">
            <w:pPr>
              <w:jc w:val="center"/>
              <w:rPr/>
            </w:pPr>
            <w:r w:rsidDel="00000000" w:rsidR="00000000" w:rsidRPr="00000000">
              <w:rPr>
                <w:rtl w:val="0"/>
              </w:rPr>
            </w:r>
          </w:p>
          <w:p w:rsidR="00000000" w:rsidDel="00000000" w:rsidP="00000000" w:rsidRDefault="00000000" w:rsidRPr="00000000" w14:paraId="00000036">
            <w:pPr>
              <w:jc w:val="center"/>
              <w:rPr/>
            </w:pPr>
            <w:r w:rsidDel="00000000" w:rsidR="00000000" w:rsidRPr="00000000">
              <w:rPr>
                <w:rtl w:val="0"/>
              </w:rPr>
            </w:r>
          </w:p>
          <w:p w:rsidR="00000000" w:rsidDel="00000000" w:rsidP="00000000" w:rsidRDefault="00000000" w:rsidRPr="00000000" w14:paraId="00000037">
            <w:pPr>
              <w:jc w:val="center"/>
              <w:rPr/>
            </w:pPr>
            <w:r w:rsidDel="00000000" w:rsidR="00000000" w:rsidRPr="00000000">
              <w:rPr>
                <w:rtl w:val="0"/>
              </w:rPr>
            </w:r>
          </w:p>
          <w:p w:rsidR="00000000" w:rsidDel="00000000" w:rsidP="00000000" w:rsidRDefault="00000000" w:rsidRPr="00000000" w14:paraId="00000038">
            <w:pPr>
              <w:jc w:val="center"/>
              <w:rPr/>
            </w:pPr>
            <w:r w:rsidDel="00000000" w:rsidR="00000000" w:rsidRPr="00000000">
              <w:rPr>
                <w:rtl w:val="0"/>
              </w:rPr>
            </w:r>
          </w:p>
          <w:p w:rsidR="00000000" w:rsidDel="00000000" w:rsidP="00000000" w:rsidRDefault="00000000" w:rsidRPr="00000000" w14:paraId="00000039">
            <w:pPr>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85726</wp:posOffset>
                  </wp:positionH>
                  <wp:positionV relativeFrom="paragraph">
                    <wp:posOffset>276225</wp:posOffset>
                  </wp:positionV>
                  <wp:extent cx="2857500" cy="2238375"/>
                  <wp:effectExtent b="0" l="0" r="0" t="0"/>
                  <wp:wrapNone/>
                  <wp:docPr id="1651453790"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2857500" cy="22383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3057525</wp:posOffset>
                  </wp:positionH>
                  <wp:positionV relativeFrom="paragraph">
                    <wp:posOffset>276225</wp:posOffset>
                  </wp:positionV>
                  <wp:extent cx="2981325" cy="2247900"/>
                  <wp:effectExtent b="0" l="0" r="0" t="0"/>
                  <wp:wrapNone/>
                  <wp:docPr id="1651453794"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2981325" cy="2247900"/>
                          </a:xfrm>
                          <a:prstGeom prst="rect"/>
                          <a:ln/>
                        </pic:spPr>
                      </pic:pic>
                    </a:graphicData>
                  </a:graphic>
                </wp:anchor>
              </w:drawing>
            </w:r>
          </w:p>
          <w:p w:rsidR="00000000" w:rsidDel="00000000" w:rsidP="00000000" w:rsidRDefault="00000000" w:rsidRPr="00000000" w14:paraId="0000003A">
            <w:pPr>
              <w:jc w:val="center"/>
              <w:rPr/>
            </w:pPr>
            <w:r w:rsidDel="00000000" w:rsidR="00000000" w:rsidRPr="00000000">
              <w:rPr>
                <w:rtl w:val="0"/>
              </w:rPr>
            </w:r>
          </w:p>
          <w:p w:rsidR="00000000" w:rsidDel="00000000" w:rsidP="00000000" w:rsidRDefault="00000000" w:rsidRPr="00000000" w14:paraId="0000003B">
            <w:pPr>
              <w:jc w:val="center"/>
              <w:rPr/>
            </w:pPr>
            <w:r w:rsidDel="00000000" w:rsidR="00000000" w:rsidRPr="00000000">
              <w:rPr>
                <w:rtl w:val="0"/>
              </w:rPr>
            </w:r>
          </w:p>
          <w:p w:rsidR="00000000" w:rsidDel="00000000" w:rsidP="00000000" w:rsidRDefault="00000000" w:rsidRPr="00000000" w14:paraId="0000003C">
            <w:pPr>
              <w:jc w:val="center"/>
              <w:rPr/>
            </w:pPr>
            <w:r w:rsidDel="00000000" w:rsidR="00000000" w:rsidRPr="00000000">
              <w:rPr>
                <w:rtl w:val="0"/>
              </w:rPr>
            </w:r>
          </w:p>
          <w:p w:rsidR="00000000" w:rsidDel="00000000" w:rsidP="00000000" w:rsidRDefault="00000000" w:rsidRPr="00000000" w14:paraId="0000003D">
            <w:pPr>
              <w:jc w:val="center"/>
              <w:rPr/>
            </w:pPr>
            <w:r w:rsidDel="00000000" w:rsidR="00000000" w:rsidRPr="00000000">
              <w:rPr>
                <w:rtl w:val="0"/>
              </w:rPr>
            </w:r>
          </w:p>
          <w:p w:rsidR="00000000" w:rsidDel="00000000" w:rsidP="00000000" w:rsidRDefault="00000000" w:rsidRPr="00000000" w14:paraId="0000003E">
            <w:pPr>
              <w:jc w:val="center"/>
              <w:rPr/>
            </w:pPr>
            <w:r w:rsidDel="00000000" w:rsidR="00000000" w:rsidRPr="00000000">
              <w:rPr>
                <w:rtl w:val="0"/>
              </w:rPr>
            </w:r>
          </w:p>
          <w:p w:rsidR="00000000" w:rsidDel="00000000" w:rsidP="00000000" w:rsidRDefault="00000000" w:rsidRPr="00000000" w14:paraId="0000003F">
            <w:pPr>
              <w:jc w:val="center"/>
              <w:rPr/>
            </w:pPr>
            <w:r w:rsidDel="00000000" w:rsidR="00000000" w:rsidRPr="00000000">
              <w:rPr>
                <w:rtl w:val="0"/>
              </w:rPr>
            </w:r>
          </w:p>
          <w:p w:rsidR="00000000" w:rsidDel="00000000" w:rsidP="00000000" w:rsidRDefault="00000000" w:rsidRPr="00000000" w14:paraId="00000040">
            <w:pPr>
              <w:jc w:val="center"/>
              <w:rPr/>
            </w:pPr>
            <w:r w:rsidDel="00000000" w:rsidR="00000000" w:rsidRPr="00000000">
              <w:rPr>
                <w:rtl w:val="0"/>
              </w:rPr>
            </w:r>
          </w:p>
          <w:p w:rsidR="00000000" w:rsidDel="00000000" w:rsidP="00000000" w:rsidRDefault="00000000" w:rsidRPr="00000000" w14:paraId="00000041">
            <w:pPr>
              <w:jc w:val="center"/>
              <w:rPr/>
            </w:pPr>
            <w:r w:rsidDel="00000000" w:rsidR="00000000" w:rsidRPr="00000000">
              <w:rPr>
                <w:rtl w:val="0"/>
              </w:rPr>
            </w:r>
          </w:p>
          <w:p w:rsidR="00000000" w:rsidDel="00000000" w:rsidP="00000000" w:rsidRDefault="00000000" w:rsidRPr="00000000" w14:paraId="00000042">
            <w:pPr>
              <w:jc w:val="center"/>
              <w:rPr/>
            </w:pPr>
            <w:r w:rsidDel="00000000" w:rsidR="00000000" w:rsidRPr="00000000">
              <w:rPr>
                <w:rtl w:val="0"/>
              </w:rPr>
            </w:r>
          </w:p>
          <w:p w:rsidR="00000000" w:rsidDel="00000000" w:rsidP="00000000" w:rsidRDefault="00000000" w:rsidRPr="00000000" w14:paraId="00000043">
            <w:pPr>
              <w:jc w:val="center"/>
              <w:rPr/>
            </w:pPr>
            <w:r w:rsidDel="00000000" w:rsidR="00000000" w:rsidRPr="00000000">
              <w:rPr>
                <w:rtl w:val="0"/>
              </w:rPr>
            </w:r>
          </w:p>
          <w:p w:rsidR="00000000" w:rsidDel="00000000" w:rsidP="00000000" w:rsidRDefault="00000000" w:rsidRPr="00000000" w14:paraId="00000044">
            <w:pPr>
              <w:jc w:val="center"/>
              <w:rPr/>
            </w:pPr>
            <w:r w:rsidDel="00000000" w:rsidR="00000000" w:rsidRPr="00000000">
              <w:rPr>
                <w:rtl w:val="0"/>
              </w:rPr>
            </w:r>
          </w:p>
          <w:p w:rsidR="00000000" w:rsidDel="00000000" w:rsidP="00000000" w:rsidRDefault="00000000" w:rsidRPr="00000000" w14:paraId="00000045">
            <w:pPr>
              <w:jc w:val="center"/>
              <w:rPr/>
            </w:pPr>
            <w:r w:rsidDel="00000000" w:rsidR="00000000" w:rsidRPr="00000000">
              <w:rPr>
                <w:rtl w:val="0"/>
              </w:rPr>
            </w:r>
          </w:p>
          <w:p w:rsidR="00000000" w:rsidDel="00000000" w:rsidP="00000000" w:rsidRDefault="00000000" w:rsidRPr="00000000" w14:paraId="00000046">
            <w:pPr>
              <w:jc w:val="center"/>
              <w:rPr/>
            </w:pPr>
            <w:r w:rsidDel="00000000" w:rsidR="00000000" w:rsidRPr="00000000">
              <w:rPr>
                <w:rtl w:val="0"/>
              </w:rPr>
            </w:r>
          </w:p>
          <w:p w:rsidR="00000000" w:rsidDel="00000000" w:rsidP="00000000" w:rsidRDefault="00000000" w:rsidRPr="00000000" w14:paraId="00000047">
            <w:pPr>
              <w:jc w:val="center"/>
              <w:rPr/>
            </w:pPr>
            <w:r w:rsidDel="00000000" w:rsidR="00000000" w:rsidRPr="00000000">
              <w:rPr>
                <w:rtl w:val="0"/>
              </w:rPr>
            </w:r>
          </w:p>
          <w:p w:rsidR="00000000" w:rsidDel="00000000" w:rsidP="00000000" w:rsidRDefault="00000000" w:rsidRPr="00000000" w14:paraId="00000048">
            <w:pPr>
              <w:jc w:val="center"/>
              <w:rPr/>
            </w:pPr>
            <w:r w:rsidDel="00000000" w:rsidR="00000000" w:rsidRPr="00000000">
              <w:rPr>
                <w:rtl w:val="0"/>
              </w:rPr>
              <w:t xml:space="preserve"> </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9">
            <w:pPr>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Education and Research programs in supporting the Sustainable Development Goals of UCU </w:t>
            </w:r>
            <w:r w:rsidDel="00000000" w:rsidR="00000000" w:rsidRPr="00000000">
              <w:rPr>
                <w:rtl w:val="0"/>
              </w:rPr>
            </w:r>
          </w:p>
        </w:tc>
      </w:tr>
    </w:tbl>
    <w:p w:rsidR="00000000" w:rsidDel="00000000" w:rsidP="00000000" w:rsidRDefault="00000000" w:rsidRPr="00000000" w14:paraId="0000004A">
      <w:pPr>
        <w:spacing w:after="0" w:line="240" w:lineRule="auto"/>
        <w:rPr/>
      </w:pPr>
      <w:r w:rsidDel="00000000" w:rsidR="00000000" w:rsidRPr="00000000">
        <w:rPr>
          <w:b w:val="1"/>
          <w:bCs w:val="1"/>
          <w:rtl w:val="0"/>
        </w:rPr>
        <w:t xml:space="preserve">Description:</w:t>
      </w:r>
      <w:r w:rsidDel="00000000" w:rsidR="00000000" w:rsidRPr="00000000">
        <w:rPr>
          <w:rtl w:val="0"/>
        </w:rPr>
      </w:r>
    </w:p>
    <w:p w:rsidR="00000000" w:rsidDel="00000000" w:rsidP="00000000" w:rsidRDefault="00000000" w:rsidRPr="00000000" w14:paraId="0000004B">
      <w:pPr>
        <w:spacing w:after="240" w:before="240" w:line="240" w:lineRule="auto"/>
        <w:jc w:val="both"/>
        <w:rPr/>
      </w:pPr>
      <w:r w:rsidDel="00000000" w:rsidR="00000000" w:rsidRPr="00000000">
        <w:rPr>
          <w:rtl w:val="0"/>
        </w:rPr>
        <w:t xml:space="preserve">Urdaneta City University demonstrates a strong institutional commitment to the United Nations Sustainable Development Goals (SDGs) through its education and research programs. The university integrates sustainability principles across its academic curricula, research initiatives, extension activities, and community engagement programs, ensuring that teaching and scholarly work contribute meaningfully to sustainable development outcomes.</w:t>
      </w:r>
    </w:p>
    <w:p w:rsidR="00000000" w:rsidDel="00000000" w:rsidP="00000000" w:rsidRDefault="00000000" w:rsidRPr="00000000" w14:paraId="0000004C">
      <w:pPr>
        <w:spacing w:after="240" w:before="240" w:line="240" w:lineRule="auto"/>
        <w:jc w:val="both"/>
        <w:rPr/>
      </w:pPr>
      <w:r w:rsidDel="00000000" w:rsidR="00000000" w:rsidRPr="00000000">
        <w:rPr>
          <w:rtl w:val="0"/>
        </w:rPr>
        <w:t xml:space="preserve">Through interdisciplinary instruction and applied research, the university actively addresses key global challenges such as quality education, good health and well-being, climate action, sustainable cities and communities, responsible consumption and production, and reduced inequalities. Faculty-led and student research projects further support evidence-based solutions to local and regional development issues, particularly in the areas of public health, disaster risk reduction, environmental management, education, and community development.</w:t>
      </w:r>
    </w:p>
    <w:p w:rsidR="00000000" w:rsidDel="00000000" w:rsidP="00000000" w:rsidRDefault="00000000" w:rsidRPr="00000000" w14:paraId="0000004D">
      <w:pPr>
        <w:spacing w:after="240" w:before="240" w:line="240" w:lineRule="auto"/>
        <w:jc w:val="both"/>
        <w:rPr/>
      </w:pPr>
      <w:r w:rsidDel="00000000" w:rsidR="00000000" w:rsidRPr="00000000">
        <w:rPr>
          <w:rtl w:val="0"/>
        </w:rPr>
        <w:t xml:space="preserve">Based on an assessment of academic programs and research initiatives, Urdaneta City University’s Education and Research (ED) programs </w:t>
      </w:r>
      <w:r w:rsidDel="00000000" w:rsidR="00000000" w:rsidRPr="00000000">
        <w:rPr>
          <w:b w:val="1"/>
          <w:bCs w:val="1"/>
          <w:rtl w:val="0"/>
        </w:rPr>
        <w:t xml:space="preserve">directly support 10 out of the 17 United Nations Sustainable Development Goals (SDGs)</w:t>
      </w:r>
      <w:r w:rsidDel="00000000" w:rsidR="00000000" w:rsidRPr="00000000">
        <w:rPr>
          <w:rtl w:val="0"/>
        </w:rPr>
        <w:t xml:space="preserve">. These include, but are not limited to, SDG 3 (Good Health and Well-being), SDG 4 (Quality Education), SDG 6 (Clean Water and Sanitation), SDG 8 (Decent Work and Economic Growth), SDG 9 (Industry, Innovation and Infrastructure), SDG 11 (Sustainable Cities and Communities), SDG 12 (Responsible Consumption and Production), SDG 13 (Climate Action), SDG 15 (Life on Land), and SDG 17 (Partnerships for the Goals).</w:t>
      </w:r>
    </w:p>
    <w:p w:rsidR="00000000" w:rsidDel="00000000" w:rsidP="00000000" w:rsidRDefault="00000000" w:rsidRPr="00000000" w14:paraId="0000004E">
      <w:pPr>
        <w:spacing w:after="240" w:before="240" w:line="240" w:lineRule="auto"/>
        <w:jc w:val="both"/>
        <w:rPr/>
      </w:pPr>
      <w:r w:rsidDel="00000000" w:rsidR="00000000" w:rsidRPr="00000000">
        <w:rPr>
          <w:rtl w:val="0"/>
        </w:rPr>
        <w:t xml:space="preserve">This demonstrates that the university’s academic and research agenda is strongly aligned with global sustainability priorities, reflecting its role as an active contributor to knowledge generation, capacity building, and community-based solutions for sustainable development.</w:t>
      </w:r>
    </w:p>
    <w:p w:rsidR="00000000" w:rsidDel="00000000" w:rsidP="00000000" w:rsidRDefault="00000000" w:rsidRPr="00000000" w14:paraId="0000004F">
      <w:pPr>
        <w:spacing w:after="0" w:line="240" w:lineRule="auto"/>
        <w:rPr/>
      </w:pPr>
      <w:r w:rsidDel="00000000" w:rsidR="00000000" w:rsidRPr="00000000">
        <w:rPr>
          <w:rtl w:val="0"/>
        </w:rPr>
      </w:r>
    </w:p>
    <w:p w:rsidR="00000000" w:rsidDel="00000000" w:rsidP="00000000" w:rsidRDefault="00000000" w:rsidRPr="00000000" w14:paraId="00000050">
      <w:pPr>
        <w:spacing w:after="0" w:line="240" w:lineRule="auto"/>
        <w:rPr/>
      </w:pPr>
      <w:r w:rsidDel="00000000" w:rsidR="00000000" w:rsidRPr="00000000">
        <w:rPr>
          <w:rtl w:val="0"/>
        </w:rPr>
      </w:r>
    </w:p>
    <w:p w:rsidR="00000000" w:rsidDel="00000000" w:rsidP="00000000" w:rsidRDefault="00000000" w:rsidRPr="00000000" w14:paraId="00000051">
      <w:pPr>
        <w:spacing w:after="0" w:line="240" w:lineRule="auto"/>
        <w:rPr/>
      </w:pPr>
      <w:r w:rsidDel="00000000" w:rsidR="00000000" w:rsidRPr="00000000">
        <w:rPr>
          <w:rtl w:val="0"/>
        </w:rPr>
      </w:r>
    </w:p>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1021" w:top="1560" w:left="1021" w:right="102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85726</wp:posOffset>
          </wp:positionH>
          <wp:positionV relativeFrom="paragraph">
            <wp:posOffset>-335914</wp:posOffset>
          </wp:positionV>
          <wp:extent cx="769302" cy="957999"/>
          <wp:effectExtent b="0" l="0" r="0" t="0"/>
          <wp:wrapNone/>
          <wp:docPr id="165145379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69302" cy="957999"/>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5183505</wp:posOffset>
          </wp:positionH>
          <wp:positionV relativeFrom="paragraph">
            <wp:posOffset>-328294</wp:posOffset>
          </wp:positionV>
          <wp:extent cx="1011708" cy="900000"/>
          <wp:effectExtent b="0" l="0" r="0" t="0"/>
          <wp:wrapNone/>
          <wp:docPr id="1651453792" name="image1.jpg"/>
          <a:graphic>
            <a:graphicData uri="http://schemas.openxmlformats.org/drawingml/2006/picture">
              <pic:pic>
                <pic:nvPicPr>
                  <pic:cNvPr id="0" name="image1.jpg"/>
                  <pic:cNvPicPr preferRelativeResize="0"/>
                </pic:nvPicPr>
                <pic:blipFill>
                  <a:blip r:embed="rId2"/>
                  <a:srcRect b="0" l="0" r="0" t="0"/>
                  <a:stretch>
                    <a:fillRect/>
                  </a:stretch>
                </pic:blipFill>
                <pic:spPr>
                  <a:xfrm>
                    <a:off x="0" y="0"/>
                    <a:ext cx="1011708" cy="900000"/>
                  </a:xfrm>
                  <a:prstGeom prst="rect"/>
                  <a:ln/>
                </pic:spPr>
              </pic:pic>
            </a:graphicData>
          </a:graphic>
        </wp:anchor>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D"/>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59"/>
    <w:rsid w:val="0054683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BalloonText">
    <w:name w:val="Balloon Text"/>
    <w:basedOn w:val="Normal"/>
    <w:link w:val="BalloonTextChar"/>
    <w:uiPriority w:val="99"/>
    <w:semiHidden w:val="1"/>
    <w:unhideWhenUsed w:val="1"/>
    <w:rsid w:val="00546839"/>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546839"/>
    <w:rPr>
      <w:rFonts w:ascii="Tahoma" w:cs="Tahoma" w:hAnsi="Tahoma"/>
      <w:sz w:val="16"/>
      <w:szCs w:val="16"/>
    </w:rPr>
  </w:style>
  <w:style w:type="paragraph" w:styleId="Header">
    <w:name w:val="header"/>
    <w:basedOn w:val="Normal"/>
    <w:link w:val="HeaderChar"/>
    <w:uiPriority w:val="99"/>
    <w:unhideWhenUsed w:val="1"/>
    <w:rsid w:val="00D75034"/>
    <w:pPr>
      <w:tabs>
        <w:tab w:val="center" w:pos="4513"/>
        <w:tab w:val="right" w:pos="9026"/>
      </w:tabs>
      <w:spacing w:after="0" w:line="240" w:lineRule="auto"/>
    </w:pPr>
  </w:style>
  <w:style w:type="character" w:styleId="HeaderChar" w:customStyle="1">
    <w:name w:val="Header Char"/>
    <w:basedOn w:val="DefaultParagraphFont"/>
    <w:link w:val="Header"/>
    <w:uiPriority w:val="99"/>
    <w:rsid w:val="00D75034"/>
  </w:style>
  <w:style w:type="paragraph" w:styleId="Footer">
    <w:name w:val="footer"/>
    <w:basedOn w:val="Normal"/>
    <w:link w:val="FooterChar"/>
    <w:uiPriority w:val="99"/>
    <w:unhideWhenUsed w:val="1"/>
    <w:rsid w:val="00D75034"/>
    <w:pPr>
      <w:tabs>
        <w:tab w:val="center" w:pos="4513"/>
        <w:tab w:val="right" w:pos="9026"/>
      </w:tabs>
      <w:spacing w:after="0" w:line="240" w:lineRule="auto"/>
    </w:pPr>
  </w:style>
  <w:style w:type="character" w:styleId="FooterChar" w:customStyle="1">
    <w:name w:val="Footer Char"/>
    <w:basedOn w:val="DefaultParagraphFont"/>
    <w:link w:val="Footer"/>
    <w:uiPriority w:val="99"/>
    <w:rsid w:val="00D75034"/>
  </w:style>
  <w:style w:type="paragraph" w:styleId="Default" w:customStyle="1">
    <w:name w:val="Default"/>
    <w:rsid w:val="003C426C"/>
    <w:pPr>
      <w:autoSpaceDE w:val="0"/>
      <w:autoSpaceDN w:val="0"/>
      <w:adjustRightInd w:val="0"/>
      <w:spacing w:after="0" w:line="240" w:lineRule="auto"/>
    </w:pPr>
    <w:rPr>
      <w:rFonts w:ascii="Calibri" w:cs="Calibri" w:hAnsi="Calibri"/>
      <w:color w:val="000000"/>
      <w:sz w:val="24"/>
      <w:szCs w:val="24"/>
      <w:lang w:val="en-US"/>
    </w:rPr>
  </w:style>
  <w:style w:type="character" w:styleId="fontstyle01" w:customStyle="1">
    <w:name w:val="fontstyle01"/>
    <w:basedOn w:val="DefaultParagraphFont"/>
    <w:rsid w:val="001271F8"/>
    <w:rPr>
      <w:rFonts w:ascii="Calibri" w:cs="Calibri" w:hAnsi="Calibri" w:hint="default"/>
      <w:b w:val="0"/>
      <w:bCs w:val="0"/>
      <w:i w:val="0"/>
      <w:iCs w:val="0"/>
      <w:color w:val="000000"/>
      <w:sz w:val="22"/>
      <w:szCs w:val="22"/>
    </w:rPr>
  </w:style>
  <w:style w:type="character" w:styleId="Hyperlink">
    <w:name w:val="Hyperlink"/>
    <w:basedOn w:val="DefaultParagraphFont"/>
    <w:uiPriority w:val="99"/>
    <w:unhideWhenUsed w:val="1"/>
    <w:rPr>
      <w:color w:val="0000ff" w:themeColor="hyperlink"/>
      <w:u w:val="single"/>
    </w:rPr>
  </w:style>
  <w:style w:type="character" w:styleId="Strong">
    <w:name w:val="Strong"/>
    <w:basedOn w:val="DefaultParagraphFont"/>
    <w:uiPriority w:val="22"/>
    <w:qFormat w:val="1"/>
    <w:rsid w:val="00A93FDB"/>
    <w:rPr>
      <w:b w:val="1"/>
      <w:bCs w:val="1"/>
    </w:rPr>
  </w:style>
  <w:style w:type="paragraph" w:styleId="ListParagraph">
    <w:name w:val="List Paragraph"/>
    <w:basedOn w:val="Normal"/>
    <w:uiPriority w:val="34"/>
    <w:qFormat w:val="1"/>
    <w:rsid w:val="00A93FDB"/>
    <w:pPr>
      <w:ind w:left="720"/>
      <w:contextualSpacing w:val="1"/>
    </w:pPr>
  </w:style>
  <w:style w:type="character" w:styleId="UnresolvedMention">
    <w:name w:val="Unresolved Mention"/>
    <w:basedOn w:val="DefaultParagraphFont"/>
    <w:uiPriority w:val="99"/>
    <w:semiHidden w:val="1"/>
    <w:unhideWhenUsed w:val="1"/>
    <w:rsid w:val="00121EDD"/>
    <w:rPr>
      <w:color w:val="605e5c"/>
      <w:shd w:color="auto" w:fill="e1dfdd" w:val="clear"/>
    </w:rPr>
  </w:style>
  <w:style w:type="paragraph" w:styleId="NormalWeb">
    <w:name w:val="Normal (Web)"/>
    <w:basedOn w:val="Normal"/>
    <w:uiPriority w:val="99"/>
    <w:semiHidden w:val="1"/>
    <w:unhideWhenUsed w:val="1"/>
    <w:rsid w:val="00AB5636"/>
    <w:pPr>
      <w:spacing w:after="100" w:afterAutospacing="1" w:before="100" w:beforeAutospacing="1" w:line="240" w:lineRule="auto"/>
    </w:pPr>
    <w:rPr>
      <w:rFonts w:ascii="Times New Roman" w:cs="Times New Roman" w:eastAsia="Times New Roman" w:hAnsi="Times New Roman"/>
      <w:sz w:val="24"/>
      <w:szCs w:val="24"/>
      <w:lang w:eastAsia="en-ID" w:val="en-ID"/>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7.png"/><Relationship Id="rId13" Type="http://schemas.openxmlformats.org/officeDocument/2006/relationships/header" Target="header2.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6.png"/><Relationship Id="rId8" Type="http://schemas.openxmlformats.org/officeDocument/2006/relationships/hyperlink" Target="https://ucu.edu.ph/?fbclid=IwZXh0bgNhZW0CMTAAYnJpZBExQ21rV0RKVHVSbXpYQkZXRHNydGMGYXBwX2lkEDIyMjAzOTE3ODgyMDA4OTIAAR7NYKkizSnDJMPQ4lWtUAXI2XG3r_mrOlM71k_73JgfqSDLOpds1ywQwe32Wg_aem__Lds-4NT-JMqRNRMRkjCUQ"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8tHUVp9wzfuXEVdxn2GGyORxcGg==">CgMxLjA4AHIhMWlEU1pGWDM4REhGa1RJc1JQRGxWQks3YzA2OXFfQ0tN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2024-06-07T01:27:00Z</dcterms:created>
  <dc:creator>ismail - [2010]</dc:creator>
</cp:coreProperties>
</file>