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-4761</wp:posOffset>
            </wp:positionH>
            <wp:positionV relativeFrom="page">
              <wp:posOffset>-4762</wp:posOffset>
            </wp:positionV>
            <wp:extent cx="7581900" cy="10682288"/>
            <wp:effectExtent b="0" l="0" r="0" t="0"/>
            <wp:wrapNone/>
            <wp:docPr id="165145379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82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Template for Evidence(s)</w:t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UI GreenMetric 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134"/>
          <w:tab w:val="left" w:leader="none" w:pos="1418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left" w:leader="none" w:pos="1418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University</w:t>
        <w:tab/>
        <w:tab/>
        <w:t xml:space="preserve">:</w:t>
        <w:tab/>
        <w:t xml:space="preserve">Urdaneta City University</w:t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left" w:leader="none" w:pos="1418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Country</w:t>
        <w:tab/>
        <w:tab/>
        <w:t xml:space="preserve">:</w:t>
        <w:tab/>
        <w:t xml:space="preserve">Philippines </w:t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left" w:leader="none" w:pos="1418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Web Address</w:t>
        <w:tab/>
        <w:t xml:space="preserve">:</w:t>
        <w:tab/>
      </w:r>
      <w:hyperlink r:id="rId8">
        <w:r w:rsidDel="00000000" w:rsidR="00000000" w:rsidRPr="00000000">
          <w:rPr>
            <w:u w:val="single"/>
            <w:rtl w:val="0"/>
          </w:rPr>
          <w:t xml:space="preserve">https://ucu.edu.ph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left" w:leader="none" w:pos="1418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5380673</wp:posOffset>
                </wp:positionH>
                <wp:positionV relativeFrom="paragraph">
                  <wp:posOffset>18732</wp:posOffset>
                </wp:positionV>
                <wp:extent cx="844550" cy="357505"/>
                <wp:effectExtent b="0" l="0" r="0" t="0"/>
                <wp:wrapNone/>
                <wp:docPr id="165145379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36425" y="3613948"/>
                          <a:ext cx="819150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SAMPLE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5380673</wp:posOffset>
                </wp:positionH>
                <wp:positionV relativeFrom="paragraph">
                  <wp:posOffset>18732</wp:posOffset>
                </wp:positionV>
                <wp:extent cx="844550" cy="357505"/>
                <wp:effectExtent b="0" l="0" r="0" t="0"/>
                <wp:wrapNone/>
                <wp:docPr id="165145379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4550" cy="357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left" w:leader="none" w:pos="1418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[6] Education and Research (ED)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[6.20] Impact of Eduaction and Research programs in supporting the Sustainable Development Goals (SDGs)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28"/>
        <w:tblGridChange w:id="0">
          <w:tblGrid>
            <w:gridCol w:w="982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667125" cy="1247775"/>
                  <wp:effectExtent b="0" l="0" r="0" t="0"/>
                  <wp:docPr id="165145379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1247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0" distT="0" distL="0" distR="0">
                  <wp:extent cx="2362200" cy="1576768"/>
                  <wp:effectExtent b="0" l="0" r="0" t="0"/>
                  <wp:docPr id="165145379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576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2847976" cy="1896752"/>
                  <wp:effectExtent b="0" l="0" r="0" t="0"/>
                  <wp:docPr id="165145379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6" cy="18967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Please describe Impact of Setting and Infrastructure programs in supporting the Sustainable Development Goals. You can describe more related items if needed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university has undertaken a wide range of education and research programs that contribute significantly to the achievement of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17 Sustainable Development Goals (SDGs)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These initiatives demonstrate a strong institutional commitment to sustainability integration across teaching, learning, innovation, and community engagement. Key programs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of sustainability themes across the curriculum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various disciplines, including environmental science, engineering, economics, public health, and social sciences.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of interdisciplinary programs and courses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focused on climate change, energy transition, circular economy, and sustainable development.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Establishment of dedicated research centers, labs, and think tanks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addressing key sustainability challenges such as renewable energy, biodiversity, water management, and urban resilience.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publication of sustainability-related research outputs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 peer-reviewed journals, books, policy briefs, and innovation patents.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 of sustainability-focused scholarships, thesis grants, and funding support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student-led research and capstone projects.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Community-based learning and participatory action research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collaboration with local governments, industries, and NGOs to solve real-world environmental issues.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 of conferences, workshops, and summer schools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SDG-related themes to foster knowledge exchange and interdisciplinary dialogue.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of environmental literacy campaigns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raise awareness among students, staff, and the broader community.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Promotion of green campus living labs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where students and researchers co-develop and pilot sustainability innovations on campus.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Partnerships with international academic networks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scale up research collaborations and share best practices on education for sustainable development.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These efforts directly support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SDGs 3, 4, 5, 6, 7, 9, 11, 12, 13, 15, and 17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contribute indirectly to the remaining goals,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SDG 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Enhancing health and well-being through applied public health research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SDG 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Providing quality education that empowers learners for sustainability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SDG 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Promoting gender equality through inclusive academic opportunities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SDG 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Advancing water research and infrastructure innovation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SDG 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Driving clean energy solutions through academic inquiry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SDG 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Supporting innovation and sustainable industrialization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SDG 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Enabling sustainable urban planning through applied research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SDG 12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Encouraging responsible production and consumption patterns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SDG 13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Promoting climate science and adaptation strategies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SDG 15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Conserving ecosystems through environmental research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SDG 17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Building academic partnerships for global sustainable development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Additional evidence link (i.e., for videos, more images, or other files that are not included in this file):</w:t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1021" w:top="1560" w:left="1021" w:right="102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85726</wp:posOffset>
          </wp:positionH>
          <wp:positionV relativeFrom="paragraph">
            <wp:posOffset>-335914</wp:posOffset>
          </wp:positionV>
          <wp:extent cx="769302" cy="957999"/>
          <wp:effectExtent b="0" l="0" r="0" t="0"/>
          <wp:wrapNone/>
          <wp:docPr id="165145379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9302" cy="95799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5183505</wp:posOffset>
          </wp:positionH>
          <wp:positionV relativeFrom="paragraph">
            <wp:posOffset>-328294</wp:posOffset>
          </wp:positionV>
          <wp:extent cx="1011708" cy="900000"/>
          <wp:effectExtent b="0" l="0" r="0" t="0"/>
          <wp:wrapNone/>
          <wp:docPr id="165145379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1708" cy="900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4683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46839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 w:val="1"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75034"/>
  </w:style>
  <w:style w:type="paragraph" w:styleId="Default" w:customStyle="1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  <w:lang w:val="en-US"/>
    </w:rPr>
  </w:style>
  <w:style w:type="character" w:styleId="fontstyle01" w:customStyle="1">
    <w:name w:val="fontstyle01"/>
    <w:basedOn w:val="DefaultParagraphFont"/>
    <w:rsid w:val="001271F8"/>
    <w:rPr>
      <w:rFonts w:ascii="Calibri" w:cs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 w:val="1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 w:val="1"/>
    <w:rsid w:val="00A93FDB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A93FDB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21EDD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AB563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D" w:val="en-I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header" Target="header2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7.png"/><Relationship Id="rId8" Type="http://schemas.openxmlformats.org/officeDocument/2006/relationships/hyperlink" Target="https://ucu.edu.ph/?fbclid=IwZXh0bgNhZW0CMTAAYnJpZBExQ21rV0RKVHVSbXpYQkZXRHNydGMGYXBwX2lkEDIyMjAzOTE3ODgyMDA4OTIAAR7NYKkizSnDJMPQ4lWtUAXI2XG3r_mrOlM71k_73JgfqSDLOpds1ywQwe32Wg_aem__Lds-4NT-JMqRNRMRkjCU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tHUVp9wzfuXEVdxn2GGyORxcGg==">CgMxLjA4AHIhMWlEU1pGWDM4REhGa1RJc1JQRGxWQks3YzA2OXFfQ0tN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2024-06-07T01:27:00Z</dcterms:created>
  <dc:creator>ismail - [2010]</dc:creator>
</cp:coreProperties>
</file>