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1155cc"/>
          <w:sz w:val="46"/>
          <w:szCs w:val="46"/>
          <w:u w:val="single"/>
        </w:rPr>
      </w:pPr>
      <w:bookmarkStart w:colFirst="0" w:colLast="0" w:name="_l6qcca84bpn0" w:id="0"/>
      <w:bookmarkEnd w:id="0"/>
      <w:hyperlink r:id="rId6">
        <w:r w:rsidDel="00000000" w:rsidR="00000000" w:rsidRPr="00000000">
          <w:rPr>
            <w:b w:val="1"/>
            <w:color w:val="1155cc"/>
            <w:sz w:val="46"/>
            <w:szCs w:val="46"/>
            <w:u w:val="single"/>
            <w:rtl w:val="0"/>
          </w:rPr>
          <w:t xml:space="preserve">Command History in the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owtogeek.com/298163/how-to-use-your-command-history-in-the-windows-command-prom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