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b1a8gm379dac" w:id="0"/>
      <w:bookmarkEnd w:id="0"/>
      <w:r w:rsidDel="00000000" w:rsidR="00000000" w:rsidRPr="00000000">
        <w:rPr>
          <w:rtl w:val="0"/>
        </w:rPr>
        <w:t xml:space="preserve">Como abrir Prompt de Comando em Modo Administrador_CMD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CTRL+SHIFT+CMD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iqbgjbqgmdw" w:id="1"/>
      <w:bookmarkEnd w:id="1"/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[1] WINDOWS COMMAND LINE. </w:t>
      </w:r>
      <w:r w:rsidDel="00000000" w:rsidR="00000000" w:rsidRPr="00000000">
        <w:rPr>
          <w:b w:val="1"/>
          <w:rtl w:val="0"/>
        </w:rPr>
        <w:t xml:space="preserve">Como abrir Prompt de Comando em Modo Administrador (CMD)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https://www.windows-commandline.com/open-elevated-command-prompt/</w:t>
        </w:r>
      </w:hyperlink>
      <w:r w:rsidDel="00000000" w:rsidR="00000000" w:rsidRPr="00000000">
        <w:rPr>
          <w:rtl w:val="0"/>
        </w:rPr>
        <w:t xml:space="preserve"> &gt;.   Acessado em 09/04/2021.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open-elevated-command-prom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