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Agent 迭代评审与优化方案</w:t>
      </w:r>
    </w:p>
    <w:p>
      <w:pPr>
        <w:spacing w:after="260"/>
        <w:jc w:val="center"/>
      </w:pPr>
      <w:r>
        <w:rPr>
          <w:rFonts w:ascii="宋体" w:cs="宋体" w:eastAsia="宋体" w:hAnsi="宋体"/>
          <w:color w:val="555555"/>
          <w:sz w:val="21"/>
          <w:szCs w:val="21"/>
        </w:rPr>
        <w:t xml:space="preserve">合并版 v2 · 含「新人老师体验评审」与产品/前端/后端方案</w:t>
      </w:r>
    </w:p>
    <w:p>
      <w:pPr>
        <w:spacing w:after="10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一、评审说明</w:t>
      </w:r>
    </w:p>
    <w:p>
      <w:pPr>
        <w:spacing w:after="60" w:line="330"/>
        <w:ind w:firstLine="460"/>
      </w:pPr>
      <w:r>
        <w:rPr>
          <w:rFonts w:ascii="宋体" w:cs="宋体" w:eastAsia="宋体" w:hAnsi="宋体"/>
          <w:sz w:val="21"/>
          <w:szCs w:val="21"/>
        </w:rPr>
        <w:t xml:space="preserve">两轮评审：第一轮「Agent 提示词层」，由提示词工程 / 领域实用性 / 反幻觉合规三视角评审 10 个智能体；第二轮「用户体验层」，由「新人老师」agent 模拟零基础教师真实使用，再由产品经理 / 前端 / 后端三个 agent 分别给出解决方案。本方案为合并结果。</w:t>
      </w:r>
    </w:p>
    <w:p>
      <w:pPr>
        <w:spacing w:after="10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二、重要事实澄清（关于 maxTokens）</w:t>
      </w:r>
    </w:p>
    <w:p>
      <w:pPr>
        <w:spacing w:after="60" w:line="330"/>
      </w:pPr>
      <w:r>
        <w:rPr>
          <w:rFonts w:ascii="宋体" w:cs="宋体" w:eastAsia="宋体" w:hAnsi="宋体"/>
          <w:sz w:val="21"/>
          <w:szCs w:val="21"/>
        </w:rPr>
        <w:t xml:space="preserve">新人老师反馈「输出写一半就断」，初判是 config.ts 默认 2048 导致。后端逐行核实后确认：10 个 agent 实际都显式设了 maxTokens（8000/12000/16000），2048 只影响 testAi()。真正的问题是三点：</w:t>
      </w:r>
    </w:p>
    <w:p>
      <w:pPr>
        <w:spacing w:after="60" w:line="330"/>
      </w:pPr>
      <w:r>
        <w:rPr>
          <w:rFonts w:ascii="宋体" w:cs="宋体" w:eastAsia="宋体" w:hAnsi="宋体"/>
          <w:sz w:val="21"/>
          <w:szCs w:val="21"/>
        </w:rPr>
        <w:t xml:space="preserve">1. provider 不读 stop_reason，一旦真被截断，业务层静默、产出残缺 JSON/HTML 也不报错；</w:t>
      </w:r>
    </w:p>
    <w:p>
      <w:pPr>
        <w:spacing w:after="60" w:line="330"/>
      </w:pPr>
      <w:r>
        <w:rPr>
          <w:rFonts w:ascii="宋体" w:cs="宋体" w:eastAsia="宋体" w:hAnsi="宋体"/>
          <w:sz w:val="21"/>
          <w:szCs w:val="21"/>
        </w:rPr>
        <w:t xml:space="preserve">2. copywriter/poster 的 8000 对推理模型长输出偏紧；</w:t>
      </w:r>
    </w:p>
    <w:p>
      <w:pPr>
        <w:spacing w:after="60" w:line="330"/>
      </w:pPr>
      <w:r>
        <w:rPr>
          <w:rFonts w:ascii="宋体" w:cs="宋体" w:eastAsia="宋体" w:hAnsi="宋体"/>
          <w:sz w:val="21"/>
          <w:szCs w:val="21"/>
        </w:rPr>
        <w:t xml:space="preserve">3. 2048 是「未来新增 agent 的静默陷阱」。</w:t>
      </w:r>
    </w:p>
    <w:p>
      <w:pPr>
        <w:spacing w:after="60" w:line="330"/>
        <w:ind w:firstLine="460"/>
      </w:pPr>
      <w:r>
        <w:rPr>
          <w:rFonts w:ascii="宋体" w:cs="宋体" w:eastAsia="宋体" w:hAnsi="宋体"/>
          <w:sz w:val="21"/>
          <w:szCs w:val="21"/>
        </w:rPr>
        <w:t xml:space="preserve">修法：默认提到 16000 + provider 增加 stop_reason 截断检测 + copywriter/poster 升到 12000。</w:t>
      </w:r>
    </w:p>
    <w:p>
      <w:pPr>
        <w:spacing w:after="10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三、P0 清单（致命/阻断，先做）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900"/>
        <w:gridCol w:w="2200"/>
        <w:gridCol w:w="3926"/>
      </w:tblGrid>
      <w:tr>
        <w:trPr>
          <w:tblHeader/>
        </w:trPr>
        <w:tc>
          <w:tcPr>
            <w:tcW w:type="dxa" w:w="2000"/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改动</w:t>
            </w:r>
          </w:p>
        </w:tc>
        <w:tc>
          <w:tcPr>
            <w:tcW w:type="dxa" w:w="900"/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2200"/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涉及文件</w:t>
            </w:r>
          </w:p>
        </w:tc>
        <w:tc>
          <w:tcPr>
            <w:tcW w:type="dxa" w:w="3926"/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全站术语中文化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体验层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各 *Panel.tsx、approve/page.tsx、types.ts</w:t>
            </w:r>
          </w:p>
        </w:tc>
        <w:tc>
          <w:tcPr>
            <w:tcW w:type="dxa" w:w="39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替换硬编码英文与内部名（Concept/Reject All/Final QA/PASS-WARNING-BLOCK/HTML/审批页模块标题/置信度英文），成本极低、信任收益最大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maxTokens 兜底 + 截断检测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Agent 层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lib/ai/config.ts、provider.ts、.env</w:t>
            </w:r>
          </w:p>
        </w:tc>
        <w:tc>
          <w:tcPr>
            <w:tcW w:type="dxa" w:w="39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默认 16000；provider 读 stop_reason==max_tokens 抛友好「输出被截断」；copywriter/poster 8000→12000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预算补币种/总额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Agent 层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schema.prisma、budget.ts、actions.ts、serializers.ts、format.ts</w:t>
            </w:r>
          </w:p>
        </w:tc>
        <w:tc>
          <w:tcPr>
            <w:tcW w:type="dxa" w:w="39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schema 已有 currency 默认「元」但从未产出；补 currency(KES)/total/contingencyRate，全链路贯通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PM「补充信息」入口 + gate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体验+Agent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pm.ts、schema、actions.ts</w:t>
            </w:r>
          </w:p>
        </w:tc>
        <w:tc>
          <w:tcPr>
            <w:tcW w:type="dxa" w:w="39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PmAnalysis 加 canStart；generateConcepts 前置 gate，信息不全时返回「请先补充 X」并阻止；前端给回填入口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Designer 去硬编码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Agent 层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designer.ts</w:t>
            </w:r>
          </w:p>
        </w:tc>
        <w:tc>
          <w:tcPr>
            <w:tcW w:type="dxa" w:w="39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删除「莫伊大学孔子学院 2026 年中秋节」「水墨月夜」硬编码，改为从输入读</w:t>
            </w:r>
          </w:p>
        </w:tc>
      </w:tr>
      <w:tr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文案「复制」按钮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体验层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components/ui/CopyButton.tsx（新增）+ 各文案面板</w:t>
            </w:r>
          </w:p>
        </w:tc>
        <w:tc>
          <w:tcPr>
            <w:tcW w:type="dxa" w:w="39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纯前端 navigator.clipboard，成本极低，收益最高</w:t>
            </w:r>
          </w:p>
        </w:tc>
      </w:tr>
    </w:tbl>
    <w:p>
      <w:pPr>
        <w:spacing w:after="10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四、P1 清单（高价值）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00"/>
        <w:gridCol w:w="900"/>
        <w:gridCol w:w="2400"/>
        <w:gridCol w:w="3626"/>
      </w:tblGrid>
      <w:tr>
        <w:trPr>
          <w:tblHeader/>
        </w:trPr>
        <w:tc>
          <w:tcPr>
            <w:tcW w:type="dxa" w:w="2100"/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改动</w:t>
            </w:r>
          </w:p>
        </w:tc>
        <w:tc>
          <w:tcPr>
            <w:tcW w:type="dxa" w:w="900"/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2400"/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涉及文件</w:t>
            </w:r>
          </w:p>
        </w:tc>
        <w:tc>
          <w:tcPr>
            <w:tcW w:type="dxa" w:w="3626"/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PM 二分结构（对应诉求 1）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Agent 层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pm.ts、types.ts、schema、actions.ts</w:t>
            </w:r>
          </w:p>
        </w:tc>
        <w:tc>
          <w:tcPr>
            <w:tcW w:type="dxa" w:w="36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knownFacts/missingInformation/assumptions 改为 blockers（主要矛盾）+ minorGaps（次要提醒）+ canStart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Strategist 动态化（对应诉求 2）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Agent 层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strategist.ts、types.ts、critic.ts</w:t>
            </w:r>
          </w:p>
        </w:tc>
        <w:tc>
          <w:tcPr>
            <w:tcW w:type="dxa" w:w="36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不预设 A/B/C 三方向，改维度驱动 + 2~4 方案自适应，direction 自拟；critic recommendedConcept 去硬编码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流程引导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体验层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lib/workflow.ts（新增）、WorkflowStepper.tsx、page.tsx、NextStepHint.tsx</w:t>
            </w:r>
          </w:p>
        </w:tc>
        <w:tc>
          <w:tcPr>
            <w:tcW w:type="dxa" w:w="36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顶部 6 里程碑可点击锚点 + 悬浮「现在该做什么」卡 + 每面板底部「下一步」引导条，与按钮联动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成果导出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体验层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lib/exportText.ts、lib/download.ts、各面板</w:t>
            </w:r>
          </w:p>
        </w:tc>
        <w:tc>
          <w:tcPr>
            <w:tcW w:type="dxa" w:w="36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方案 Word、预算 Excel、文案复制/下载、海报 PNG/PDF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错误信息用户化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体验层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lib/ai/provider.ts classifyError</w:t>
            </w:r>
          </w:p>
        </w:tc>
        <w:tc>
          <w:tcPr>
            <w:tcW w:type="dxa" w:w="36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CCSwitch/127.0.0.1/AI_MODEL 等内部词换成「AI 服务没连上，请检查网络或稍后重试」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加载进度/预计时间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体验层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各 *Panel.tsx 按钮区</w:t>
            </w:r>
          </w:p>
        </w:tc>
        <w:tc>
          <w:tcPr>
            <w:tcW w:type="dxa" w:w="36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统一不确定进度条 + 「约 20~60 秒，请勿离开本页」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Poster→Designer 打通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Agent 层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actions.ts generateDesign、designer.ts</w:t>
            </w:r>
          </w:p>
        </w:tc>
        <w:tc>
          <w:tcPr>
            <w:tcW w:type="dxa" w:w="36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generateDesign 传 poster 内容，Designer 沿用不重提取，消除三层重复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QA 补 HTML 输入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Agent 层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actions.ts runFinalQa、qa.ts</w:t>
            </w:r>
          </w:p>
        </w:tc>
        <w:tc>
          <w:tcPr>
            <w:tcW w:type="dxa" w:w="36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QA 检查最终 HTML 海报一致性，补盲区</w:t>
            </w:r>
          </w:p>
        </w:tc>
      </w:tr>
      <w:tr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JSON 防御性解析 + toBool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Agent 层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全部 parse、provider.ts</w:t>
            </w:r>
          </w:p>
        </w:tc>
        <w:tc>
          <w:tcPr>
            <w:tcW w:type="dxa" w:w="36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JSON.parse 包 try/catch；Boolean("false") 误判改用 toBool；PM 补 timeoutMs</w:t>
            </w:r>
          </w:p>
        </w:tc>
      </w:tr>
    </w:tbl>
    <w:p>
      <w:pPr>
        <w:spacing w:after="10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五、P2 清单（稳健性/打磨）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1100"/>
        <w:gridCol w:w="5726"/>
      </w:tblGrid>
      <w:tr>
        <w:trPr>
          <w:tblHeader/>
        </w:trPr>
        <w:tc>
          <w:tcPr>
            <w:tcW w:type="dxa" w:w="2200"/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改动</w:t>
            </w:r>
          </w:p>
        </w:tc>
        <w:tc>
          <w:tcPr>
            <w:tcW w:type="dxa" w:w="1100"/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5726"/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假设/置信度大白话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体验层</w:t>
            </w:r>
          </w:p>
        </w:tc>
        <w:tc>
          <w:tcPr>
            <w:tcW w:type="dxa" w:w="5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置信度 high/medium/low 显示为「把握：高/中/低」；「假设」首次出现配图例「AI 的猜测，未经确认」</w:t>
            </w:r>
          </w:p>
        </w:tc>
      </w:tr>
      <w:tr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审批三按钮后果说明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体验层</w:t>
            </w:r>
          </w:p>
        </w:tc>
        <w:tc>
          <w:tcPr>
            <w:tcW w:type="dxa" w:w="5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批准=流程结束 / 驳回=打回重做 / 要求修改=退回改后再审，每按钮加一行小字</w:t>
            </w:r>
          </w:p>
        </w:tc>
      </w:tr>
      <w:tr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统一事实标注规范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Agent 层</w:t>
            </w:r>
          </w:p>
        </w:tc>
        <w:tc>
          <w:tcPr>
            <w:tcW w:type="dxa" w:w="5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[ASSUMPTION]/[待确认]/FACT 四态抽成共享常量，消除三套标记混用</w:t>
            </w:r>
          </w:p>
        </w:tc>
      </w:tr>
      <w:tr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抽公共 parse 工具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Agent 层</w:t>
            </w:r>
          </w:p>
        </w:tc>
        <w:tc>
          <w:tcPr>
            <w:tcW w:type="dxa" w:w="5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parseJson/toBool/toStrArray/toNumber 抽到 lib/agents/parse.ts，10 处复用</w:t>
            </w:r>
          </w:p>
        </w:tc>
      </w:tr>
      <w:tr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静态提示词进 system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Agent 层</w:t>
            </w:r>
          </w:p>
        </w:tc>
        <w:tc>
          <w:tcPr>
            <w:tcW w:type="dxa" w:w="5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角色/规则/schema 放 system role，动态输入放 user，命中 prompt caching 省 token</w:t>
            </w:r>
          </w:p>
        </w:tc>
      </w:tr>
      <w:tr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confidence 归一 + 小 bug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Agent 层</w:t>
            </w:r>
          </w:p>
        </w:tc>
        <w:tc>
          <w:tcPr>
            <w:tcW w:type="dxa" w:w="572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5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factChecker confidence 归一枚举；analyzeProject 重复 create 改 deleteMany+create；selectConcept 校验 variant</w:t>
            </w:r>
          </w:p>
        </w:tc>
      </w:tr>
    </w:tbl>
    <w:p>
      <w:pPr>
        <w:spacing w:after="10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六、落地顺序建议</w:t>
      </w:r>
    </w:p>
    <w:p>
      <w:pPr>
        <w:spacing w:after="60" w:line="330"/>
      </w:pPr>
      <w:r>
        <w:rPr>
          <w:rFonts w:ascii="宋体" w:cs="宋体" w:eastAsia="宋体" w:hAnsi="宋体"/>
          <w:sz w:val="21"/>
          <w:szCs w:val="21"/>
        </w:rPr>
        <w:t xml:space="preserve">第 1 批（P0，几乎零架构改动，先上）：术语中文化 + maxTokens 兜底/截断检测 + 预算币种 + PM 补充入口 + Designer 去硬编码 + 文案复制按钮。</w:t>
      </w:r>
    </w:p>
    <w:p>
      <w:pPr>
        <w:spacing w:after="60" w:line="330"/>
      </w:pPr>
      <w:r>
        <w:rPr>
          <w:rFonts w:ascii="宋体" w:cs="宋体" w:eastAsia="宋体" w:hAnsi="宋体"/>
          <w:sz w:val="21"/>
          <w:szCs w:val="21"/>
        </w:rPr>
        <w:t xml:space="preserve">第 2 批（你的两条诉求，P1 首批）：PM 二分结构、Strategist 动态化。</w:t>
      </w:r>
    </w:p>
    <w:p>
      <w:pPr>
        <w:spacing w:after="60" w:line="330"/>
      </w:pPr>
      <w:r>
        <w:rPr>
          <w:rFonts w:ascii="宋体" w:cs="宋体" w:eastAsia="宋体" w:hAnsi="宋体"/>
          <w:sz w:val="21"/>
          <w:szCs w:val="21"/>
        </w:rPr>
        <w:t xml:space="preserve">第 3 批（体验闭环）：流程引导 + 成果导出 + 错误信息用户化 + 加载进度。</w:t>
      </w:r>
    </w:p>
    <w:p>
      <w:pPr>
        <w:spacing w:after="60" w:line="330"/>
      </w:pPr>
      <w:r>
        <w:rPr>
          <w:rFonts w:ascii="宋体" w:cs="宋体" w:eastAsia="宋体" w:hAnsi="宋体"/>
          <w:sz w:val="21"/>
          <w:szCs w:val="21"/>
        </w:rPr>
        <w:t xml:space="preserve">第 4 批（结构修复 + 打磨）：Poster→Designer 打通、QA 补 HTML、JSON 防御、P2 各项。</w:t>
      </w:r>
    </w:p>
    <w:p>
      <w:pPr>
        <w:spacing w:after="10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七、待确认</w:t>
      </w:r>
    </w:p>
    <w:p>
      <w:pPr>
        <w:spacing w:after="60" w:line="330"/>
        <w:ind w:firstLine="460"/>
      </w:pPr>
      <w:r>
        <w:rPr>
          <w:rFonts w:ascii="宋体" w:cs="宋体" w:eastAsia="宋体" w:hAnsi="宋体"/>
          <w:sz w:val="21"/>
          <w:szCs w:val="21"/>
        </w:rPr>
        <w:t xml:space="preserve">1. 是否接受数据库字段改动（PmAnalysis 加 blockers/minorGaps/canStart；Budget 补 currency/total/contingencyRate）？</w:t>
      </w:r>
    </w:p>
    <w:p>
      <w:pPr>
        <w:spacing w:after="60" w:line="330"/>
        <w:ind w:firstLine="460"/>
      </w:pPr>
      <w:r>
        <w:rPr>
          <w:rFonts w:ascii="宋体" w:cs="宋体" w:eastAsia="宋体" w:hAnsi="宋体"/>
          <w:sz w:val="21"/>
          <w:szCs w:val="21"/>
        </w:rPr>
        <w:t xml:space="preserve">2. 是否接受 Strategist 方案数量 2~4 个（不再固定 3 个，人工关卡 UI 需支持任意数量）？</w:t>
      </w:r>
    </w:p>
    <w:p>
      <w:pPr>
        <w:spacing w:after="60" w:line="330"/>
        <w:ind w:firstLine="460"/>
      </w:pPr>
      <w:r>
        <w:rPr>
          <w:rFonts w:ascii="宋体" w:cs="宋体" w:eastAsia="宋体" w:hAnsi="宋体"/>
          <w:sz w:val="21"/>
          <w:szCs w:val="21"/>
        </w:rPr>
        <w:t xml:space="preserve">3. 是否要我按 P0 → 你的两条诉求 → 体验闭环的顺序，直接动手改代码？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2026-09-15T18:28:38.129Z</dcterms:created>
  <dcterms:modified xsi:type="dcterms:W3CDTF">2026-09-15T18:28:38.132Z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