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todas las actividades han sido cumplidas en su debido tiempo, ya que la gantt nos hizo más simple la organización de nuestro tiempo para cumplir las actividades pre establecidas.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factores que nos facilitó fue el realizar una explicación de las actividades, ya que así se define un paso a paso.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las que he enfrentado, siempre busco el foco principal del problema, y la soluciono en base a eso, como en problemas de los documentos, en que nos equivocamos con un detalle por muy mínimo que sea, se debe después de modificar en gran parte lo ya avanzado.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trabajo lo evaluó de buena manera, ya que intento ser lo más competente y responsable con todo, destaco mucho mi disciplina con los tiempos, fácilmente podría evitar y dejar los trabajos de 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mayoría de cosas que me cuestiono es sobre si se está realizando correctamente, aunque se siga un proceso lineal y se tengan todas las actividades definidas, no siempre se sabe si lo que se hace es como realmente se debe realizar.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Sí, considero que diferentes cosas deben de ser asignadas a las personas que mejor sepan o comprendan esa área, si no se perdería mucho el foco y se aplazaron más cosas con tal de que una persona haga todo de todo.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1vrgwfqx7d8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 evaluó de muy buena manera, junto a mi equipo mantenemos todo al día con tal de no retrasar más una sola actividad, destacó mucho la responsabilidad y para mejorar serían solamente la mejora constante en diferentes tecnologías.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6YZRVW3ojndrlO9C1ECrXfjoQ==">CgMxLjAyDmguMXZyZ3dmcXg3ZDh3OAByITFyVDRLYUp2UUFnRDNDME9sQk1nLVFObG9TU0lINXBzcA==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