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1521460" cy="280035"/>
            <wp:effectExtent l="0" t="0" r="0" b="0"/>
            <wp:docPr id="1" name="图片 17" descr="C:\Users\xiefei\Desktop\ci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C:\Users\xiefei\Desktop\citic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outlineLvl w:val="0"/>
      </w:pPr>
    </w:p>
    <w:tbl>
      <w:tblPr>
        <w:tblStyle w:val="39"/>
        <w:tblW w:w="6804" w:type="dxa"/>
        <w:jc w:val="center"/>
        <w:tblLayout w:type="autofit"/>
        <w:tblCellMar>
          <w:top w:w="0" w:type="dxa"/>
          <w:left w:w="48" w:type="dxa"/>
          <w:bottom w:w="0" w:type="dxa"/>
          <w:right w:w="108" w:type="dxa"/>
        </w:tblCellMar>
      </w:tblPr>
      <w:tblGrid>
        <w:gridCol w:w="6804"/>
      </w:tblGrid>
      <w:tr>
        <w:tblPrEx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4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b/>
                <w:sz w:val="48"/>
              </w:rPr>
            </w:pPr>
            <w:bookmarkStart w:id="0" w:name="_Toc60157493"/>
            <w:bookmarkStart w:id="1" w:name="_Toc61522634"/>
            <w:bookmarkStart w:id="2" w:name="_Toc60157473"/>
            <w:bookmarkStart w:id="3" w:name="_Toc60157281"/>
            <w:bookmarkStart w:id="4" w:name="_Toc58523348"/>
            <w:bookmarkStart w:id="5" w:name="_Toc27680749"/>
            <w:r>
              <w:rPr>
                <w:b/>
                <w:sz w:val="48"/>
              </w:rPr>
              <w:t>中信证券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>
            <w:pPr>
              <w:jc w:val="center"/>
              <w:outlineLvl w:val="0"/>
              <w:rPr>
                <w:b/>
                <w:sz w:val="48"/>
              </w:rPr>
            </w:pPr>
            <w:bookmarkStart w:id="6" w:name="_Toc60157282"/>
            <w:bookmarkStart w:id="7" w:name="_Toc61522635"/>
            <w:bookmarkStart w:id="8" w:name="_Toc27680750"/>
            <w:bookmarkStart w:id="9" w:name="_Toc60157474"/>
            <w:bookmarkStart w:id="10" w:name="_Toc58523349"/>
            <w:bookmarkStart w:id="11" w:name="_Toc60157494"/>
            <w:r>
              <w:rPr>
                <w:b/>
                <w:sz w:val="48"/>
              </w:rPr>
              <w:t>智能</w:t>
            </w:r>
            <w:r>
              <w:rPr>
                <w:rFonts w:hint="eastAsia"/>
                <w:b/>
                <w:sz w:val="48"/>
              </w:rPr>
              <w:t>投资</w:t>
            </w:r>
            <w:r>
              <w:rPr>
                <w:b/>
                <w:sz w:val="48"/>
              </w:rPr>
              <w:t>策略部署手册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</w:tbl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sectPr>
          <w:pgSz w:w="11906" w:h="16838"/>
          <w:pgMar w:top="1418" w:right="1588" w:bottom="1418" w:left="1588" w:header="0" w:footer="0" w:gutter="0"/>
          <w:cols w:space="720" w:num="1"/>
          <w:formProt w:val="0"/>
          <w:docGrid w:linePitch="326" w:charSpace="-6350"/>
        </w:sectPr>
      </w:pPr>
    </w:p>
    <w:sdt>
      <w:sdtPr>
        <w:rPr>
          <w:rFonts w:ascii="Calibri" w:hAnsi="Calibri" w:eastAsia="宋体" w:cs="Times New Roman"/>
          <w:color w:val="00000A"/>
          <w:sz w:val="24"/>
          <w:szCs w:val="22"/>
        </w:rPr>
        <w:id w:val="-1942673862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color w:val="00000A"/>
          <w:sz w:val="24"/>
          <w:szCs w:val="22"/>
        </w:rPr>
      </w:sdtEndPr>
      <w:sdtContent>
        <w:p>
          <w:pPr>
            <w:pStyle w:val="253"/>
            <w:jc w:val="center"/>
            <w:rPr>
              <w:color w:val="auto"/>
            </w:rPr>
          </w:pPr>
          <w:bookmarkStart w:id="12" w:name="_Toc61522420"/>
          <w:bookmarkStart w:id="13" w:name="_Toc61522636"/>
          <w:bookmarkStart w:id="14" w:name="_Toc61374735"/>
          <w:bookmarkStart w:id="15" w:name="_Toc61369883"/>
          <w:bookmarkStart w:id="16" w:name="_Toc61452133"/>
          <w:r>
            <w:rPr>
              <w:color w:val="auto"/>
              <w:lang w:val="zh-CN"/>
            </w:rPr>
            <w:t>目录</w:t>
          </w:r>
          <w:bookmarkEnd w:id="12"/>
          <w:bookmarkEnd w:id="13"/>
          <w:bookmarkEnd w:id="14"/>
          <w:bookmarkEnd w:id="15"/>
          <w:bookmarkEnd w:id="16"/>
        </w:p>
        <w:p>
          <w:pPr>
            <w:pStyle w:val="27"/>
            <w:rPr>
              <w:rFonts w:asciiTheme="minorHAnsi" w:hAnsiTheme="minorHAnsi" w:eastAsiaTheme="minorEastAsia" w:cstheme="minorBidi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rPr>
              <w:rStyle w:val="93"/>
            </w:rPr>
            <w:instrText xml:space="preserve">TOC \z \o "1-3" \u \h</w:instrText>
          </w:r>
          <w:r>
            <w:rPr>
              <w:rStyle w:val="93"/>
            </w:rPr>
            <w:fldChar w:fldCharType="separate"/>
          </w:r>
          <w:r>
            <w:fldChar w:fldCharType="begin"/>
          </w:r>
          <w:r>
            <w:instrText xml:space="preserve"> HYPERLINK \l "_Toc61522634" </w:instrText>
          </w:r>
          <w:r>
            <w:fldChar w:fldCharType="separate"/>
          </w:r>
          <w:r>
            <w:rPr>
              <w:rStyle w:val="45"/>
              <w:b/>
            </w:rPr>
            <w:t>中信证券</w:t>
          </w:r>
          <w:r>
            <w:tab/>
          </w:r>
          <w:r>
            <w:fldChar w:fldCharType="begin"/>
          </w:r>
          <w:r>
            <w:instrText xml:space="preserve"> PAGEREF _Toc61522634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rPr>
              <w:rFonts w:asciiTheme="minorHAnsi" w:hAnsiTheme="minorHAnsi" w:cstheme="minorBidi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"_Toc61522635" </w:instrText>
          </w:r>
          <w:r>
            <w:fldChar w:fldCharType="separate"/>
          </w:r>
          <w:r>
            <w:rPr>
              <w:rStyle w:val="45"/>
              <w:b/>
            </w:rPr>
            <w:t>智能投资策略部署手册</w:t>
          </w:r>
          <w:r>
            <w:tab/>
          </w:r>
          <w:r>
            <w:fldChar w:fldCharType="begin"/>
          </w:r>
          <w:r>
            <w:instrText xml:space="preserve"> PAGEREF _Toc61522635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rPr>
              <w:rFonts w:asciiTheme="minorHAnsi" w:hAnsiTheme="minorHAnsi" w:eastAsiaTheme="minorEastAsia" w:cstheme="minorBidi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"_Toc61522637" </w:instrText>
          </w:r>
          <w:r>
            <w:fldChar w:fldCharType="separate"/>
          </w:r>
          <w:r>
            <w:rPr>
              <w:rStyle w:val="45"/>
            </w:rPr>
            <w:t>一、 前言</w:t>
          </w:r>
          <w:r>
            <w:tab/>
          </w:r>
          <w:r>
            <w:fldChar w:fldCharType="begin"/>
          </w:r>
          <w:r>
            <w:instrText xml:space="preserve"> PAGEREF _Toc61522637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  <w:rPr>
              <w:rFonts w:asciiTheme="minorHAnsi" w:hAnsiTheme="minorHAnsi" w:eastAsiaTheme="minorEastAsia" w:cstheme="minorBidi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"_Toc61522638" </w:instrText>
          </w:r>
          <w:r>
            <w:fldChar w:fldCharType="separate"/>
          </w:r>
          <w:r>
            <w:rPr>
              <w:rStyle w:val="45"/>
            </w:rPr>
            <w:t>二、 策略逻辑</w:t>
          </w:r>
          <w:r>
            <w:tab/>
          </w:r>
          <w:r>
            <w:fldChar w:fldCharType="begin"/>
          </w:r>
          <w:r>
            <w:instrText xml:space="preserve"> PAGEREF _Toc61522638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  <w:rPr>
              <w:rFonts w:asciiTheme="minorHAnsi" w:hAnsiTheme="minorHAnsi" w:eastAsiaTheme="minorEastAsia" w:cstheme="minorBidi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"_Toc61522639" </w:instrText>
          </w:r>
          <w:r>
            <w:fldChar w:fldCharType="separate"/>
          </w:r>
          <w:r>
            <w:rPr>
              <w:rStyle w:val="45"/>
            </w:rPr>
            <w:t>三、 硬件清单</w:t>
          </w:r>
          <w:r>
            <w:tab/>
          </w:r>
          <w:r>
            <w:fldChar w:fldCharType="begin"/>
          </w:r>
          <w:r>
            <w:instrText xml:space="preserve"> PAGEREF _Toc61522639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rPr>
              <w:rFonts w:asciiTheme="minorHAnsi" w:hAnsiTheme="minorHAnsi" w:eastAsiaTheme="minorEastAsia" w:cstheme="minorBidi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"_Toc61522640" </w:instrText>
          </w:r>
          <w:r>
            <w:fldChar w:fldCharType="separate"/>
          </w:r>
          <w:r>
            <w:rPr>
              <w:rStyle w:val="45"/>
            </w:rPr>
            <w:t>四、 安装条件及策略部署</w:t>
          </w:r>
          <w:r>
            <w:tab/>
          </w:r>
          <w:r>
            <w:fldChar w:fldCharType="begin"/>
          </w:r>
          <w:r>
            <w:instrText xml:space="preserve"> PAGEREF _Toc61522640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"_Toc61522641" </w:instrText>
          </w:r>
          <w:r>
            <w:fldChar w:fldCharType="separate"/>
          </w:r>
          <w:r>
            <w:rPr>
              <w:rStyle w:val="45"/>
            </w:rPr>
            <w:t>（一） 安装的前提条件</w:t>
          </w:r>
          <w:r>
            <w:tab/>
          </w:r>
          <w:r>
            <w:fldChar w:fldCharType="begin"/>
          </w:r>
          <w:r>
            <w:instrText xml:space="preserve"> PAGEREF _Toc61522641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"_Toc61522642" </w:instrText>
          </w:r>
          <w:r>
            <w:fldChar w:fldCharType="separate"/>
          </w:r>
          <w:r>
            <w:rPr>
              <w:rStyle w:val="45"/>
            </w:rPr>
            <w:t>（二） 代码包</w:t>
          </w:r>
          <w:r>
            <w:tab/>
          </w:r>
          <w:r>
            <w:fldChar w:fldCharType="begin"/>
          </w:r>
          <w:r>
            <w:instrText xml:space="preserve"> PAGEREF _Toc61522642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"_Toc61522643" </w:instrText>
          </w:r>
          <w:r>
            <w:fldChar w:fldCharType="separate"/>
          </w:r>
          <w:r>
            <w:rPr>
              <w:rStyle w:val="45"/>
            </w:rPr>
            <w:t>（三） 策略部署</w:t>
          </w:r>
          <w:r>
            <w:tab/>
          </w:r>
          <w:r>
            <w:fldChar w:fldCharType="begin"/>
          </w:r>
          <w:r>
            <w:instrText xml:space="preserve"> PAGEREF _Toc61522643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rPr>
              <w:rFonts w:asciiTheme="minorHAnsi" w:hAnsiTheme="minorHAnsi" w:eastAsiaTheme="minorEastAsia" w:cstheme="minorBidi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"_Toc61522644" </w:instrText>
          </w:r>
          <w:r>
            <w:fldChar w:fldCharType="separate"/>
          </w:r>
          <w:r>
            <w:rPr>
              <w:rStyle w:val="45"/>
            </w:rPr>
            <w:t>五、 策略回测</w:t>
          </w:r>
          <w:r>
            <w:tab/>
          </w:r>
          <w:r>
            <w:fldChar w:fldCharType="begin"/>
          </w:r>
          <w:r>
            <w:instrText xml:space="preserve"> PAGEREF _Toc61522644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"_Toc61522645" </w:instrText>
          </w:r>
          <w:r>
            <w:fldChar w:fldCharType="separate"/>
          </w:r>
          <w:r>
            <w:rPr>
              <w:rStyle w:val="45"/>
            </w:rPr>
            <w:t>（一）概述</w:t>
          </w:r>
          <w:r>
            <w:tab/>
          </w:r>
          <w:r>
            <w:fldChar w:fldCharType="begin"/>
          </w:r>
          <w:r>
            <w:instrText xml:space="preserve"> PAGEREF _Toc61522645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"_Toc61522646" </w:instrText>
          </w:r>
          <w:r>
            <w:fldChar w:fldCharType="separate"/>
          </w:r>
          <w:r>
            <w:rPr>
              <w:rStyle w:val="45"/>
            </w:rPr>
            <w:t>（二）回测使用案例</w:t>
          </w:r>
          <w:r>
            <w:tab/>
          </w:r>
          <w:r>
            <w:fldChar w:fldCharType="begin"/>
          </w:r>
          <w:r>
            <w:instrText xml:space="preserve"> PAGEREF _Toc61522646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pPr>
            <w:spacing w:line="240" w:lineRule="auto"/>
            <w:ind w:firstLine="0"/>
          </w:pPr>
          <w:r>
            <w:br w:type="page"/>
          </w:r>
          <w:bookmarkStart w:id="40" w:name="_GoBack"/>
          <w:bookmarkEnd w:id="40"/>
        </w:p>
      </w:sdtContent>
    </w:sdt>
    <w:p>
      <w:pPr>
        <w:pStyle w:val="2"/>
        <w:numPr>
          <w:ilvl w:val="0"/>
          <w:numId w:val="2"/>
        </w:numPr>
        <w:rPr>
          <w:bCs w:val="0"/>
          <w:sz w:val="30"/>
          <w:szCs w:val="30"/>
        </w:rPr>
      </w:pPr>
      <w:bookmarkStart w:id="17" w:name="_Toc60157475"/>
      <w:bookmarkStart w:id="18" w:name="_Toc27680751"/>
      <w:bookmarkStart w:id="19" w:name="_Toc61522637"/>
      <w:r>
        <w:rPr>
          <w:bCs w:val="0"/>
        </w:rPr>
        <w:t>前言</w:t>
      </w:r>
      <w:bookmarkEnd w:id="17"/>
      <w:bookmarkEnd w:id="18"/>
      <w:bookmarkEnd w:id="19"/>
    </w:p>
    <w:p>
      <w:pPr>
        <w:ind w:left="357" w:firstLine="480"/>
      </w:pPr>
      <w:r>
        <w:t>本文档为智能</w:t>
      </w:r>
      <w:r>
        <w:rPr>
          <w:rFonts w:hint="eastAsia"/>
        </w:rPr>
        <w:t>投资</w:t>
      </w:r>
      <w:r>
        <w:t>策略部署手册，主要内容包括对策略逻辑、硬件、软件清单、安装部署等进行介绍，供系统运维人员、开发人员、测试人员使用。</w:t>
      </w:r>
    </w:p>
    <w:p>
      <w:pPr>
        <w:pStyle w:val="2"/>
        <w:numPr>
          <w:ilvl w:val="0"/>
          <w:numId w:val="2"/>
        </w:numPr>
        <w:rPr>
          <w:sz w:val="30"/>
          <w:szCs w:val="30"/>
        </w:rPr>
      </w:pPr>
      <w:bookmarkStart w:id="20" w:name="_Toc60157476"/>
      <w:bookmarkStart w:id="21" w:name="_Toc61522638"/>
      <w:r>
        <w:rPr>
          <w:sz w:val="30"/>
          <w:szCs w:val="30"/>
        </w:rPr>
        <w:t>策略</w:t>
      </w:r>
      <w:bookmarkEnd w:id="20"/>
      <w:r>
        <w:rPr>
          <w:sz w:val="30"/>
          <w:szCs w:val="30"/>
        </w:rPr>
        <w:t>逻辑</w:t>
      </w:r>
      <w:bookmarkEnd w:id="21"/>
      <w:bookmarkStart w:id="22" w:name="_Toc60157477"/>
      <w:bookmarkEnd w:id="22"/>
    </w:p>
    <w:p>
      <w:pPr>
        <w:ind w:left="420" w:firstLine="0"/>
        <w:rPr>
          <w:b/>
        </w:rPr>
      </w:pPr>
      <w:r>
        <w:rPr>
          <w:b/>
        </w:rPr>
        <w:t>（一）选股逻辑</w:t>
      </w:r>
    </w:p>
    <w:p>
      <w:pPr>
        <w:ind w:left="420" w:firstLine="0"/>
      </w:pPr>
      <w:r>
        <w:rPr>
          <w:rFonts w:hint="eastAsia"/>
        </w:rPr>
        <w:t>选股</w:t>
      </w:r>
      <w:r>
        <w:t>是根据配置的选股条件</w:t>
      </w:r>
      <w:r>
        <w:rPr>
          <w:rFonts w:ascii="AR PL UKai CN" w:hAnsi="AR PL UKai CN"/>
        </w:rPr>
        <w:t>，筛选出每日标的池</w:t>
      </w:r>
      <w:r>
        <w:rPr>
          <w:rFonts w:hint="eastAsia" w:ascii="AR PL UKai CN" w:hAnsi="AR PL UKai CN"/>
        </w:rPr>
        <w:t>，</w:t>
      </w:r>
      <w:r>
        <w:rPr>
          <w:rFonts w:ascii="AR PL UKai CN" w:hAnsi="AR PL UKai CN"/>
        </w:rPr>
        <w:t>其主要逻辑如下：</w:t>
      </w:r>
    </w:p>
    <w:p>
      <w:pPr>
        <w:ind w:left="420" w:firstLine="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 w:ascii="宋体" w:hAnsi="宋体"/>
        </w:rPr>
        <w:t>、回测部分</w:t>
      </w:r>
    </w:p>
    <w:p>
      <w:pPr>
        <w:ind w:left="420" w:firstLine="0"/>
      </w:pPr>
      <w:r>
        <w:t>（1）配置选股条件</w:t>
      </w:r>
    </w:p>
    <w:p>
      <w:pPr>
        <w:ind w:left="420" w:firstLine="0"/>
      </w:pPr>
      <w:r>
        <w:rPr>
          <w:rFonts w:hint="eastAsia"/>
        </w:rPr>
        <w:tab/>
      </w:r>
      <w:r>
        <w:rPr>
          <w:rFonts w:hint="eastAsia"/>
        </w:rPr>
        <w:t>根据选股策略id，数据库配置对应选股条件。</w:t>
      </w:r>
    </w:p>
    <w:p>
      <w:pPr>
        <w:ind w:left="420" w:firstLine="0"/>
      </w:pPr>
      <w:r>
        <w:t>（</w:t>
      </w:r>
      <w:r>
        <w:rPr>
          <w:rFonts w:hint="eastAsia"/>
        </w:rPr>
        <w:t>2</w:t>
      </w:r>
      <w:r>
        <w:t>）选股条件</w:t>
      </w:r>
    </w:p>
    <w:p>
      <w:pPr>
        <w:ind w:left="420" w:firstLine="0"/>
      </w:pPr>
      <w:r>
        <w:rPr>
          <w:rFonts w:hint="eastAsia"/>
        </w:rPr>
        <w:tab/>
      </w:r>
      <w:r>
        <w:rPr>
          <w:rFonts w:hint="eastAsia"/>
        </w:rPr>
        <w:t>每个选股条件将对于全市场进行所配参数筛选，得到结果存入redis（{date:list(code}格式）、mysql中。</w:t>
      </w:r>
    </w:p>
    <w:p>
      <w:pPr>
        <w:ind w:left="420" w:firstLine="0"/>
      </w:pPr>
      <w:r>
        <w:t>（</w:t>
      </w:r>
      <w:r>
        <w:rPr>
          <w:rFonts w:hint="eastAsia"/>
        </w:rPr>
        <w:t>3</w:t>
      </w:r>
      <w:r>
        <w:t>）选股结果</w:t>
      </w:r>
    </w:p>
    <w:p>
      <w:pPr>
        <w:ind w:left="420" w:firstLine="0"/>
      </w:pPr>
      <w:r>
        <w:rPr>
          <w:rFonts w:hint="eastAsia"/>
        </w:rPr>
        <w:tab/>
      </w:r>
      <w:r>
        <w:rPr>
          <w:rFonts w:hint="eastAsia"/>
        </w:rPr>
        <w:t>根据选股id得到每个选股条件。选股时先从redis获取条件数据，若无则从mysql获取，若mysql无则调用选股条件函数从wind原库获取，每个条件取交集得到最终每日选股结果存入redis（{date:list(code)}格式）、mysql中。</w:t>
      </w:r>
    </w:p>
    <w:p>
      <w:pPr>
        <w:ind w:left="420" w:firstLine="0"/>
      </w:pPr>
      <w:r>
        <w:t>2、实盘部分</w:t>
      </w:r>
    </w:p>
    <w:p>
      <w:pPr>
        <w:ind w:left="420" w:firstLine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与回测逻辑相同，区别在于实盘会增加禁买池的筛选。选股结果会去掉禁买池的标的，并将当日禁买的标的落入当日黑名单。</w:t>
      </w:r>
    </w:p>
    <w:p>
      <w:pPr>
        <w:ind w:left="420" w:firstLine="0"/>
        <w:rPr>
          <w:b/>
        </w:rPr>
      </w:pPr>
      <w:r>
        <w:rPr>
          <w:b/>
        </w:rPr>
        <w:t>（二）资产配置</w:t>
      </w:r>
    </w:p>
    <w:p>
      <w:pPr>
        <w:ind w:left="420" w:firstLine="0"/>
      </w:pPr>
      <w:r>
        <w:rPr>
          <w:rFonts w:hint="eastAsia"/>
        </w:rPr>
        <w:t>根据策略id得到资产配置方式，根据资产配置方式的不同，读取市盈率、流通市值、波动率、昨收盘等不同的指标数据，通过模型计算，为选股结果分配持仓，保证当天的持仓比例总和为1</w:t>
      </w:r>
      <w:r>
        <w:t>.</w:t>
      </w:r>
    </w:p>
    <w:p>
      <w:pPr>
        <w:ind w:left="420" w:firstLine="0"/>
        <w:rPr>
          <w:b/>
        </w:rPr>
      </w:pPr>
      <w:r>
        <w:rPr>
          <w:b/>
        </w:rPr>
        <w:t>（三）风控逻辑</w:t>
      </w:r>
    </w:p>
    <w:p>
      <w:pPr>
        <w:ind w:left="420" w:firstLine="0"/>
      </w:pPr>
      <w:r>
        <w:t>风控是</w:t>
      </w:r>
      <w:r>
        <w:rPr>
          <w:rFonts w:ascii="AR PL UKai CN" w:hAnsi="AR PL UKai CN"/>
        </w:rPr>
        <w:t>提供通过止损，最大回撤，集中度等来控制仓位或个股占比的功能，其主要逻辑如下：</w:t>
      </w:r>
    </w:p>
    <w:p>
      <w:pPr>
        <w:ind w:left="420" w:firstLine="0"/>
      </w:pPr>
      <w:r>
        <w:t>1、回测部分</w:t>
      </w:r>
    </w:p>
    <w:p>
      <w:pPr>
        <w:ind w:left="420" w:firstLine="0"/>
      </w:pPr>
      <w:r>
        <w:t>（1）止损</w:t>
      </w:r>
    </w:p>
    <w:p>
      <w:pPr>
        <w:ind w:left="420" w:firstLine="0"/>
      </w:pPr>
      <w:r>
        <w:t xml:space="preserve">    根据策略当前净值来判断是否达到风控设定的止损阀值，达到就将仓位降到风控配置的仓位值</w:t>
      </w:r>
    </w:p>
    <w:p>
      <w:pPr>
        <w:ind w:left="420" w:firstLine="0"/>
      </w:pPr>
      <w:r>
        <w:t>（2）最大回撤</w:t>
      </w:r>
    </w:p>
    <w:p>
      <w:pPr>
        <w:ind w:left="420" w:firstLine="0"/>
      </w:pPr>
      <w:r>
        <w:t xml:space="preserve">    本策略n天内最大回撤或者n天内配置的基准标的（一般为指数）的最大回撤来控制仓位</w:t>
      </w:r>
    </w:p>
    <w:p>
      <w:pPr>
        <w:ind w:left="420" w:firstLine="0"/>
      </w:pPr>
      <w:r>
        <w:t xml:space="preserve"> （3）个股集中度</w:t>
      </w:r>
    </w:p>
    <w:p>
      <w:pPr>
        <w:ind w:left="420" w:firstLine="0"/>
      </w:pPr>
      <w:r>
        <w:t xml:space="preserve">    通过配置个股最大占比来控制仓位</w:t>
      </w:r>
    </w:p>
    <w:p>
      <w:pPr>
        <w:ind w:left="420" w:firstLine="0"/>
      </w:pPr>
      <w:r>
        <w:t xml:space="preserve">  当上述风控配置有多个时，最终仓位将会取每个风控类型的目标仓位中的最小值</w:t>
      </w:r>
    </w:p>
    <w:p>
      <w:pPr>
        <w:ind w:left="420" w:firstLine="0"/>
      </w:pPr>
      <w:r>
        <w:t>2、实盘部分</w:t>
      </w:r>
    </w:p>
    <w:p>
      <w:pPr>
        <w:ind w:left="420" w:firstLine="0"/>
      </w:pPr>
      <w:r>
        <w:t xml:space="preserve">    昨日总资产获取来源不同，其他逻辑与回测相同</w:t>
      </w:r>
    </w:p>
    <w:p>
      <w:pPr>
        <w:ind w:left="420" w:firstLine="0"/>
        <w:rPr>
          <w:b/>
        </w:rPr>
      </w:pPr>
      <w:r>
        <w:rPr>
          <w:b/>
        </w:rPr>
        <w:t>（四）生成订单</w:t>
      </w:r>
    </w:p>
    <w:p>
      <w:pPr>
        <w:ind w:left="420" w:firstLine="0"/>
      </w:pPr>
      <w:r>
        <w:t>生成订单部分是根据目标仓位，当前总资产和当前持仓信息，计算出今日的调仓指令，和成交详情，目前支持类型（股票，ETF），主要逻辑如下：</w:t>
      </w:r>
    </w:p>
    <w:p>
      <w:pPr>
        <w:ind w:left="420" w:firstLine="0"/>
      </w:pPr>
      <w:r>
        <w:t>1、回测部分</w:t>
      </w:r>
    </w:p>
    <w:p>
      <w:pPr>
        <w:ind w:left="420" w:firstLine="0"/>
      </w:pPr>
      <w:r>
        <w:t>（1）根据策略配置中的撮合价格类型获取预成交价（price），并按此预成交价重新计算totalAsset</w:t>
      </w:r>
    </w:p>
    <w:p>
      <w:pPr>
        <w:ind w:left="420" w:firstLine="0"/>
      </w:pPr>
      <w:r>
        <w:t>（2）结合各成分股目标仓位占比（targetratio）和总资产计算出目标占资（targetNotional）</w:t>
      </w:r>
    </w:p>
    <w:p>
      <w:pPr>
        <w:ind w:left="420" w:firstLine="0"/>
      </w:pPr>
      <w:r>
        <w:t>（3）用各股的目标占资（targetNotiional）- 持仓市值 ，计算出需调仓金额（resultNotional），负值，需要卖出，正值，需要买入</w:t>
      </w:r>
    </w:p>
    <w:p>
      <w:pPr>
        <w:ind w:left="420" w:firstLine="0"/>
      </w:pPr>
      <w:r>
        <w:t>（4）根据标的及策略配置的交易系统获取计算出</w:t>
      </w:r>
      <w:r>
        <w:rPr>
          <w:rFonts w:hint="eastAsia"/>
        </w:rPr>
        <w:t>相应</w:t>
      </w:r>
      <w:r>
        <w:t>的手续费，然后从totalasset中减去手续费,并重新计算买的需调仓金额（resultNotional）</w:t>
      </w:r>
    </w:p>
    <w:p>
      <w:pPr>
        <w:ind w:left="420" w:firstLine="0"/>
      </w:pPr>
      <w:r>
        <w:t>（5）用 resultNotional/price 计算出基础调仓量。</w:t>
      </w:r>
    </w:p>
    <w:p>
      <w:pPr>
        <w:ind w:left="420" w:firstLine="0"/>
      </w:pPr>
      <w:r>
        <w:t>（6）对基础调仓量根据买卖不同方式做整百处理，基本处理方式：</w:t>
      </w:r>
    </w:p>
    <w:p>
      <w:pPr>
        <w:ind w:left="420" w:firstLine="0"/>
      </w:pPr>
      <w:r>
        <w:t xml:space="preserve">        对于买，以该标的类型的最小下单量(min_order_volume)为基准做向下取整，</w:t>
      </w:r>
    </w:p>
    <w:p>
      <w:pPr>
        <w:ind w:left="420" w:firstLine="0"/>
      </w:pPr>
      <w:r>
        <w:t xml:space="preserve">        对于卖，以该标的类型的最小下单量(min_order_volume)为基准向上取整</w:t>
      </w:r>
    </w:p>
    <w:p>
      <w:pPr>
        <w:ind w:left="420" w:firstLine="0"/>
      </w:pPr>
      <w:r>
        <w:t>2、实盘部分</w:t>
      </w:r>
    </w:p>
    <w:p>
      <w:pPr>
        <w:ind w:left="420" w:firstLine="0"/>
      </w:pPr>
      <w:r>
        <w:t>与回测逻辑相同，不同之处在于 总资产（totalAsset） 和持仓（preposition）是通过交易接口实时获取的最新状态。price从交易系统获取最新价</w:t>
      </w:r>
    </w:p>
    <w:p>
      <w:pPr>
        <w:ind w:left="420" w:firstLine="0"/>
        <w:rPr>
          <w:b/>
        </w:rPr>
      </w:pPr>
      <w:r>
        <w:rPr>
          <w:b/>
        </w:rPr>
        <w:t>（五）交易执行</w:t>
      </w:r>
    </w:p>
    <w:p>
      <w:pPr>
        <w:ind w:left="420" w:firstLine="0"/>
      </w:pPr>
      <w:r>
        <w:t>交易执行主要指订单的执行情况。策略配置执行目标价参数，可以选择以开盘价、收盘价、均价等价格执行订单。回测及模拟部分以设置的目标价全部成交；实盘部分成交价和成交量通过算法交易的实际执行情况为准，根据不同的目标价参数选择相应的算法。</w:t>
      </w:r>
    </w:p>
    <w:p>
      <w:pPr>
        <w:ind w:left="420" w:firstLine="0"/>
        <w:rPr>
          <w:b/>
        </w:rPr>
      </w:pPr>
      <w:r>
        <w:rPr>
          <w:b/>
        </w:rPr>
        <w:t>（六）策略清算</w:t>
      </w:r>
    </w:p>
    <w:p>
      <w:pPr>
        <w:ind w:left="420" w:firstLine="0"/>
      </w:pPr>
      <w:r>
        <w:t>策略清算指每一个交易日对策略进行交易、持仓、账户、资产、绩效等方面的清算过程。</w:t>
      </w:r>
    </w:p>
    <w:p>
      <w:pPr>
        <w:ind w:left="420" w:firstLine="0"/>
      </w:pPr>
      <w:r>
        <w:t>其主要流程如下：</w:t>
      </w:r>
    </w:p>
    <w:p>
      <w:pPr>
        <w:ind w:left="420" w:firstLine="0"/>
      </w:pPr>
      <w:r>
        <w:t>1、交易情况</w:t>
      </w:r>
    </w:p>
    <w:p>
      <w:pPr>
        <w:ind w:left="420" w:firstLine="0"/>
      </w:pPr>
      <w:r>
        <w:t>交易情况包括交易标的所属策略、交易日期、交易标的、买卖方向、多空方向、实际占资、成交量、成交价、交易费用、名义本金及交易盈亏。成交情况参考上述（五）交易执行部分。其中，</w:t>
      </w:r>
    </w:p>
    <w:p>
      <w:pPr>
        <w:ind w:left="420" w:firstLine="0"/>
      </w:pPr>
      <w:r>
        <w:t>实际占资 = 名义本金 * 保证金率</w:t>
      </w:r>
    </w:p>
    <w:p>
      <w:pPr>
        <w:ind w:left="420" w:firstLine="0"/>
      </w:pPr>
      <w:r>
        <w:t>交易费用 = 成交量 * 成交价 * 费率</w:t>
      </w:r>
    </w:p>
    <w:p>
      <w:pPr>
        <w:ind w:left="420" w:firstLine="0"/>
      </w:pPr>
      <w:r>
        <w:t xml:space="preserve">交易盈亏 = </w:t>
      </w:r>
      <w:r>
        <w:rPr>
          <w:rFonts w:ascii="AR PL UKai CN" w:hAnsi="AR PL UKai CN"/>
        </w:rPr>
        <w:t>多/空 * 买/卖 * 成交量 * （今日收盘价（期货是结算价） - 成交价）</w:t>
      </w:r>
    </w:p>
    <w:p>
      <w:pPr>
        <w:ind w:left="420" w:firstLine="0"/>
      </w:pPr>
      <w:r>
        <w:rPr>
          <w:rFonts w:ascii="AR PL UKai CN" w:hAnsi="AR PL UKai CN"/>
        </w:rPr>
        <w:t>2、持仓情况</w:t>
      </w:r>
    </w:p>
    <w:p>
      <w:pPr>
        <w:ind w:left="420" w:firstLine="0"/>
      </w:pPr>
      <w:r>
        <w:rPr>
          <w:rFonts w:ascii="AR PL UKai CN" w:hAnsi="AR PL UKai CN"/>
        </w:rPr>
        <w:t>持仓情况包括交易标的所属策略、交易日期、多空方向、交易标的、账户类型、实际占资、持仓量、名义本金、标的前一交易日收盘价、标的今日收盘价及持仓盈亏。其中，</w:t>
      </w:r>
    </w:p>
    <w:p>
      <w:pPr>
        <w:ind w:left="420" w:firstLine="0"/>
      </w:pPr>
      <w:r>
        <w:rPr>
          <w:rFonts w:ascii="AR PL UKai CN" w:hAnsi="AR PL UKai CN"/>
        </w:rPr>
        <w:t>持仓盈亏 = 多/空 * 买/卖 * 持仓数量 * （今日收盘价（期货是结算价） - 昨日收盘价（期货是结算价））</w:t>
      </w:r>
    </w:p>
    <w:p>
      <w:pPr>
        <w:ind w:left="420" w:firstLine="0"/>
      </w:pPr>
      <w:r>
        <w:rPr>
          <w:rFonts w:ascii="AR PL UKai CN" w:hAnsi="AR PL UKai CN"/>
        </w:rPr>
        <w:t>3、账户情况</w:t>
      </w:r>
    </w:p>
    <w:p>
      <w:pPr>
        <w:ind w:left="420" w:firstLine="0"/>
      </w:pPr>
      <w:r>
        <w:rPr>
          <w:rFonts w:ascii="AR PL UKai CN" w:hAnsi="AR PL UKai CN"/>
        </w:rPr>
        <w:t>账户情况为分账户统计策略情况，账户类型包括期货账户和现货账户，具体包括交易标的所属策略、交易日期、账户类型、持仓市值、现金、日终总资产、日初总资产。有期货交易标的时，现金全部放在期货账户，具体如下：</w:t>
      </w:r>
    </w:p>
    <w:p>
      <w:pPr>
        <w:ind w:left="420" w:firstLine="0"/>
      </w:pPr>
      <w:r>
        <w:rPr>
          <w:rFonts w:ascii="AR PL UKai CN" w:hAnsi="AR PL UKai CN"/>
        </w:rPr>
        <w:t>（1）无期货持仓时，账户类型仅为现货类型：</w:t>
      </w:r>
    </w:p>
    <w:p>
      <w:pPr>
        <w:ind w:firstLine="0"/>
      </w:pPr>
      <w:r>
        <w:rPr>
          <w:rFonts w:ascii="AR PL UKai CN" w:hAnsi="AR PL UKai CN"/>
        </w:rPr>
        <w:t xml:space="preserve">    </w:t>
      </w:r>
      <w:r>
        <w:rPr>
          <w:rFonts w:ascii="AR PL UKai CN" w:hAnsi="AR PL UKai CN"/>
        </w:rPr>
        <w:tab/>
      </w:r>
      <w:r>
        <w:rPr>
          <w:rFonts w:ascii="AR PL UKai CN" w:hAnsi="AR PL UKai CN"/>
        </w:rPr>
        <w:t>现金 = 策略今日盈亏 + 前一交易日日终总资产 – 今日持仓市值</w:t>
      </w:r>
    </w:p>
    <w:p>
      <w:pPr>
        <w:ind w:left="420" w:firstLine="0"/>
      </w:pPr>
      <w:r>
        <w:rPr>
          <w:rFonts w:ascii="AR PL UKai CN" w:hAnsi="AR PL UKai CN"/>
        </w:rPr>
        <w:tab/>
      </w:r>
      <w:r>
        <w:rPr>
          <w:rFonts w:ascii="AR PL UKai CN" w:hAnsi="AR PL UKai CN"/>
        </w:rPr>
        <w:t>日终总资产 =  策略今日盈亏 + 前一交易日日终总资产</w:t>
      </w:r>
    </w:p>
    <w:p>
      <w:pPr>
        <w:ind w:left="420" w:firstLine="0"/>
      </w:pPr>
      <w:r>
        <w:rPr>
          <w:rFonts w:ascii="AR PL UKai CN" w:hAnsi="AR PL UKai CN"/>
        </w:rPr>
        <w:t>（2）有期货持仓时，账户类型为期货和现货类型：</w:t>
      </w:r>
    </w:p>
    <w:p>
      <w:pPr>
        <w:ind w:left="420" w:firstLine="0"/>
      </w:pPr>
      <w:r>
        <w:rPr>
          <w:rFonts w:ascii="AR PL UKai CN" w:hAnsi="AR PL UKai CN"/>
        </w:rPr>
        <w:tab/>
      </w:r>
      <w:r>
        <w:rPr>
          <w:rFonts w:ascii="AR PL UKai CN" w:hAnsi="AR PL UKai CN"/>
        </w:rPr>
        <w:t>期货：</w:t>
      </w:r>
    </w:p>
    <w:p>
      <w:pPr>
        <w:ind w:left="420" w:firstLine="0"/>
      </w:pPr>
      <w:r>
        <w:rPr>
          <w:rFonts w:ascii="AR PL UKai CN" w:hAnsi="AR PL UKai CN"/>
        </w:rPr>
        <w:tab/>
      </w:r>
      <w:r>
        <w:rPr>
          <w:rFonts w:ascii="AR PL UKai CN" w:hAnsi="AR PL UKai CN"/>
        </w:rPr>
        <w:t>现金 = 策略今日盈亏 + 前一交易日日终总资产 – 今日持仓市值</w:t>
      </w:r>
    </w:p>
    <w:p>
      <w:pPr>
        <w:ind w:left="420" w:firstLine="0"/>
      </w:pPr>
      <w:r>
        <w:rPr>
          <w:rFonts w:ascii="AR PL UKai CN" w:hAnsi="AR PL UKai CN"/>
        </w:rPr>
        <w:tab/>
      </w:r>
      <w:r>
        <w:rPr>
          <w:rFonts w:ascii="AR PL UKai CN" w:hAnsi="AR PL UKai CN"/>
        </w:rPr>
        <w:t>日终总资产 =  现金 + 前一交易日期货日终总资产</w:t>
      </w:r>
    </w:p>
    <w:p>
      <w:pPr>
        <w:ind w:firstLine="0"/>
      </w:pPr>
      <w:r>
        <w:rPr>
          <w:rFonts w:ascii="AR PL UKai CN" w:hAnsi="AR PL UKai CN"/>
        </w:rPr>
        <w:tab/>
      </w:r>
      <w:r>
        <w:rPr>
          <w:rFonts w:ascii="AR PL UKai CN" w:hAnsi="AR PL UKai CN"/>
        </w:rPr>
        <w:t>现货：</w:t>
      </w:r>
    </w:p>
    <w:p>
      <w:pPr>
        <w:ind w:firstLine="0"/>
      </w:pPr>
      <w:r>
        <w:rPr>
          <w:rFonts w:ascii="AR PL UKai CN" w:hAnsi="AR PL UKai CN"/>
        </w:rPr>
        <w:tab/>
      </w:r>
      <w:r>
        <w:rPr>
          <w:rFonts w:ascii="AR PL UKai CN" w:hAnsi="AR PL UKai CN"/>
        </w:rPr>
        <w:t>现金 = 0</w:t>
      </w:r>
    </w:p>
    <w:p>
      <w:pPr>
        <w:ind w:firstLine="0"/>
      </w:pPr>
      <w:r>
        <w:rPr>
          <w:rFonts w:ascii="AR PL UKai CN" w:hAnsi="AR PL UKai CN"/>
        </w:rPr>
        <w:tab/>
      </w:r>
      <w:r>
        <w:rPr>
          <w:rFonts w:ascii="AR PL UKai CN" w:hAnsi="AR PL UKai CN"/>
        </w:rPr>
        <w:t>日终总资产 =  现货持仓市值</w:t>
      </w:r>
    </w:p>
    <w:p>
      <w:pPr>
        <w:ind w:left="420" w:firstLine="0"/>
      </w:pPr>
      <w:r>
        <w:rPr>
          <w:rFonts w:ascii="AR PL UKai CN" w:hAnsi="AR PL UKai CN"/>
        </w:rPr>
        <w:t>4、资产情况</w:t>
      </w:r>
    </w:p>
    <w:p>
      <w:pPr>
        <w:ind w:left="420" w:firstLine="0"/>
      </w:pPr>
      <w:r>
        <w:rPr>
          <w:rFonts w:ascii="AR PL UKai CN" w:hAnsi="AR PL UKai CN"/>
        </w:rPr>
        <w:t>资产情况为策略合计情况，具体包括交易标的所属策略、交易日期、持仓市值、现金、日终总资产、日初总资产、策略总盈亏、策略净值。其中，</w:t>
      </w:r>
    </w:p>
    <w:p>
      <w:pPr>
        <w:ind w:left="420" w:firstLine="0"/>
      </w:pPr>
      <w:r>
        <w:rPr>
          <w:rFonts w:ascii="AR PL UKai CN" w:hAnsi="AR PL UKai CN"/>
        </w:rPr>
        <w:t>策略总盈亏 = 策略今日盈亏 + 前一交易日策略总盈亏</w:t>
      </w:r>
    </w:p>
    <w:p>
      <w:pPr>
        <w:ind w:left="420" w:firstLine="0"/>
      </w:pPr>
      <w:r>
        <w:rPr>
          <w:rFonts w:ascii="AR PL UKai CN" w:hAnsi="AR PL UKai CN"/>
        </w:rPr>
        <w:t>策略净值 = (日终总资产/日初总资产) * 前一交易日策略净值</w:t>
      </w:r>
    </w:p>
    <w:p>
      <w:pPr>
        <w:ind w:left="420" w:firstLine="0"/>
      </w:pPr>
      <w:r>
        <w:rPr>
          <w:rFonts w:ascii="AR PL UKai CN" w:hAnsi="AR PL UKai CN"/>
        </w:rPr>
        <w:t>5、绩效情况</w:t>
      </w:r>
    </w:p>
    <w:p>
      <w:pPr>
        <w:ind w:left="420" w:firstLine="0"/>
      </w:pPr>
      <w:r>
        <w:rPr>
          <w:rFonts w:ascii="AR PL UKai CN" w:hAnsi="AR PL UKai CN"/>
        </w:rPr>
        <w:t>绩效指标从多个角度对策略进行评价，绩效指标包括累计收益率、年化利率-复利、年平均收益率-非复利、夏普率、索提诺率、最大回撤率、最大回撤时长、5交易日最大回撤、20交易日最大回撤、日平均收益率-非复利、日平均波动率。绩效评价周期涵盖近一个月、近三个月、近半年、近一年、今年以来、成立以来。</w:t>
      </w:r>
    </w:p>
    <w:p>
      <w:pPr>
        <w:pStyle w:val="2"/>
        <w:numPr>
          <w:ilvl w:val="0"/>
          <w:numId w:val="2"/>
        </w:numPr>
        <w:rPr>
          <w:sz w:val="30"/>
          <w:szCs w:val="30"/>
        </w:rPr>
      </w:pPr>
      <w:bookmarkStart w:id="23" w:name="_Toc60157481"/>
      <w:bookmarkStart w:id="24" w:name="_Toc27680759"/>
      <w:bookmarkStart w:id="25" w:name="_Toc61522639"/>
      <w:r>
        <w:rPr>
          <w:sz w:val="30"/>
          <w:szCs w:val="30"/>
        </w:rPr>
        <w:t>硬件清单</w:t>
      </w:r>
      <w:bookmarkEnd w:id="23"/>
      <w:bookmarkEnd w:id="24"/>
      <w:bookmarkEnd w:id="25"/>
    </w:p>
    <w:tbl>
      <w:tblPr>
        <w:tblStyle w:val="39"/>
        <w:tblW w:w="9320" w:type="dxa"/>
        <w:tblInd w:w="522" w:type="dxa"/>
        <w:tblLayout w:type="autofit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5"/>
        <w:gridCol w:w="3264"/>
        <w:gridCol w:w="4501"/>
      </w:tblGrid>
      <w:tr>
        <w:tblPrEx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5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pct10" w:color="auto" w:fill="auto"/>
            <w:vAlign w:val="center"/>
          </w:tcPr>
          <w:p>
            <w:pPr>
              <w:pStyle w:val="12"/>
              <w:snapToGrid w:val="0"/>
              <w:spacing w:after="0" w:line="360" w:lineRule="auto"/>
              <w:ind w:left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硬件IP</w:t>
            </w:r>
          </w:p>
        </w:tc>
        <w:tc>
          <w:tcPr>
            <w:tcW w:w="32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pct10" w:color="auto" w:fill="auto"/>
            <w:vAlign w:val="center"/>
          </w:tcPr>
          <w:p>
            <w:pPr>
              <w:pStyle w:val="12"/>
              <w:snapToGrid w:val="0"/>
              <w:spacing w:after="0" w:line="360" w:lineRule="auto"/>
              <w:ind w:left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用途</w:t>
            </w:r>
          </w:p>
        </w:tc>
        <w:tc>
          <w:tcPr>
            <w:tcW w:w="4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pct10" w:color="auto" w:fill="auto"/>
            <w:vAlign w:val="center"/>
          </w:tcPr>
          <w:p>
            <w:pPr>
              <w:pStyle w:val="12"/>
              <w:snapToGrid w:val="0"/>
              <w:spacing w:after="0" w:line="360" w:lineRule="auto"/>
              <w:ind w:left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硬件配置</w:t>
            </w:r>
          </w:p>
        </w:tc>
      </w:tr>
      <w:tr>
        <w:tblPrEx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5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>
            <w:pPr>
              <w:pStyle w:val="12"/>
              <w:snapToGrid w:val="0"/>
              <w:spacing w:after="0" w:line="360" w:lineRule="auto"/>
              <w:ind w:left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172.23.122.17</w:t>
            </w:r>
          </w:p>
        </w:tc>
        <w:tc>
          <w:tcPr>
            <w:tcW w:w="32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>
            <w:pPr>
              <w:pStyle w:val="12"/>
              <w:snapToGrid w:val="0"/>
              <w:spacing w:after="0" w:line="360" w:lineRule="auto"/>
              <w:ind w:left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智能</w:t>
            </w:r>
            <w:r>
              <w:rPr>
                <w:rFonts w:hint="eastAsia"/>
                <w:sz w:val="20"/>
                <w:szCs w:val="18"/>
              </w:rPr>
              <w:t>投资</w:t>
            </w:r>
            <w:r>
              <w:rPr>
                <w:sz w:val="20"/>
                <w:szCs w:val="18"/>
              </w:rPr>
              <w:t>定时任务</w:t>
            </w:r>
          </w:p>
        </w:tc>
        <w:tc>
          <w:tcPr>
            <w:tcW w:w="4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>
            <w:pPr>
              <w:pStyle w:val="12"/>
              <w:snapToGrid w:val="0"/>
              <w:spacing w:after="0" w:line="360" w:lineRule="auto"/>
              <w:ind w:left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内存：128G</w:t>
            </w:r>
          </w:p>
        </w:tc>
      </w:tr>
    </w:tbl>
    <w:p>
      <w:pPr>
        <w:ind w:firstLine="0"/>
        <w:rPr>
          <w:rFonts w:hint="eastAsia" w:ascii="AR PL UKai CN" w:hAnsi="AR PL UKai CN"/>
        </w:rPr>
      </w:pPr>
    </w:p>
    <w:p>
      <w:pPr>
        <w:pStyle w:val="2"/>
        <w:numPr>
          <w:ilvl w:val="0"/>
          <w:numId w:val="2"/>
        </w:numPr>
        <w:rPr>
          <w:sz w:val="30"/>
          <w:szCs w:val="30"/>
        </w:rPr>
      </w:pPr>
      <w:bookmarkStart w:id="26" w:name="_Toc60157482"/>
      <w:bookmarkStart w:id="27" w:name="_Toc27680760"/>
      <w:bookmarkStart w:id="28" w:name="_Toc61522640"/>
      <w:r>
        <w:rPr>
          <w:sz w:val="30"/>
          <w:szCs w:val="30"/>
        </w:rPr>
        <w:t>安装条件及策略部署</w:t>
      </w:r>
      <w:bookmarkEnd w:id="26"/>
      <w:bookmarkEnd w:id="27"/>
      <w:bookmarkEnd w:id="28"/>
    </w:p>
    <w:p>
      <w:pPr>
        <w:pStyle w:val="3"/>
        <w:numPr>
          <w:ilvl w:val="0"/>
          <w:numId w:val="0"/>
        </w:numPr>
      </w:pPr>
      <w:bookmarkStart w:id="29" w:name="_Toc61522641"/>
      <w:r>
        <w:t xml:space="preserve">（一） </w:t>
      </w:r>
      <w:bookmarkStart w:id="30" w:name="_Toc60157483"/>
      <w:bookmarkStart w:id="31" w:name="_Toc27680761"/>
      <w:r>
        <w:t>安装的前提条件</w:t>
      </w:r>
      <w:bookmarkEnd w:id="29"/>
      <w:bookmarkEnd w:id="30"/>
      <w:bookmarkEnd w:id="31"/>
    </w:p>
    <w:p>
      <w:pPr>
        <w:ind w:left="420" w:firstLine="0"/>
        <w:rPr>
          <w:rFonts w:hint="eastAsia" w:ascii="AR PL UKai CN" w:hAnsi="AR PL UKai CN"/>
        </w:rPr>
      </w:pPr>
      <w:r>
        <w:rPr>
          <w:rFonts w:ascii="AR PL UKai CN" w:hAnsi="AR PL UKai CN"/>
        </w:rPr>
        <w:t>操作系统： Ubuntu 20.04</w:t>
      </w:r>
    </w:p>
    <w:p>
      <w:pPr>
        <w:pStyle w:val="3"/>
        <w:numPr>
          <w:ilvl w:val="0"/>
          <w:numId w:val="0"/>
        </w:numPr>
      </w:pPr>
      <w:bookmarkStart w:id="32" w:name="_Toc61522642"/>
      <w:r>
        <w:t>（</w:t>
      </w:r>
      <w:r>
        <w:rPr>
          <w:rFonts w:hint="eastAsia"/>
        </w:rPr>
        <w:t>二</w:t>
      </w:r>
      <w:r>
        <w:t xml:space="preserve">） </w:t>
      </w:r>
      <w:r>
        <w:rPr>
          <w:rFonts w:hint="eastAsia"/>
        </w:rPr>
        <w:t>代码包</w:t>
      </w:r>
      <w:bookmarkEnd w:id="32"/>
    </w:p>
    <w:tbl>
      <w:tblPr>
        <w:tblStyle w:val="39"/>
        <w:tblW w:w="8323" w:type="dxa"/>
        <w:tblInd w:w="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48" w:type="dxa"/>
          <w:bottom w:w="0" w:type="dxa"/>
          <w:right w:w="108" w:type="dxa"/>
        </w:tblCellMar>
      </w:tblPr>
      <w:tblGrid>
        <w:gridCol w:w="3102"/>
        <w:gridCol w:w="522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1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pct10" w:color="auto" w:fill="auto"/>
            <w:tcMar>
              <w:left w:w="48" w:type="dxa"/>
            </w:tcMar>
            <w:vAlign w:val="center"/>
          </w:tcPr>
          <w:p>
            <w:pPr>
              <w:pStyle w:val="12"/>
              <w:snapToGrid w:val="0"/>
              <w:spacing w:after="0"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代码包</w:t>
            </w:r>
          </w:p>
        </w:tc>
        <w:tc>
          <w:tcPr>
            <w:tcW w:w="52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pct10" w:color="auto" w:fill="auto"/>
            <w:tcMar>
              <w:left w:w="48" w:type="dxa"/>
            </w:tcMar>
            <w:vAlign w:val="center"/>
          </w:tcPr>
          <w:p>
            <w:pPr>
              <w:pStyle w:val="12"/>
              <w:snapToGrid w:val="0"/>
              <w:spacing w:after="0"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1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48" w:type="dxa"/>
            </w:tcMar>
            <w:vAlign w:val="center"/>
          </w:tcPr>
          <w:p>
            <w:pPr>
              <w:pStyle w:val="12"/>
              <w:spacing w:after="0" w:line="360" w:lineRule="auto"/>
              <w:ind w:left="0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ai-investment-manager</w:t>
            </w:r>
          </w:p>
        </w:tc>
        <w:tc>
          <w:tcPr>
            <w:tcW w:w="52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48" w:type="dxa"/>
            </w:tcMar>
            <w:vAlign w:val="center"/>
          </w:tcPr>
          <w:p>
            <w:pPr>
              <w:pStyle w:val="12"/>
              <w:spacing w:after="0"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智能投资策略代码</w:t>
            </w:r>
          </w:p>
        </w:tc>
      </w:tr>
    </w:tbl>
    <w:p/>
    <w:p>
      <w:pPr>
        <w:pStyle w:val="3"/>
        <w:numPr>
          <w:ilvl w:val="0"/>
          <w:numId w:val="0"/>
        </w:numPr>
      </w:pPr>
      <w:bookmarkStart w:id="33" w:name="_Toc61522643"/>
      <w:r>
        <w:t>（</w:t>
      </w:r>
      <w:r>
        <w:rPr>
          <w:rFonts w:hint="eastAsia"/>
        </w:rPr>
        <w:t>三</w:t>
      </w:r>
      <w:r>
        <w:t>） 策略部署</w:t>
      </w:r>
      <w:bookmarkEnd w:id="33"/>
    </w:p>
    <w:p>
      <w:pPr>
        <w:ind w:left="420" w:firstLine="0"/>
        <w:rPr>
          <w:rFonts w:hint="eastAsia" w:ascii="AR PL UKai CN" w:hAnsi="AR PL UKai CN"/>
          <w:b/>
        </w:rPr>
      </w:pPr>
      <w:r>
        <w:rPr>
          <w:rFonts w:ascii="AR PL UKai CN" w:hAnsi="AR PL UKai CN"/>
          <w:b/>
        </w:rPr>
        <w:t>1、安装gitlab-runner</w:t>
      </w:r>
    </w:p>
    <w:p>
      <w:pPr>
        <w:ind w:left="420" w:firstLine="0"/>
      </w:pPr>
      <w:r>
        <w:rPr>
          <w:rFonts w:ascii="AR PL UKai CN" w:hAnsi="AR PL UKai CN"/>
        </w:rPr>
        <w:t>如已配置gitlab-runner需要新注册一个runner，只需执行第（7）步</w:t>
      </w:r>
    </w:p>
    <w:p>
      <w:pPr>
        <w:ind w:left="420" w:firstLine="0"/>
      </w:pPr>
      <w:r>
        <w:t xml:space="preserve">   （1）下载</w:t>
      </w:r>
    </w:p>
    <w:p>
      <w:pPr>
        <w:ind w:left="420" w:firstLine="0"/>
      </w:pPr>
      <w:r>
        <w:tab/>
      </w:r>
      <w:r>
        <w:t>sudo wget -O /usr/local/bin/gitlab-runner https://gitlab-runner-downloads.s3.amazonaws.com/latest/binaries/gitlab-runner-linux-amd64</w:t>
      </w:r>
    </w:p>
    <w:p>
      <w:pPr>
        <w:ind w:left="420" w:firstLine="0"/>
      </w:pPr>
      <w:r>
        <w:t xml:space="preserve">   （2）修改权限</w:t>
      </w:r>
    </w:p>
    <w:p>
      <w:pPr>
        <w:ind w:left="420" w:firstLine="0"/>
      </w:pPr>
      <w:r>
        <w:t xml:space="preserve"> </w:t>
      </w:r>
      <w:r>
        <w:tab/>
      </w:r>
      <w:r>
        <w:t>sudo chmod +x /usr/local/bin/gitlab-runner</w:t>
      </w:r>
    </w:p>
    <w:p>
      <w:pPr>
        <w:ind w:left="420" w:firstLine="0"/>
      </w:pPr>
      <w:r>
        <w:t xml:space="preserve">   （3）创建一个gitlab-runner用户：</w:t>
      </w:r>
    </w:p>
    <w:p>
      <w:pPr>
        <w:ind w:left="420" w:firstLine="0"/>
      </w:pPr>
      <w:r>
        <w:tab/>
      </w:r>
      <w:r>
        <w:t>sudo useradd --comment 'GitLab Runner' --create-home gitlab-runner --shell /bin/bash</w:t>
      </w:r>
    </w:p>
    <w:p>
      <w:pPr>
        <w:ind w:left="420" w:firstLine="0"/>
      </w:pPr>
      <w:r>
        <w:t xml:space="preserve">   （4）安装和配置home文件夹，此命令会在/home目录创建gitlab-runner用户的文件：</w:t>
      </w:r>
    </w:p>
    <w:p>
      <w:pPr>
        <w:ind w:left="420" w:firstLine="0"/>
      </w:pPr>
      <w:r>
        <w:t xml:space="preserve">   sudo gitlab-runner install --user=gitlab-runner –working-directory=/home/gitlab-runner</w:t>
      </w:r>
    </w:p>
    <w:p>
      <w:pPr>
        <w:ind w:left="420" w:firstLine="0"/>
      </w:pPr>
      <w:r>
        <w:t xml:space="preserve">    （5）修改gitlab-runner用户的密码：</w:t>
      </w:r>
    </w:p>
    <w:p>
      <w:pPr>
        <w:ind w:left="420" w:firstLine="0"/>
      </w:pPr>
      <w:r>
        <w:tab/>
      </w:r>
      <w:r>
        <w:t>sudo su root</w:t>
      </w:r>
    </w:p>
    <w:p>
      <w:pPr>
        <w:ind w:left="420" w:firstLine="0"/>
      </w:pPr>
      <w:r>
        <w:tab/>
      </w:r>
      <w:r>
        <w:t>passwd gitlab-runner</w:t>
      </w:r>
    </w:p>
    <w:p>
      <w:pPr>
        <w:ind w:left="420" w:firstLine="300"/>
      </w:pPr>
      <w:r>
        <w:t>输入新gitlab-runner用户的新密码</w:t>
      </w:r>
    </w:p>
    <w:p>
      <w:pPr>
        <w:ind w:left="420" w:firstLine="0"/>
      </w:pPr>
      <w:r>
        <w:t xml:space="preserve">    （6）进行gitlab-runner用户的ssh免密码登录设置：</w:t>
      </w:r>
    </w:p>
    <w:p>
      <w:pPr>
        <w:ind w:left="420" w:firstLine="0"/>
      </w:pPr>
      <w:r>
        <w:tab/>
      </w:r>
      <w:r>
        <w:t xml:space="preserve">  su gitlab-runner</w:t>
      </w:r>
    </w:p>
    <w:p>
      <w:pPr>
        <w:ind w:left="420" w:firstLine="0"/>
      </w:pPr>
      <w:r>
        <w:t xml:space="preserve">       git init</w:t>
      </w:r>
    </w:p>
    <w:p>
      <w:pPr>
        <w:ind w:left="420" w:firstLine="0"/>
      </w:pPr>
      <w:r>
        <w:t xml:space="preserve">       git config --global user.name '用户名'</w:t>
      </w:r>
    </w:p>
    <w:p>
      <w:pPr>
        <w:ind w:left="420" w:firstLine="0"/>
      </w:pPr>
      <w:r>
        <w:t xml:space="preserve">       git config --global user.email '用户邮箱'</w:t>
      </w:r>
    </w:p>
    <w:p>
      <w:pPr>
        <w:ind w:left="420" w:firstLine="0"/>
      </w:pPr>
      <w:r>
        <w:t xml:space="preserve">       其中用户名和邮箱任意</w:t>
      </w:r>
    </w:p>
    <w:p>
      <w:pPr>
        <w:ind w:left="420" w:firstLine="0"/>
      </w:pPr>
      <w:r>
        <w:t xml:space="preserve">       ssh-keygen -t rsa</w:t>
      </w:r>
    </w:p>
    <w:p>
      <w:pPr>
        <w:ind w:left="420" w:firstLine="0"/>
      </w:pPr>
      <w:r>
        <w:t xml:space="preserve">       cat ~/.ssh/id_rsa.pub  内容复制到gitlab设置ssh里，见下图右侧</w:t>
      </w:r>
    </w:p>
    <w:p>
      <w:pPr>
        <w:ind w:left="420" w:firstLine="0"/>
      </w:pPr>
      <w:r>
        <w:drawing>
          <wp:inline distT="0" distB="0" distL="0" distR="0">
            <wp:extent cx="5853430" cy="208089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>
      <w:pPr>
        <w:ind w:left="420" w:firstLine="0"/>
      </w:pPr>
      <w:r>
        <w:t xml:space="preserve">    （7）注册gitlab-runner：</w:t>
      </w:r>
    </w:p>
    <w:p>
      <w:pPr>
        <w:ind w:left="420" w:firstLine="0"/>
      </w:pPr>
      <w:r>
        <w:tab/>
      </w:r>
      <w:r>
        <w:t>切换</w:t>
      </w:r>
      <w:r>
        <w:rPr>
          <w:rFonts w:hint="eastAsia"/>
        </w:rPr>
        <w:t>为</w:t>
      </w:r>
      <w:r>
        <w:t>非gitlab-runner用户</w:t>
      </w:r>
    </w:p>
    <w:p>
      <w:pPr>
        <w:ind w:left="420" w:firstLine="0"/>
      </w:pPr>
      <w:r>
        <w:tab/>
      </w:r>
      <w:r>
        <w:t>sudo gitlab-runner register，根据提示输入对应项目的配置，见下图</w:t>
      </w:r>
      <w:r>
        <w:rPr>
          <w:rFonts w:hint="eastAsia"/>
        </w:rPr>
        <w:t>。</w:t>
      </w:r>
      <w:r>
        <w:t>URL</w:t>
      </w:r>
      <w:r>
        <w:rPr>
          <w:rFonts w:hint="eastAsia"/>
        </w:rPr>
        <w:t>和r</w:t>
      </w:r>
      <w:r>
        <w:t>egistration token</w:t>
      </w:r>
      <w:r>
        <w:rPr>
          <w:rFonts w:hint="eastAsia"/>
        </w:rPr>
        <w:t>根据下图进行复制，t</w:t>
      </w:r>
      <w:r>
        <w:t>ags</w:t>
      </w:r>
      <w:r>
        <w:rPr>
          <w:rFonts w:hint="eastAsia"/>
        </w:rPr>
        <w:t>自己设定，但需与y</w:t>
      </w:r>
      <w:r>
        <w:t>ml</w:t>
      </w:r>
      <w:r>
        <w:rPr>
          <w:rFonts w:hint="eastAsia"/>
        </w:rPr>
        <w:t>文件（下述）t</w:t>
      </w:r>
      <w:r>
        <w:t>ags</w:t>
      </w:r>
      <w:r>
        <w:rPr>
          <w:rFonts w:hint="eastAsia"/>
        </w:rPr>
        <w:t>保持一致，e</w:t>
      </w:r>
      <w:r>
        <w:t>xecutor</w:t>
      </w:r>
      <w:r>
        <w:rPr>
          <w:rFonts w:hint="eastAsia"/>
        </w:rPr>
        <w:t>选择s</w:t>
      </w:r>
      <w:r>
        <w:t>hell</w:t>
      </w:r>
      <w:r>
        <w:rPr>
          <w:rFonts w:hint="eastAsia"/>
        </w:rPr>
        <w:t>即可</w:t>
      </w:r>
    </w:p>
    <w:p>
      <w:pPr>
        <w:ind w:left="420" w:firstLine="0"/>
      </w:pPr>
      <w:r>
        <w:drawing>
          <wp:inline distT="0" distB="0" distL="0" distR="0">
            <wp:extent cx="4892675" cy="953135"/>
            <wp:effectExtent l="0" t="0" r="0" b="0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0"/>
      </w:pPr>
      <w:r>
        <w:drawing>
          <wp:inline distT="0" distB="0" distL="0" distR="0">
            <wp:extent cx="5010150" cy="167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>
      <w:pPr>
        <w:ind w:left="420" w:firstLine="0"/>
      </w:pPr>
      <w:r>
        <w:t xml:space="preserve">   （8）设置并发数</w:t>
      </w:r>
    </w:p>
    <w:p>
      <w:pPr>
        <w:ind w:left="420" w:firstLine="0"/>
      </w:pPr>
      <w:r>
        <w:tab/>
      </w:r>
      <w:r>
        <w:t>vim /etc/gitlab-runner/config.toml</w:t>
      </w:r>
    </w:p>
    <w:p>
      <w:pPr>
        <w:ind w:left="420" w:firstLine="0"/>
      </w:pPr>
      <w:r>
        <w:tab/>
      </w:r>
      <w:r>
        <w:t>第一行为concurrent数量，默认是1，修改成需要的数字保存</w:t>
      </w:r>
    </w:p>
    <w:p>
      <w:pPr>
        <w:ind w:left="420" w:firstLine="0"/>
      </w:pPr>
      <w:r>
        <w:t xml:space="preserve">    （9）启动runner </w:t>
      </w:r>
    </w:p>
    <w:p>
      <w:pPr>
        <w:ind w:left="420" w:firstLine="0"/>
      </w:pPr>
      <w:r>
        <w:tab/>
      </w:r>
      <w:r>
        <w:t>sudo gitlab-runner start（如果start失败，可执行sudo gitlab-runner verify然后sudo gitlab-runner restart）。</w:t>
      </w:r>
    </w:p>
    <w:p>
      <w:pPr>
        <w:ind w:left="420" w:firstLine="0"/>
        <w:rPr>
          <w:b/>
        </w:rPr>
      </w:pPr>
      <w:r>
        <w:rPr>
          <w:b/>
        </w:rPr>
        <w:tab/>
      </w:r>
      <w:r>
        <w:rPr>
          <w:b/>
        </w:rPr>
        <w:t>2、</w:t>
      </w:r>
      <w:r>
        <w:rPr>
          <w:rFonts w:hint="eastAsia"/>
          <w:b/>
        </w:rPr>
        <w:t>编辑</w:t>
      </w:r>
      <w:r>
        <w:rPr>
          <w:b/>
        </w:rPr>
        <w:t>yml脚本</w:t>
      </w:r>
    </w:p>
    <w:p>
      <w:pPr>
        <w:ind w:left="420" w:firstLine="0"/>
      </w:pPr>
      <w:r>
        <w:tab/>
      </w:r>
      <w:r>
        <w:rPr>
          <w:rFonts w:hint="eastAsia"/>
        </w:rPr>
        <w:t>在项目根目录下创建一个g</w:t>
      </w:r>
      <w:r>
        <w:t>itlab-ci.yml</w:t>
      </w:r>
      <w:r>
        <w:rPr>
          <w:rFonts w:hint="eastAsia"/>
        </w:rPr>
        <w:t>文件（文件名不能更改），以下为</w:t>
      </w:r>
      <w:r>
        <w:t>参考范例</w:t>
      </w:r>
      <w:r>
        <w:rPr>
          <w:rFonts w:hint="eastAsia"/>
        </w:rPr>
        <w:t>，实现的功能是拉取目标分支代码，切换到某一个t</w:t>
      </w:r>
      <w:r>
        <w:t>ag</w:t>
      </w:r>
      <w:r>
        <w:rPr>
          <w:rFonts w:hint="eastAsia"/>
        </w:rPr>
        <w:t>（以v</w:t>
      </w:r>
      <w:r>
        <w:t>ersion</w:t>
      </w:r>
      <w:r>
        <w:rPr>
          <w:rFonts w:hint="eastAsia"/>
        </w:rPr>
        <w:t>参数值为准），运行</w:t>
      </w:r>
      <w:r>
        <w:rPr>
          <w:rFonts w:ascii="DejaVu Sans Mono" w:hAnsi="DejaVu Sans Mono"/>
        </w:rPr>
        <w:t>dailyTask.sh</w:t>
      </w:r>
      <w:r>
        <w:rPr>
          <w:rFonts w:hint="eastAsia" w:ascii="DejaVu Sans Mono" w:hAnsi="DejaVu Sans Mono"/>
        </w:rPr>
        <w:t>，参数为P</w:t>
      </w:r>
      <w:r>
        <w:rPr>
          <w:rFonts w:ascii="DejaVu Sans Mono" w:hAnsi="DejaVu Sans Mono"/>
        </w:rPr>
        <w:t>ARAM</w:t>
      </w:r>
      <w:r>
        <w:rPr>
          <w:rFonts w:hint="eastAsia" w:ascii="DejaVu Sans Mono" w:hAnsi="DejaVu Sans Mono"/>
        </w:rPr>
        <w:t>，ver</w:t>
      </w:r>
      <w:r>
        <w:rPr>
          <w:rFonts w:ascii="DejaVu Sans Mono" w:hAnsi="DejaVu Sans Mono"/>
        </w:rPr>
        <w:t>sion</w:t>
      </w:r>
      <w:r>
        <w:rPr>
          <w:rFonts w:hint="eastAsia" w:ascii="DejaVu Sans Mono" w:hAnsi="DejaVu Sans Mono"/>
        </w:rPr>
        <w:t>和P</w:t>
      </w:r>
      <w:r>
        <w:rPr>
          <w:rFonts w:ascii="DejaVu Sans Mono" w:hAnsi="DejaVu Sans Mono"/>
        </w:rPr>
        <w:t>ARAM</w:t>
      </w:r>
      <w:r>
        <w:rPr>
          <w:rFonts w:hint="eastAsia" w:ascii="DejaVu Sans Mono" w:hAnsi="DejaVu Sans Mono"/>
        </w:rPr>
        <w:t>参数设定详解见第4步（自动化部署）</w:t>
      </w:r>
      <w:r>
        <w:t>：</w:t>
      </w:r>
    </w:p>
    <w:p>
      <w:pPr>
        <w:ind w:left="720" w:firstLine="0"/>
      </w:pPr>
      <w:r>
        <w:rPr>
          <w:rFonts w:ascii="DejaVu Sans Mono" w:hAnsi="DejaVu Sans Mono"/>
        </w:rPr>
        <w:t>stages:</w:t>
      </w:r>
      <w:r>
        <w:br w:type="textWrapping"/>
      </w:r>
      <w:r>
        <w:rPr>
          <w:rFonts w:ascii="DejaVu Sans Mono" w:hAnsi="DejaVu Sans Mono"/>
        </w:rPr>
        <w:t xml:space="preserve">  - test</w:t>
      </w:r>
      <w:r>
        <w:br w:type="textWrapping"/>
      </w:r>
      <w:r>
        <w:rPr>
          <w:rFonts w:ascii="DejaVu Sans Mono" w:hAnsi="DejaVu Sans Mono"/>
        </w:rPr>
        <w:t>job1:</w:t>
      </w:r>
      <w:r>
        <w:br w:type="textWrapping"/>
      </w:r>
      <w:r>
        <w:rPr>
          <w:rFonts w:ascii="DejaVu Sans Mono" w:hAnsi="DejaVu Sans Mono"/>
        </w:rPr>
        <w:t xml:space="preserve">  stage: test</w:t>
      </w:r>
      <w:r>
        <w:br w:type="textWrapping"/>
      </w:r>
      <w:r>
        <w:rPr>
          <w:rFonts w:ascii="DejaVu Sans Mono" w:hAnsi="DejaVu Sans Mono"/>
        </w:rPr>
        <w:t xml:space="preserve">  tags:</w:t>
      </w:r>
      <w:r>
        <w:br w:type="textWrapping"/>
      </w:r>
      <w:r>
        <w:rPr>
          <w:rFonts w:ascii="DejaVu Sans Mono" w:hAnsi="DejaVu Sans Mono"/>
        </w:rPr>
        <w:t xml:space="preserve">    - investment-manager</w:t>
      </w:r>
      <w:r>
        <w:br w:type="textWrapping"/>
      </w:r>
      <w:r>
        <w:rPr>
          <w:rFonts w:ascii="DejaVu Sans Mono" w:hAnsi="DejaVu Sans Mono"/>
        </w:rPr>
        <w:t xml:space="preserve">  only:</w:t>
      </w:r>
      <w:r>
        <w:br w:type="textWrapping"/>
      </w:r>
      <w:r>
        <w:rPr>
          <w:rFonts w:ascii="DejaVu Sans Mono" w:hAnsi="DejaVu Sans Mono"/>
        </w:rPr>
        <w:t xml:space="preserve">    - /^r-.*$/  </w:t>
      </w:r>
      <w:r>
        <w:br w:type="textWrapping"/>
      </w:r>
      <w:r>
        <w:rPr>
          <w:rFonts w:ascii="AR PL UKai CN" w:hAnsi="AR PL UKai CN"/>
          <w:i/>
        </w:rPr>
        <w:t xml:space="preserve">  </w:t>
      </w:r>
      <w:r>
        <w:rPr>
          <w:rFonts w:ascii="DejaVu Sans Mono" w:hAnsi="DejaVu Sans Mono"/>
        </w:rPr>
        <w:t>script:</w:t>
      </w:r>
      <w:r>
        <w:br w:type="textWrapping"/>
      </w:r>
      <w:r>
        <w:rPr>
          <w:rFonts w:ascii="DejaVu Sans Mono" w:hAnsi="DejaVu Sans Mono"/>
        </w:rPr>
        <w:t xml:space="preserve">    - cd /home/gitlab-runner/ai-investment-manager/</w:t>
      </w:r>
      <w:r>
        <w:br w:type="textWrapping"/>
      </w:r>
      <w:r>
        <w:rPr>
          <w:rFonts w:ascii="DejaVu Sans Mono" w:hAnsi="DejaVu Sans Mono"/>
        </w:rPr>
        <w:t xml:space="preserve">    - echo $CI_COMMIT_REF_NAME</w:t>
      </w:r>
      <w:r>
        <w:br w:type="textWrapping"/>
      </w:r>
      <w:r>
        <w:rPr>
          <w:rFonts w:ascii="DejaVu Sans Mono" w:hAnsi="DejaVu Sans Mono"/>
        </w:rPr>
        <w:t xml:space="preserve">    - git checkout $CI_COMMIT_REF_NAME</w:t>
      </w:r>
      <w:r>
        <w:br w:type="textWrapping"/>
      </w:r>
      <w:r>
        <w:rPr>
          <w:rFonts w:ascii="DejaVu Sans Mono" w:hAnsi="DejaVu Sans Mono"/>
        </w:rPr>
        <w:t xml:space="preserve">    - git pull</w:t>
      </w:r>
      <w:r>
        <w:br w:type="textWrapping"/>
      </w:r>
      <w:r>
        <w:rPr>
          <w:rFonts w:ascii="DejaVu Sans Mono" w:hAnsi="DejaVu Sans Mono"/>
        </w:rPr>
        <w:t xml:space="preserve">    - git checkout $version</w:t>
      </w:r>
      <w:r>
        <w:br w:type="textWrapping"/>
      </w:r>
      <w:r>
        <w:rPr>
          <w:rFonts w:ascii="DejaVu Sans Mono" w:hAnsi="DejaVu Sans Mono"/>
        </w:rPr>
        <w:t xml:space="preserve">    - bash dailyTask.sh $PARAM</w:t>
      </w:r>
    </w:p>
    <w:p>
      <w:pPr>
        <w:ind w:left="420" w:firstLine="0"/>
      </w:pPr>
      <w:r>
        <w:rPr>
          <w:rFonts w:ascii="DejaVu Sans Mono" w:hAnsi="DejaVu Sans Mono"/>
          <w:color w:val="A9B7C6"/>
          <w:sz w:val="33"/>
        </w:rPr>
        <w:tab/>
      </w:r>
      <w:r>
        <w:rPr>
          <w:rFonts w:ascii="DejaVu Sans Mono" w:hAnsi="DejaVu Sans Mono"/>
        </w:rPr>
        <w:t>参数详解：</w:t>
      </w:r>
    </w:p>
    <w:p>
      <w:pPr>
        <w:ind w:left="420" w:firstLine="0"/>
      </w:pPr>
      <w:r>
        <w:rPr>
          <w:rFonts w:ascii="DejaVu Sans Mono" w:hAnsi="DejaVu Sans Mono"/>
        </w:rPr>
        <w:t>stages:定义pipeline的全部阶段（stage），阶段内所有任务并行执行，全部执行成功开始下一阶段任务，任何阶段内任意job执行失败都会导致pipeline失败，所有stage，job执行成功后pipeline会显示pass。如果未定义stages，则默认有build、test、deploy三个阶段，如果未定义stage，则默认test阶段</w:t>
      </w:r>
    </w:p>
    <w:p>
      <w:pPr>
        <w:ind w:left="420" w:firstLine="0"/>
      </w:pPr>
      <w:r>
        <w:rPr>
          <w:rFonts w:ascii="DejaVu Sans Mono" w:hAnsi="DejaVu Sans Mono"/>
        </w:rPr>
        <w:t>job1:任务名称，可自由定义</w:t>
      </w:r>
    </w:p>
    <w:p>
      <w:pPr>
        <w:ind w:left="420" w:firstLine="0"/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stage:关键字，用于指定任务在什么stage运行；</w:t>
      </w:r>
    </w:p>
    <w:p>
      <w:pPr>
        <w:ind w:left="420" w:firstLine="0"/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tags:关键字，用于关联上一步设置的gitlab-runner，应对多个gitlab-runner任务匹配问题</w:t>
      </w:r>
    </w:p>
    <w:p>
      <w:pPr>
        <w:ind w:left="420" w:firstLine="0"/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script：关键字，按顺序撰写该任务的shell脚本；</w:t>
      </w:r>
    </w:p>
    <w:p>
      <w:pPr>
        <w:ind w:left="420" w:firstLine="0"/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only：关键字，用于指定依赖的代码分支，可支持正则表达式；</w:t>
      </w:r>
    </w:p>
    <w:p>
      <w:pPr>
        <w:ind w:left="420" w:firstLine="0"/>
        <w:rPr>
          <w:b/>
        </w:rPr>
      </w:pPr>
      <w:r>
        <w:rPr>
          <w:b/>
        </w:rPr>
        <w:tab/>
      </w:r>
      <w:r>
        <w:rPr>
          <w:b/>
        </w:rPr>
        <w:t>3、安装根网依赖</w:t>
      </w:r>
    </w:p>
    <w:p>
      <w:pPr>
        <w:ind w:left="420" w:firstLine="0"/>
      </w:pPr>
      <w:r>
        <w:tab/>
      </w:r>
      <w:r>
        <w:t>根网依赖位置在ai-investment-manager包里，路径为</w:t>
      </w:r>
    </w:p>
    <w:p>
      <w:pPr>
        <w:ind w:left="420" w:firstLine="0"/>
      </w:pPr>
      <w:r>
        <w:t>ai-investment-manager/tradingSystem/rootNet/rootNetInstall</w:t>
      </w:r>
    </w:p>
    <w:p>
      <w:pPr>
        <w:ind w:left="420" w:firstLine="0"/>
      </w:pPr>
      <w:r>
        <w:t>进入上述路径并执行，python3 setup.py install</w:t>
      </w:r>
    </w:p>
    <w:p>
      <w:pPr>
        <w:ind w:left="420" w:firstLine="0"/>
        <w:rPr>
          <w:b/>
        </w:rPr>
      </w:pPr>
      <w:r>
        <w:rPr>
          <w:b/>
        </w:rPr>
        <w:tab/>
      </w:r>
      <w:r>
        <w:rPr>
          <w:b/>
        </w:rPr>
        <w:t>4、自动化部署</w:t>
      </w:r>
    </w:p>
    <w:p>
      <w:pPr>
        <w:ind w:left="420" w:firstLine="0"/>
      </w:pPr>
      <w:r>
        <w:tab/>
      </w:r>
      <w:r>
        <w:t>（1）进入CI/CD目录下Schedule界面，点击New schedule</w:t>
      </w:r>
    </w:p>
    <w:p>
      <w:pPr>
        <w:ind w:left="420" w:firstLine="0"/>
      </w:pPr>
      <w:r>
        <w:drawing>
          <wp:inline distT="0" distB="0" distL="0" distR="0">
            <wp:extent cx="5853430" cy="22301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（2） 设置参数</w:t>
      </w:r>
    </w:p>
    <w:p>
      <w:pPr>
        <w:ind w:left="420" w:firstLine="300"/>
      </w:pPr>
      <w:r>
        <w:rPr>
          <w:rFonts w:hint="eastAsia"/>
        </w:rPr>
        <w:t>范例见下图</w:t>
      </w:r>
    </w:p>
    <w:p>
      <w:pPr>
        <w:ind w:left="420" w:firstLine="0"/>
      </w:pPr>
      <w:r>
        <w:tab/>
      </w:r>
      <w:r>
        <w:drawing>
          <wp:inline distT="0" distB="0" distL="0" distR="0">
            <wp:extent cx="5853430" cy="376237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300"/>
      </w:pPr>
    </w:p>
    <w:p>
      <w:pPr>
        <w:ind w:left="420" w:firstLine="300"/>
      </w:pPr>
      <w:r>
        <w:t>interval Pattern 为定时任务运行时间</w:t>
      </w:r>
    </w:p>
    <w:p>
      <w:pPr>
        <w:ind w:left="420" w:firstLine="0"/>
      </w:pPr>
      <w:r>
        <w:tab/>
      </w:r>
      <w:r>
        <w:t>Cron Timezone为时区，选Beijing</w:t>
      </w:r>
    </w:p>
    <w:p>
      <w:pPr>
        <w:ind w:left="420" w:firstLine="0"/>
      </w:pPr>
      <w:r>
        <w:tab/>
      </w:r>
      <w:r>
        <w:t>Target Branch为目标分支，作用是运行目标分支的yml文件</w:t>
      </w:r>
    </w:p>
    <w:p>
      <w:pPr>
        <w:ind w:left="420" w:firstLine="0"/>
      </w:pPr>
      <w:r>
        <w:tab/>
      </w:r>
      <w:r>
        <w:t>Variables 指为yml传入的参数，第一列为变量类型，第二列为变量名，第三列为变量值</w:t>
      </w:r>
      <w:r>
        <w:rPr>
          <w:rFonts w:hint="eastAsia"/>
        </w:rPr>
        <w:t>，ver</w:t>
      </w:r>
      <w:r>
        <w:t>sion</w:t>
      </w:r>
      <w:r>
        <w:rPr>
          <w:rFonts w:hint="eastAsia"/>
        </w:rPr>
        <w:t>为相应t</w:t>
      </w:r>
      <w:r>
        <w:t>ag</w:t>
      </w:r>
      <w:r>
        <w:rPr>
          <w:rFonts w:hint="eastAsia"/>
        </w:rPr>
        <w:t>版本，P</w:t>
      </w:r>
      <w:r>
        <w:t>ARAM</w:t>
      </w:r>
      <w:r>
        <w:rPr>
          <w:rFonts w:hint="eastAsia"/>
        </w:rPr>
        <w:t>参数代表运行不同的脚本，对应关系见d</w:t>
      </w:r>
      <w:r>
        <w:t>ailyTask.sh</w:t>
      </w:r>
      <w:r>
        <w:rPr>
          <w:rFonts w:hint="eastAsia"/>
        </w:rPr>
        <w:t>，可自行编写，范例见下图</w:t>
      </w:r>
    </w:p>
    <w:p>
      <w:pPr>
        <w:ind w:left="420" w:firstLine="0"/>
      </w:pPr>
      <w:r>
        <w:rPr>
          <w:rFonts w:hint="eastAsia"/>
        </w:rPr>
        <w:drawing>
          <wp:inline distT="0" distB="0" distL="0" distR="0">
            <wp:extent cx="6120130" cy="27190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0"/>
      </w:pPr>
      <w:r>
        <w:tab/>
      </w:r>
      <w:r>
        <w:t>Activated 表示是否运行定时任务</w:t>
      </w:r>
    </w:p>
    <w:p>
      <w:pPr>
        <w:ind w:left="420" w:firstLine="0"/>
      </w:pPr>
      <w:r>
        <w:tab/>
      </w:r>
      <w:r>
        <w:t>部署完成点save pipeline schedule</w:t>
      </w:r>
    </w:p>
    <w:p>
      <w:pPr>
        <w:ind w:left="420" w:firstLine="0"/>
      </w:pPr>
      <w:r>
        <w:t>（3）任务查看点击（1）步中的last pipeline列，可以看到对应任务的执行情况，见下图，点击job1可以通过终端显示查看代码运行情况</w:t>
      </w:r>
    </w:p>
    <w:p>
      <w:pPr>
        <w:ind w:left="420" w:firstLine="0"/>
      </w:pPr>
    </w:p>
    <w:p>
      <w:pPr>
        <w:ind w:left="420" w:firstLine="0"/>
      </w:pPr>
      <w:r>
        <w:drawing>
          <wp:inline distT="0" distB="0" distL="0" distR="0">
            <wp:extent cx="4399915" cy="239204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>5、定时任务汇总</w:t>
      </w:r>
    </w:p>
    <w:p>
      <w:pPr>
        <w:ind w:left="420" w:firstLine="0"/>
      </w:pPr>
      <w:r>
        <w:tab/>
      </w:r>
      <w:r>
        <w:rPr>
          <w:rFonts w:hint="eastAsia"/>
        </w:rPr>
        <w:t>（1）每日9：00</w:t>
      </w:r>
      <w:r>
        <w:t xml:space="preserve"> </w:t>
      </w:r>
      <w:r>
        <w:rPr>
          <w:rFonts w:hint="eastAsia"/>
        </w:rPr>
        <w:t>运行选股脚本</w:t>
      </w:r>
    </w:p>
    <w:p>
      <w:pPr>
        <w:ind w:left="420" w:firstLine="0"/>
      </w:pPr>
      <w:r>
        <w:tab/>
      </w:r>
      <w:r>
        <w:rPr>
          <w:rFonts w:hint="eastAsia"/>
        </w:rPr>
        <w:t>（2）每日9：26</w:t>
      </w:r>
      <w:r>
        <w:t xml:space="preserve"> </w:t>
      </w:r>
      <w:r>
        <w:rPr>
          <w:rFonts w:hint="eastAsia"/>
        </w:rPr>
        <w:t>运行生产环境订单脚本</w:t>
      </w:r>
    </w:p>
    <w:p>
      <w:pPr>
        <w:ind w:left="420" w:firstLine="0"/>
      </w:pPr>
      <w:r>
        <w:tab/>
      </w:r>
      <w:r>
        <w:rPr>
          <w:rFonts w:hint="eastAsia"/>
        </w:rPr>
        <w:t>（3）每日9：27</w:t>
      </w:r>
      <w:r>
        <w:t xml:space="preserve"> </w:t>
      </w:r>
      <w:r>
        <w:rPr>
          <w:rFonts w:hint="eastAsia"/>
        </w:rPr>
        <w:t>运行模拟环境订单脚本</w:t>
      </w:r>
    </w:p>
    <w:p>
      <w:pPr>
        <w:ind w:left="420" w:firstLine="0"/>
      </w:pPr>
      <w:r>
        <w:tab/>
      </w:r>
      <w:r>
        <w:rPr>
          <w:rFonts w:hint="eastAsia"/>
        </w:rPr>
        <w:t>（4）每日15：10</w:t>
      </w:r>
      <w:r>
        <w:t xml:space="preserve"> </w:t>
      </w:r>
      <w:r>
        <w:rPr>
          <w:rFonts w:hint="eastAsia"/>
        </w:rPr>
        <w:t>运行生产环境清算脚本</w:t>
      </w:r>
    </w:p>
    <w:p>
      <w:pPr>
        <w:ind w:left="420" w:firstLine="0"/>
      </w:pPr>
      <w:r>
        <w:tab/>
      </w:r>
      <w:r>
        <w:rPr>
          <w:rFonts w:hint="eastAsia"/>
        </w:rPr>
        <w:t>（5）每日17：00</w:t>
      </w:r>
      <w:r>
        <w:t xml:space="preserve"> </w:t>
      </w:r>
      <w:r>
        <w:rPr>
          <w:rFonts w:hint="eastAsia"/>
        </w:rPr>
        <w:t>运行落当日行情数据脚本</w:t>
      </w:r>
    </w:p>
    <w:p>
      <w:pPr>
        <w:ind w:left="420" w:firstLine="0"/>
      </w:pPr>
      <w: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）每日17：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运行模拟环境清算脚本</w:t>
      </w:r>
    </w:p>
    <w:p>
      <w:pPr>
        <w:pStyle w:val="2"/>
        <w:numPr>
          <w:ilvl w:val="0"/>
          <w:numId w:val="2"/>
        </w:numPr>
        <w:rPr>
          <w:sz w:val="30"/>
          <w:szCs w:val="30"/>
        </w:rPr>
      </w:pPr>
      <w:bookmarkStart w:id="34" w:name="_Toc61522644"/>
      <w:r>
        <w:rPr>
          <w:rFonts w:hint="eastAsia"/>
          <w:sz w:val="30"/>
          <w:szCs w:val="30"/>
        </w:rPr>
        <w:t>策略回测</w:t>
      </w:r>
      <w:bookmarkEnd w:id="34"/>
    </w:p>
    <w:p>
      <w:pPr>
        <w:pStyle w:val="3"/>
        <w:numPr>
          <w:ilvl w:val="0"/>
          <w:numId w:val="0"/>
        </w:numPr>
      </w:pPr>
      <w:bookmarkStart w:id="35" w:name="_Toc61522645"/>
      <w:r>
        <w:rPr>
          <w:rFonts w:hint="eastAsia"/>
        </w:rPr>
        <w:t>（一）概述</w:t>
      </w:r>
      <w:bookmarkEnd w:id="35"/>
    </w:p>
    <w:p>
      <w:pPr>
        <w:ind w:left="420" w:firstLine="0"/>
      </w:pPr>
      <w:r>
        <w:rPr>
          <w:rFonts w:hint="eastAsia"/>
        </w:rPr>
        <w:t>策略回测是包含选股、资产配置、风控、生产订单、交易执行、清算和绩效评估全流程的模块，回测模块通过利用r</w:t>
      </w:r>
      <w:r>
        <w:t>edis</w:t>
      </w:r>
      <w:r>
        <w:rPr>
          <w:rFonts w:hint="eastAsia"/>
        </w:rPr>
        <w:t>和内存进行数据存储提高数据使用效率，通过矩阵思维同时处理多个策略优化计算效率，通过进程、线程提高资源利用效率，最终优化回测速度。</w:t>
      </w:r>
    </w:p>
    <w:p>
      <w:pPr>
        <w:pStyle w:val="3"/>
        <w:numPr>
          <w:ilvl w:val="0"/>
          <w:numId w:val="0"/>
        </w:numPr>
      </w:pPr>
      <w:bookmarkStart w:id="36" w:name="_Toc61522646"/>
      <w:r>
        <w:rPr>
          <w:rFonts w:hint="eastAsia"/>
        </w:rPr>
        <w:t>（二）回测使用案例</w:t>
      </w:r>
      <w:bookmarkEnd w:id="36"/>
    </w:p>
    <w:p>
      <w:pPr>
        <w:ind w:left="420" w:firstLine="0"/>
      </w:pPr>
      <w:r>
        <w:rPr>
          <w:rFonts w:hint="eastAsia"/>
        </w:rPr>
        <w:t>1、挂载本地数据</w:t>
      </w:r>
    </w:p>
    <w:p>
      <w:pPr>
        <w:ind w:left="420" w:firstLine="0"/>
      </w:pPr>
      <w:r>
        <w:rPr>
          <w:rFonts w:hint="eastAsia"/>
        </w:rPr>
        <w:t>（1）第一次挂载：</w:t>
      </w:r>
    </w:p>
    <w:p>
      <w:pPr>
        <w:ind w:left="420" w:firstLine="0"/>
        <w:rPr>
          <w:rFonts w:hint="eastAsia"/>
        </w:rPr>
      </w:pPr>
      <w:r>
        <w:rPr>
          <w:rFonts w:hint="eastAsia"/>
        </w:rPr>
        <w:t>进入a</w:t>
      </w:r>
      <w:r>
        <w:t>i-investment-manager</w:t>
      </w:r>
      <w:r>
        <w:rPr>
          <w:rFonts w:hint="eastAsia"/>
        </w:rPr>
        <w:t>包所在目录，运行以下命令</w:t>
      </w:r>
    </w:p>
    <w:p>
      <w:pPr>
        <w:ind w:left="420" w:firstLine="0"/>
      </w:pPr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 a</w:t>
      </w:r>
      <w:r>
        <w:t>i-investment-manager/nfs_start.sh</w:t>
      </w:r>
    </w:p>
    <w:p>
      <w:pPr>
        <w:ind w:left="420" w:firstLine="0"/>
      </w:pPr>
      <w:r>
        <w:rPr>
          <w:rFonts w:hint="eastAsia"/>
        </w:rPr>
        <w:t>（2）非第一次挂载或199服务器重启：</w:t>
      </w:r>
    </w:p>
    <w:p>
      <w:pPr>
        <w:ind w:left="420" w:firstLine="0"/>
        <w:rPr>
          <w:rFonts w:hint="eastAsia"/>
        </w:rPr>
      </w:pPr>
      <w:r>
        <w:rPr>
          <w:rFonts w:hint="eastAsia"/>
        </w:rPr>
        <w:t>进入a</w:t>
      </w:r>
      <w:r>
        <w:t>i-investment-manager</w:t>
      </w:r>
      <w:r>
        <w:rPr>
          <w:rFonts w:hint="eastAsia"/>
        </w:rPr>
        <w:t>包所在目录，运行以下命令</w:t>
      </w:r>
    </w:p>
    <w:p>
      <w:pPr>
        <w:ind w:left="420" w:firstLine="0"/>
      </w:pPr>
      <w:r>
        <w:t>sudo umount /share_data</w:t>
      </w:r>
    </w:p>
    <w:p>
      <w:pPr>
        <w:ind w:left="420" w:firstLine="0"/>
        <w:rPr>
          <w:rFonts w:hint="eastAsia"/>
        </w:rPr>
      </w:pPr>
      <w:r>
        <w:t>sudo mount –t nfs 10.24.206.199:/share_data /share_data</w:t>
      </w:r>
    </w:p>
    <w:p>
      <w:pPr>
        <w:ind w:left="420" w:firstLine="0"/>
      </w:pPr>
      <w:r>
        <w:rPr>
          <w:rFonts w:hint="eastAsia"/>
        </w:rPr>
        <w:t>2、运行回测</w:t>
      </w:r>
    </w:p>
    <w:p>
      <w:pPr>
        <w:ind w:left="420" w:firstLine="0"/>
        <w:rPr>
          <w:rFonts w:hint="eastAsia"/>
        </w:rPr>
      </w:pPr>
      <w:r>
        <w:rPr>
          <w:rFonts w:hint="eastAsia"/>
        </w:rPr>
        <w:t>进入a</w:t>
      </w:r>
      <w:r>
        <w:t>i-investment-manager</w:t>
      </w:r>
      <w:r>
        <w:rPr>
          <w:rFonts w:hint="eastAsia"/>
        </w:rPr>
        <w:t>包所在目录，运行以下命令</w:t>
      </w:r>
    </w:p>
    <w:p>
      <w:pPr>
        <w:ind w:left="420" w:firstLine="0"/>
        <w:rPr>
          <w:rFonts w:hint="eastAsia"/>
        </w:rPr>
      </w:pPr>
      <w:r>
        <w:t xml:space="preserve">python3 </w:t>
      </w:r>
      <w:r>
        <w:rPr>
          <w:rFonts w:hint="eastAsia"/>
        </w:rPr>
        <w:t>a</w:t>
      </w:r>
      <w:r>
        <w:t>i-investment-manager/main/backtest/runBacktest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y</w:t>
      </w:r>
    </w:p>
    <w:p>
      <w:pPr>
        <w:ind w:left="420" w:firstLine="0"/>
      </w:pPr>
      <w:r>
        <w:rPr>
          <w:rFonts w:hint="eastAsia"/>
        </w:rPr>
        <w:t>3、回测类</w:t>
      </w:r>
      <w:r>
        <w:t>Backtest</w:t>
      </w:r>
      <w:r>
        <w:rPr>
          <w:rFonts w:hint="eastAsia"/>
        </w:rPr>
        <w:t>使用说明如下：</w:t>
      </w:r>
    </w:p>
    <w:tbl>
      <w:tblPr>
        <w:tblStyle w:val="256"/>
        <w:tblW w:w="92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623"/>
        <w:gridCol w:w="1498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初始化回测类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def __init__(self, strategy_ids, start_date, end_date, env=’dev’)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  <w:vAlign w:val="center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strategy_ids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l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ist</w:t>
            </w:r>
          </w:p>
        </w:tc>
        <w:tc>
          <w:tcPr>
            <w:tcW w:w="1498" w:type="dxa"/>
            <w:vAlign w:val="center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输入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策略id的list，如[‘turing_1-3’,’turing_1-4’]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  <w:vAlign w:val="center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start_date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s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tr</w:t>
            </w:r>
          </w:p>
        </w:tc>
        <w:tc>
          <w:tcPr>
            <w:tcW w:w="1498" w:type="dxa"/>
            <w:vAlign w:val="center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输入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%Y%m%d格式，如’20210112’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  <w:vAlign w:val="center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end _date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str</w:t>
            </w:r>
          </w:p>
        </w:tc>
        <w:tc>
          <w:tcPr>
            <w:tcW w:w="1498" w:type="dxa"/>
            <w:vAlign w:val="center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输入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%Y%m%d格式，如’20210112’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  <w:vAlign w:val="center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e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nv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str</w:t>
            </w:r>
          </w:p>
        </w:tc>
        <w:tc>
          <w:tcPr>
            <w:tcW w:w="1498" w:type="dxa"/>
            <w:vAlign w:val="center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输入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回测默认在d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ev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初始化ass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et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def _setAsset 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dataframe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策略配置首日a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sset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初始化a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ccount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def _setAccount 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dataframe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策略配置首日a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ccount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初始化股票池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def _setSecurityPool 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初始化目标持仓占比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def _set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Target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Position 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初始化策略配置参数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def _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g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etStrategyConfig(self)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L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ist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(d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ict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)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返回策略配置字典列表，如</w:t>
            </w:r>
          </w:p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[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{‘strategy_id’:’turing’,’selection_id’:’1’},</w:t>
            </w:r>
          </w:p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{‘strategy_id’:’turing-1’,’selection_id’:’2’}]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初始化策略选股、配置、风控、绩效等参数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def _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g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etConfig(self, table, 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t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able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s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tr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输入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策略配置表名，如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’risk_config’,’allocation_config’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k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ey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s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tr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输入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相应配置i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d,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如风险配置为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’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r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isk_id’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，选股配置为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’selection_id’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ict（dict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）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返回字典套字典，如</w:t>
            </w:r>
          </w:p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{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’turing’:{selection_id’:’1’},{’turing-1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: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{’selection_id’:’2’}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初始化wind数据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def _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g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etConfig(self)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回测结果存入数据库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 xml:space="preserve">def 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save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Result2DB(self, tables ,condition)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t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ables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list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输入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要存入数据库的表名，不写则全存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conditions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str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输入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sql语句，是依据绩效指标判断是否存数据库的条件，如’total_returns&gt;1000’，指只有策略的总收益大于1000%才存数据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回测主程序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211" w:type="dxa"/>
            <w:gridSpan w:val="4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 xml:space="preserve">def </w:t>
            </w: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r</w:t>
            </w: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un(self)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49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名称</w:t>
            </w:r>
          </w:p>
        </w:tc>
        <w:tc>
          <w:tcPr>
            <w:tcW w:w="1623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类型</w:t>
            </w:r>
          </w:p>
        </w:tc>
        <w:tc>
          <w:tcPr>
            <w:tcW w:w="1498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</w:p>
        </w:tc>
        <w:tc>
          <w:tcPr>
            <w:tcW w:w="4595" w:type="dxa"/>
            <w:shd w:val="clear" w:color="auto" w:fill="548DD4" w:themeFill="text2" w:themeFillTint="99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ascii="等线" w:hAnsi="等线" w:eastAsia="等线" w:cs="Calibri"/>
                <w:color w:val="auto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49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1623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  <w:tc>
          <w:tcPr>
            <w:tcW w:w="1498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返回值</w:t>
            </w:r>
          </w:p>
        </w:tc>
        <w:tc>
          <w:tcPr>
            <w:tcW w:w="4595" w:type="dxa"/>
          </w:tcPr>
          <w:p>
            <w:pPr>
              <w:widowControl w:val="0"/>
              <w:suppressAutoHyphens w:val="0"/>
              <w:spacing w:line="240" w:lineRule="auto"/>
              <w:ind w:firstLine="0"/>
              <w:jc w:val="both"/>
              <w:rPr>
                <w:rFonts w:ascii="等线" w:hAnsi="等线" w:eastAsia="等线" w:cs="Calibri"/>
                <w:color w:val="auto"/>
                <w:kern w:val="2"/>
                <w:sz w:val="21"/>
              </w:rPr>
            </w:pPr>
            <w:r>
              <w:rPr>
                <w:rFonts w:hint="eastAsia" w:ascii="等线" w:hAnsi="等线" w:eastAsia="等线" w:cs="Calibri"/>
                <w:color w:val="auto"/>
                <w:kern w:val="2"/>
                <w:sz w:val="21"/>
              </w:rPr>
              <w:t>无</w:t>
            </w:r>
          </w:p>
        </w:tc>
      </w:tr>
    </w:tbl>
    <w:p>
      <w:pPr>
        <w:ind w:firstLine="0"/>
      </w:pPr>
    </w:p>
    <w:sectPr>
      <w:headerReference r:id="rId5" w:type="default"/>
      <w:footerReference r:id="rId6" w:type="default"/>
      <w:pgSz w:w="11906" w:h="16838"/>
      <w:pgMar w:top="1440" w:right="1134" w:bottom="1440" w:left="1134" w:header="851" w:footer="992" w:gutter="0"/>
      <w:pgNumType w:start="2"/>
      <w:cols w:space="720" w:num="1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">
    <w:altName w:val="Courier New"/>
    <w:panose1 w:val="02070409020205020404"/>
    <w:charset w:val="01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 PL UKai CN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modern"/>
    <w:pitch w:val="default"/>
    <w:sig w:usb0="00000000" w:usb1="00000000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37" w:name="OLE_LINK1"/>
    <w:bookmarkStart w:id="38" w:name="OLE_LINK2"/>
    <w:bookmarkStart w:id="39" w:name="_Hlk306096349"/>
    <w:r>
      <w:drawing>
        <wp:inline distT="0" distB="0" distL="0" distR="0">
          <wp:extent cx="1521460" cy="280035"/>
          <wp:effectExtent l="0" t="0" r="0" b="0"/>
          <wp:docPr id="8" name="Image2" descr="C:\Users\xiefei\Desktop\ci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C:\Users\xiefei\Desktop\citic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1460" cy="280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37"/>
    <w:bookmarkEnd w:id="38"/>
    <w:bookmarkEnd w:id="39"/>
    <w: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5559A"/>
    <w:multiLevelType w:val="multilevel"/>
    <w:tmpl w:val="0855559A"/>
    <w:lvl w:ilvl="0" w:tentative="0">
      <w:start w:val="1"/>
      <w:numFmt w:val="taiwaneseCountingThousand"/>
      <w:suff w:val="nothing"/>
      <w:lvlText w:val="%1、"/>
      <w:lvlJc w:val="left"/>
      <w:pPr>
        <w:tabs>
          <w:tab w:val="left" w:pos="0"/>
        </w:tabs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72FF77D8"/>
    <w:multiLevelType w:val="multilevel"/>
    <w:tmpl w:val="72FF77D8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24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276" w:hanging="709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851" w:hanging="851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pStyle w:val="254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01"/>
    <w:rsid w:val="000E2338"/>
    <w:rsid w:val="00131E6D"/>
    <w:rsid w:val="00255222"/>
    <w:rsid w:val="002613EB"/>
    <w:rsid w:val="00277FBA"/>
    <w:rsid w:val="003555F9"/>
    <w:rsid w:val="00421D7A"/>
    <w:rsid w:val="00433F41"/>
    <w:rsid w:val="004B4406"/>
    <w:rsid w:val="00556F58"/>
    <w:rsid w:val="00597A00"/>
    <w:rsid w:val="00600D07"/>
    <w:rsid w:val="00685B49"/>
    <w:rsid w:val="006B1469"/>
    <w:rsid w:val="006E2A50"/>
    <w:rsid w:val="00781053"/>
    <w:rsid w:val="007B4282"/>
    <w:rsid w:val="007B5643"/>
    <w:rsid w:val="007C6342"/>
    <w:rsid w:val="007D012F"/>
    <w:rsid w:val="007D2AE2"/>
    <w:rsid w:val="007F4749"/>
    <w:rsid w:val="00805A21"/>
    <w:rsid w:val="0081004B"/>
    <w:rsid w:val="008C0513"/>
    <w:rsid w:val="008C6953"/>
    <w:rsid w:val="0094281E"/>
    <w:rsid w:val="009758BA"/>
    <w:rsid w:val="009A77E5"/>
    <w:rsid w:val="009A7B1C"/>
    <w:rsid w:val="009B1980"/>
    <w:rsid w:val="00A1758E"/>
    <w:rsid w:val="00A706DF"/>
    <w:rsid w:val="00B64CE1"/>
    <w:rsid w:val="00BB4022"/>
    <w:rsid w:val="00BC0068"/>
    <w:rsid w:val="00BF5EA9"/>
    <w:rsid w:val="00C114FD"/>
    <w:rsid w:val="00C21243"/>
    <w:rsid w:val="00C518F0"/>
    <w:rsid w:val="00C70615"/>
    <w:rsid w:val="00D10F0F"/>
    <w:rsid w:val="00D62201"/>
    <w:rsid w:val="00D768D1"/>
    <w:rsid w:val="00DB72B4"/>
    <w:rsid w:val="00DE1861"/>
    <w:rsid w:val="00DE2C86"/>
    <w:rsid w:val="00DE6497"/>
    <w:rsid w:val="00E24ED7"/>
    <w:rsid w:val="00E26CA2"/>
    <w:rsid w:val="00E70BED"/>
    <w:rsid w:val="00EB7445"/>
    <w:rsid w:val="00ED2EAD"/>
    <w:rsid w:val="00F05F81"/>
    <w:rsid w:val="00FC1D6E"/>
    <w:rsid w:val="00FC2768"/>
    <w:rsid w:val="097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qFormat="1"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uiPriority="99" w:semiHidden="0" w:name="Hyperlink"/>
    <w:lsdException w:qFormat="1" w:uiPriority="99" w:name="FollowedHyperlink"/>
    <w:lsdException w:qFormat="1" w:unhideWhenUsed="0" w:uiPriority="99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360" w:lineRule="auto"/>
      <w:ind w:firstLine="420"/>
    </w:pPr>
    <w:rPr>
      <w:rFonts w:ascii="Calibri" w:hAnsi="Calibri" w:eastAsia="宋体" w:cs="Times New Roman"/>
      <w:color w:val="00000A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numPr>
        <w:ilvl w:val="0"/>
        <w:numId w:val="1"/>
      </w:numPr>
      <w:jc w:val="both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widowControl w:val="0"/>
      <w:numPr>
        <w:ilvl w:val="1"/>
        <w:numId w:val="1"/>
      </w:numPr>
      <w:jc w:val="both"/>
      <w:outlineLvl w:val="1"/>
    </w:pPr>
    <w:rPr>
      <w:rFonts w:ascii="宋体" w:hAnsi="宋体"/>
      <w:b/>
      <w:bCs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widowControl w:val="0"/>
      <w:numPr>
        <w:ilvl w:val="2"/>
        <w:numId w:val="1"/>
      </w:numPr>
      <w:jc w:val="both"/>
      <w:outlineLvl w:val="2"/>
    </w:pPr>
    <w:rPr>
      <w:b/>
      <w:bCs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widowControl w:val="0"/>
      <w:numPr>
        <w:ilvl w:val="3"/>
        <w:numId w:val="1"/>
      </w:numPr>
      <w:jc w:val="both"/>
      <w:outlineLvl w:val="3"/>
    </w:pPr>
    <w:rPr>
      <w:rFonts w:ascii="Cambria" w:hAnsi="Cambria"/>
      <w:bCs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widowControl w:val="0"/>
      <w:spacing w:before="280" w:after="290" w:line="374" w:lineRule="auto"/>
      <w:jc w:val="both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widowControl w:val="0"/>
      <w:spacing w:before="240" w:after="64" w:line="319" w:lineRule="auto"/>
      <w:jc w:val="both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widowControl w:val="0"/>
      <w:spacing w:before="240" w:after="64" w:line="319" w:lineRule="auto"/>
      <w:jc w:val="both"/>
      <w:outlineLvl w:val="6"/>
    </w:pPr>
    <w:rPr>
      <w:b/>
      <w:bCs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widowControl w:val="0"/>
      <w:spacing w:before="240" w:after="64" w:line="319" w:lineRule="auto"/>
      <w:jc w:val="both"/>
      <w:outlineLvl w:val="7"/>
    </w:pPr>
    <w:rPr>
      <w:rFonts w:ascii="Cambria" w:hAnsi="Cambria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widowControl w:val="0"/>
      <w:spacing w:before="240" w:after="64" w:line="319" w:lineRule="auto"/>
      <w:jc w:val="both"/>
      <w:outlineLvl w:val="8"/>
    </w:pPr>
    <w:rPr>
      <w:rFonts w:ascii="Cambria" w:hAnsi="Cambria"/>
      <w:sz w:val="20"/>
      <w:szCs w:val="21"/>
    </w:rPr>
  </w:style>
  <w:style w:type="character" w:default="1" w:styleId="41">
    <w:name w:val="Default Paragraph Font"/>
    <w:semiHidden/>
    <w:unhideWhenUsed/>
    <w:uiPriority w:val="1"/>
  </w:style>
  <w:style w:type="table" w:default="1" w:styleId="3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440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spacing w:after="180" w:line="300" w:lineRule="auto"/>
      <w:ind w:left="1134" w:firstLine="0"/>
    </w:pPr>
    <w:rPr>
      <w:rFonts w:eastAsia="楷体_GB2312"/>
      <w:szCs w:val="20"/>
    </w:rPr>
  </w:style>
  <w:style w:type="paragraph" w:styleId="13">
    <w:name w:val="caption"/>
    <w:basedOn w:val="1"/>
    <w:next w:val="1"/>
    <w:unhideWhenUsed/>
    <w:qFormat/>
    <w:uiPriority w:val="35"/>
    <w:pPr>
      <w:widowControl w:val="0"/>
      <w:jc w:val="both"/>
    </w:pPr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unhideWhenUsed/>
    <w:qFormat/>
    <w:uiPriority w:val="99"/>
    <w:pPr>
      <w:widowControl w:val="0"/>
      <w:spacing w:line="240" w:lineRule="auto"/>
      <w:ind w:firstLine="0"/>
    </w:pPr>
    <w:rPr>
      <w:rFonts w:asciiTheme="minorHAnsi" w:hAnsiTheme="minorHAnsi" w:eastAsiaTheme="minorEastAsia" w:cstheme="minorBidi"/>
      <w:color w:val="auto"/>
      <w:kern w:val="2"/>
      <w:sz w:val="21"/>
    </w:rPr>
  </w:style>
  <w:style w:type="paragraph" w:styleId="16">
    <w:name w:val="Body Text 3"/>
    <w:basedOn w:val="1"/>
    <w:qFormat/>
    <w:uiPriority w:val="0"/>
    <w:pPr>
      <w:ind w:firstLine="0"/>
    </w:pPr>
    <w:rPr>
      <w:rFonts w:ascii="仿宋_GB2312" w:hAnsi="仿宋_GB2312" w:eastAsia="仿宋_GB2312"/>
      <w:sz w:val="28"/>
      <w:szCs w:val="20"/>
    </w:rPr>
  </w:style>
  <w:style w:type="paragraph" w:styleId="17">
    <w:name w:val="Body Text"/>
    <w:basedOn w:val="1"/>
    <w:qFormat/>
    <w:uiPriority w:val="0"/>
    <w:rPr>
      <w:rFonts w:ascii="Arial" w:hAnsi="Arial" w:cs="Arial"/>
      <w:sz w:val="22"/>
      <w:lang w:eastAsia="en-US"/>
    </w:rPr>
  </w:style>
  <w:style w:type="paragraph" w:styleId="18">
    <w:name w:val="Body Text Indent"/>
    <w:basedOn w:val="1"/>
    <w:qFormat/>
    <w:uiPriority w:val="0"/>
    <w:pPr>
      <w:ind w:firstLine="560"/>
    </w:pPr>
    <w:rPr>
      <w:rFonts w:ascii="仿宋_GB2312" w:hAnsi="仿宋_GB2312" w:eastAsia="仿宋_GB2312"/>
      <w:sz w:val="28"/>
      <w:szCs w:val="20"/>
    </w:rPr>
  </w:style>
  <w:style w:type="paragraph" w:styleId="19">
    <w:name w:val="toc 5"/>
    <w:basedOn w:val="1"/>
    <w:next w:val="1"/>
    <w:qFormat/>
    <w:uiPriority w:val="39"/>
    <w:pPr>
      <w:ind w:left="960"/>
    </w:pPr>
    <w:rPr>
      <w:sz w:val="18"/>
      <w:szCs w:val="18"/>
    </w:rPr>
  </w:style>
  <w:style w:type="paragraph" w:styleId="20">
    <w:name w:val="toc 3"/>
    <w:basedOn w:val="1"/>
    <w:next w:val="1"/>
    <w:qFormat/>
    <w:uiPriority w:val="39"/>
    <w:pPr>
      <w:ind w:left="480"/>
    </w:pPr>
    <w:rPr>
      <w:i/>
      <w:iCs/>
      <w:sz w:val="20"/>
      <w:szCs w:val="20"/>
    </w:rPr>
  </w:style>
  <w:style w:type="paragraph" w:styleId="21">
    <w:name w:val="Plain Text"/>
    <w:basedOn w:val="1"/>
    <w:qFormat/>
    <w:uiPriority w:val="0"/>
    <w:rPr>
      <w:rFonts w:ascii="宋体" w:hAnsi="宋体" w:cs="Courier New"/>
      <w:sz w:val="21"/>
      <w:szCs w:val="21"/>
    </w:rPr>
  </w:style>
  <w:style w:type="paragraph" w:styleId="22">
    <w:name w:val="toc 8"/>
    <w:basedOn w:val="1"/>
    <w:next w:val="1"/>
    <w:qFormat/>
    <w:uiPriority w:val="39"/>
    <w:pPr>
      <w:ind w:left="1680"/>
    </w:pPr>
    <w:rPr>
      <w:sz w:val="18"/>
      <w:szCs w:val="18"/>
    </w:rPr>
  </w:style>
  <w:style w:type="paragraph" w:styleId="23">
    <w:name w:val="Body Text Indent 2"/>
    <w:basedOn w:val="1"/>
    <w:qFormat/>
    <w:uiPriority w:val="0"/>
    <w:pPr>
      <w:ind w:firstLine="1120"/>
    </w:pPr>
    <w:rPr>
      <w:rFonts w:eastAsia="仿宋_GB2312"/>
      <w:sz w:val="28"/>
    </w:rPr>
  </w:style>
  <w:style w:type="paragraph" w:styleId="24">
    <w:name w:val="Balloon Text"/>
    <w:basedOn w:val="1"/>
    <w:semiHidden/>
    <w:qFormat/>
    <w:uiPriority w:val="0"/>
    <w:rPr>
      <w:sz w:val="18"/>
      <w:szCs w:val="18"/>
    </w:rPr>
  </w:style>
  <w:style w:type="paragraph" w:styleId="25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6">
    <w:name w:val="header"/>
    <w:basedOn w:val="1"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tabs>
        <w:tab w:val="left" w:pos="960"/>
        <w:tab w:val="right" w:leader="dot" w:pos="9628"/>
      </w:tabs>
    </w:pPr>
    <w:rPr>
      <w:bCs/>
      <w:caps/>
      <w:sz w:val="20"/>
      <w:szCs w:val="20"/>
    </w:rPr>
  </w:style>
  <w:style w:type="paragraph" w:styleId="28">
    <w:name w:val="toc 4"/>
    <w:basedOn w:val="1"/>
    <w:next w:val="1"/>
    <w:qFormat/>
    <w:uiPriority w:val="39"/>
    <w:pPr>
      <w:ind w:left="720"/>
    </w:pPr>
    <w:rPr>
      <w:sz w:val="18"/>
      <w:szCs w:val="18"/>
    </w:rPr>
  </w:style>
  <w:style w:type="paragraph" w:styleId="29">
    <w:name w:val="Subtitle"/>
    <w:basedOn w:val="1"/>
    <w:qFormat/>
    <w:uiPriority w:val="0"/>
    <w:pPr>
      <w:spacing w:after="60"/>
      <w:jc w:val="center"/>
    </w:pPr>
    <w:rPr>
      <w:i/>
      <w:sz w:val="16"/>
      <w:szCs w:val="20"/>
    </w:rPr>
  </w:style>
  <w:style w:type="paragraph" w:styleId="30">
    <w:name w:val="List"/>
    <w:basedOn w:val="17"/>
    <w:qFormat/>
    <w:uiPriority w:val="0"/>
    <w:rPr>
      <w:rFonts w:cs="FreeSans"/>
    </w:rPr>
  </w:style>
  <w:style w:type="paragraph" w:styleId="31">
    <w:name w:val="toc 6"/>
    <w:basedOn w:val="1"/>
    <w:next w:val="1"/>
    <w:qFormat/>
    <w:uiPriority w:val="39"/>
    <w:pPr>
      <w:ind w:left="1200"/>
    </w:pPr>
    <w:rPr>
      <w:sz w:val="18"/>
      <w:szCs w:val="18"/>
    </w:rPr>
  </w:style>
  <w:style w:type="paragraph" w:styleId="32">
    <w:name w:val="Body Text Indent 3"/>
    <w:basedOn w:val="1"/>
    <w:qFormat/>
    <w:uiPriority w:val="0"/>
    <w:pPr>
      <w:ind w:firstLine="840"/>
    </w:pPr>
    <w:rPr>
      <w:rFonts w:eastAsia="仿宋_GB2312"/>
      <w:sz w:val="28"/>
    </w:rPr>
  </w:style>
  <w:style w:type="paragraph" w:styleId="33">
    <w:name w:val="toc 2"/>
    <w:basedOn w:val="1"/>
    <w:next w:val="1"/>
    <w:qFormat/>
    <w:uiPriority w:val="39"/>
    <w:pPr>
      <w:ind w:left="240"/>
    </w:pPr>
    <w:rPr>
      <w:smallCaps/>
      <w:sz w:val="20"/>
      <w:szCs w:val="20"/>
    </w:rPr>
  </w:style>
  <w:style w:type="paragraph" w:styleId="34">
    <w:name w:val="toc 9"/>
    <w:basedOn w:val="1"/>
    <w:next w:val="1"/>
    <w:qFormat/>
    <w:uiPriority w:val="39"/>
    <w:pPr>
      <w:ind w:left="1920"/>
    </w:pPr>
    <w:rPr>
      <w:sz w:val="18"/>
      <w:szCs w:val="18"/>
    </w:rPr>
  </w:style>
  <w:style w:type="paragraph" w:styleId="3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hAnsi="宋体" w:cs="宋体"/>
    </w:rPr>
  </w:style>
  <w:style w:type="paragraph" w:styleId="36">
    <w:name w:val="Normal (Web)"/>
    <w:basedOn w:val="1"/>
    <w:qFormat/>
    <w:uiPriority w:val="99"/>
    <w:pPr>
      <w:spacing w:beforeAutospacing="1" w:afterAutospacing="1"/>
    </w:pPr>
    <w:rPr>
      <w:rFonts w:ascii="宋体" w:hAnsi="宋体" w:cs="宋体"/>
    </w:rPr>
  </w:style>
  <w:style w:type="paragraph" w:styleId="3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8">
    <w:name w:val="Body Text First Indent 2"/>
    <w:basedOn w:val="18"/>
    <w:qFormat/>
    <w:uiPriority w:val="0"/>
    <w:pPr>
      <w:spacing w:after="120"/>
      <w:ind w:left="420" w:firstLine="420"/>
    </w:pPr>
    <w:rPr>
      <w:rFonts w:ascii="Times New Roman" w:hAnsi="Times New Roman" w:eastAsia="宋体"/>
      <w:sz w:val="21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2">
    <w:name w:val="Strong"/>
    <w:qFormat/>
    <w:uiPriority w:val="99"/>
    <w:rPr>
      <w:b/>
      <w:bCs/>
    </w:rPr>
  </w:style>
  <w:style w:type="character" w:styleId="43">
    <w:name w:val="page number"/>
    <w:basedOn w:val="41"/>
    <w:qFormat/>
    <w:uiPriority w:val="0"/>
  </w:style>
  <w:style w:type="character" w:styleId="44">
    <w:name w:val="Emphasis"/>
    <w:qFormat/>
    <w:uiPriority w:val="20"/>
    <w:rPr>
      <w:i/>
      <w:iCs/>
    </w:rPr>
  </w:style>
  <w:style w:type="character" w:styleId="45">
    <w:name w:val="Hyperlink"/>
    <w:basedOn w:val="4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6">
    <w:name w:val="annotation reference"/>
    <w:basedOn w:val="41"/>
    <w:unhideWhenUsed/>
    <w:qFormat/>
    <w:uiPriority w:val="99"/>
    <w:rPr>
      <w:sz w:val="21"/>
      <w:szCs w:val="21"/>
    </w:rPr>
  </w:style>
  <w:style w:type="character" w:customStyle="1" w:styleId="47">
    <w:name w:val="访问过的超链接1"/>
    <w:qFormat/>
    <w:uiPriority w:val="0"/>
    <w:rPr>
      <w:color w:val="800000"/>
      <w:u w:val="single"/>
    </w:rPr>
  </w:style>
  <w:style w:type="character" w:customStyle="1" w:styleId="48">
    <w:name w:val="超链接1"/>
    <w:basedOn w:val="41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标题 2 Char"/>
    <w:qFormat/>
    <w:uiPriority w:val="9"/>
    <w:rPr>
      <w:rFonts w:ascii="宋体" w:hAnsi="宋体"/>
      <w:b/>
      <w:bCs/>
      <w:sz w:val="24"/>
      <w:szCs w:val="24"/>
    </w:rPr>
  </w:style>
  <w:style w:type="character" w:customStyle="1" w:styleId="50">
    <w:name w:val="样式 标题 2 + 首行缩进:  2 字符 Char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51">
    <w:name w:val="b1"/>
    <w:qFormat/>
    <w:uiPriority w:val="0"/>
    <w:rPr>
      <w:rFonts w:ascii="Courier New" w:hAnsi="Courier New" w:cs="Courier New"/>
      <w:b/>
      <w:bCs/>
      <w:color w:val="FF0000"/>
      <w:u w:val="none"/>
    </w:rPr>
  </w:style>
  <w:style w:type="character" w:customStyle="1" w:styleId="52">
    <w:name w:val="m1"/>
    <w:qFormat/>
    <w:uiPriority w:val="0"/>
    <w:rPr>
      <w:color w:val="0000FF"/>
    </w:rPr>
  </w:style>
  <w:style w:type="character" w:customStyle="1" w:styleId="53">
    <w:name w:val="pi1"/>
    <w:qFormat/>
    <w:uiPriority w:val="0"/>
    <w:rPr>
      <w:color w:val="0000FF"/>
    </w:rPr>
  </w:style>
  <w:style w:type="character" w:customStyle="1" w:styleId="54">
    <w:name w:val="t1"/>
    <w:qFormat/>
    <w:uiPriority w:val="0"/>
    <w:rPr>
      <w:color w:val="990000"/>
    </w:rPr>
  </w:style>
  <w:style w:type="character" w:customStyle="1" w:styleId="55">
    <w:name w:val="ci1"/>
    <w:qFormat/>
    <w:uiPriority w:val="0"/>
    <w:rPr>
      <w:rFonts w:ascii="Courier" w:hAnsi="Courier"/>
      <w:color w:val="888888"/>
      <w:sz w:val="24"/>
      <w:szCs w:val="24"/>
    </w:rPr>
  </w:style>
  <w:style w:type="character" w:customStyle="1" w:styleId="56">
    <w:name w:val="样式1 Char"/>
    <w:qFormat/>
    <w:uiPriority w:val="0"/>
    <w:rPr>
      <w:rFonts w:ascii="Arial" w:hAnsi="Arial" w:eastAsia="黑体"/>
      <w:bCs/>
      <w:sz w:val="24"/>
      <w:szCs w:val="24"/>
    </w:rPr>
  </w:style>
  <w:style w:type="character" w:customStyle="1" w:styleId="57">
    <w:name w:val="页脚 Char"/>
    <w:qFormat/>
    <w:uiPriority w:val="99"/>
    <w:rPr>
      <w:sz w:val="18"/>
      <w:szCs w:val="18"/>
    </w:rPr>
  </w:style>
  <w:style w:type="character" w:customStyle="1" w:styleId="58">
    <w:name w:val="正文缩进 Char"/>
    <w:qFormat/>
    <w:uiPriority w:val="0"/>
    <w:rPr>
      <w:rFonts w:eastAsia="楷体_GB2312"/>
      <w:sz w:val="24"/>
    </w:rPr>
  </w:style>
  <w:style w:type="character" w:customStyle="1" w:styleId="59">
    <w:name w:val="标题 5 Char"/>
    <w:qFormat/>
    <w:uiPriority w:val="9"/>
    <w:rPr>
      <w:rFonts w:ascii="Calibri" w:hAnsi="Calibri" w:eastAsia="宋体"/>
      <w:b/>
      <w:bCs/>
      <w:sz w:val="28"/>
      <w:szCs w:val="28"/>
    </w:rPr>
  </w:style>
  <w:style w:type="character" w:customStyle="1" w:styleId="60">
    <w:name w:val="标题 6 Char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61">
    <w:name w:val="标题 7 Char"/>
    <w:qFormat/>
    <w:uiPriority w:val="9"/>
    <w:rPr>
      <w:rFonts w:ascii="Calibri" w:hAnsi="Calibri" w:eastAsia="宋体"/>
      <w:b/>
      <w:bCs/>
      <w:sz w:val="24"/>
      <w:szCs w:val="24"/>
    </w:rPr>
  </w:style>
  <w:style w:type="character" w:customStyle="1" w:styleId="62">
    <w:name w:val="标题 8 Char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63">
    <w:name w:val="标题 9 Char"/>
    <w:qFormat/>
    <w:uiPriority w:val="9"/>
    <w:rPr>
      <w:rFonts w:ascii="Cambria" w:hAnsi="Cambria" w:eastAsia="宋体" w:cs="Times New Roman"/>
      <w:szCs w:val="21"/>
    </w:rPr>
  </w:style>
  <w:style w:type="character" w:customStyle="1" w:styleId="64">
    <w:name w:val="题注 Char"/>
    <w:qFormat/>
    <w:uiPriority w:val="35"/>
    <w:rPr>
      <w:rFonts w:ascii="Cambria" w:hAnsi="Cambria" w:eastAsia="黑体"/>
    </w:rPr>
  </w:style>
  <w:style w:type="character" w:customStyle="1" w:styleId="65">
    <w:name w:val="列出段落 Char"/>
    <w:qFormat/>
    <w:uiPriority w:val="34"/>
    <w:rPr>
      <w:rFonts w:ascii="Calibri" w:hAnsi="Calibri" w:eastAsia="宋体"/>
      <w:sz w:val="24"/>
      <w:szCs w:val="24"/>
    </w:rPr>
  </w:style>
  <w:style w:type="character" w:customStyle="1" w:styleId="66">
    <w:name w:val="标题 1 Char"/>
    <w:qFormat/>
    <w:uiPriority w:val="9"/>
    <w:rPr>
      <w:b/>
      <w:bCs/>
      <w:sz w:val="28"/>
      <w:szCs w:val="28"/>
    </w:rPr>
  </w:style>
  <w:style w:type="character" w:customStyle="1" w:styleId="67">
    <w:name w:val="标题 3 Char"/>
    <w:qFormat/>
    <w:uiPriority w:val="9"/>
    <w:rPr>
      <w:b/>
      <w:bCs/>
      <w:sz w:val="24"/>
      <w:szCs w:val="24"/>
    </w:rPr>
  </w:style>
  <w:style w:type="character" w:customStyle="1" w:styleId="68">
    <w:name w:val="标题 4 Char"/>
    <w:qFormat/>
    <w:uiPriority w:val="9"/>
    <w:rPr>
      <w:rFonts w:ascii="Cambria" w:hAnsi="Cambria"/>
      <w:bCs/>
      <w:sz w:val="24"/>
      <w:szCs w:val="24"/>
    </w:rPr>
  </w:style>
  <w:style w:type="character" w:customStyle="1" w:styleId="69">
    <w:name w:val="上标"/>
    <w:qFormat/>
    <w:locked/>
    <w:uiPriority w:val="2"/>
    <w:rPr>
      <w:rFonts w:ascii="Times New Roman" w:hAnsi="Times New Roman"/>
      <w:vertAlign w:val="superscript"/>
    </w:rPr>
  </w:style>
  <w:style w:type="character" w:customStyle="1" w:styleId="70">
    <w:name w:val="下标"/>
    <w:qFormat/>
    <w:locked/>
    <w:uiPriority w:val="2"/>
    <w:rPr>
      <w:rFonts w:ascii="Times New Roman" w:hAnsi="Times New Roman"/>
      <w:vertAlign w:val="subscript"/>
    </w:rPr>
  </w:style>
  <w:style w:type="character" w:customStyle="1" w:styleId="71">
    <w:name w:val="正文文本缩进 Char"/>
    <w:qFormat/>
    <w:uiPriority w:val="0"/>
    <w:rPr>
      <w:rFonts w:ascii="仿宋_GB2312" w:hAnsi="仿宋_GB2312" w:eastAsia="仿宋_GB2312"/>
      <w:sz w:val="28"/>
    </w:rPr>
  </w:style>
  <w:style w:type="character" w:customStyle="1" w:styleId="72">
    <w:name w:val="正文首行缩进 2 Char"/>
    <w:basedOn w:val="71"/>
    <w:qFormat/>
    <w:uiPriority w:val="0"/>
    <w:rPr>
      <w:rFonts w:ascii="仿宋_GB2312" w:hAnsi="仿宋_GB2312" w:eastAsia="仿宋_GB2312"/>
      <w:sz w:val="28"/>
    </w:rPr>
  </w:style>
  <w:style w:type="character" w:customStyle="1" w:styleId="73">
    <w:name w:val="副标题 Char"/>
    <w:qFormat/>
    <w:uiPriority w:val="0"/>
    <w:rPr>
      <w:rFonts w:eastAsia="宋体"/>
      <w:i/>
      <w:sz w:val="16"/>
    </w:rPr>
  </w:style>
  <w:style w:type="character" w:customStyle="1" w:styleId="74">
    <w:name w:val="无间隔 Char"/>
    <w:qFormat/>
    <w:uiPriority w:val="1"/>
    <w:rPr>
      <w:sz w:val="24"/>
      <w:szCs w:val="24"/>
    </w:rPr>
  </w:style>
  <w:style w:type="character" w:customStyle="1" w:styleId="75">
    <w:name w:val="引用 Char"/>
    <w:qFormat/>
    <w:uiPriority w:val="29"/>
    <w:rPr>
      <w:rFonts w:ascii="Calibri" w:hAnsi="Calibri" w:eastAsia="宋体"/>
      <w:i/>
      <w:iCs/>
      <w:color w:val="000000"/>
      <w:sz w:val="24"/>
      <w:szCs w:val="24"/>
    </w:rPr>
  </w:style>
  <w:style w:type="character" w:customStyle="1" w:styleId="76">
    <w:name w:val="明显引用 Char"/>
    <w:qFormat/>
    <w:uiPriority w:val="30"/>
    <w:rPr>
      <w:rFonts w:ascii="Calibri" w:hAnsi="Calibri" w:eastAsia="宋体"/>
      <w:b/>
      <w:bCs/>
      <w:i/>
      <w:iCs/>
      <w:color w:val="4F81BD"/>
      <w:sz w:val="24"/>
      <w:szCs w:val="24"/>
    </w:rPr>
  </w:style>
  <w:style w:type="character" w:customStyle="1" w:styleId="77">
    <w:name w:val="不明显强调1"/>
    <w:qFormat/>
    <w:uiPriority w:val="19"/>
    <w:rPr>
      <w:i/>
      <w:iCs/>
      <w:color w:val="808080"/>
    </w:rPr>
  </w:style>
  <w:style w:type="character" w:customStyle="1" w:styleId="78">
    <w:name w:val="明显强调1"/>
    <w:qFormat/>
    <w:uiPriority w:val="21"/>
    <w:rPr>
      <w:b/>
      <w:bCs/>
      <w:i/>
      <w:iCs/>
      <w:color w:val="4F81BD"/>
    </w:rPr>
  </w:style>
  <w:style w:type="character" w:customStyle="1" w:styleId="79">
    <w:name w:val="不明显参考1"/>
    <w:qFormat/>
    <w:uiPriority w:val="31"/>
    <w:rPr>
      <w:smallCaps/>
      <w:color w:val="C0504D"/>
      <w:u w:val="single"/>
    </w:rPr>
  </w:style>
  <w:style w:type="character" w:customStyle="1" w:styleId="80">
    <w:name w:val="明显参考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81">
    <w:name w:val="书籍标题1"/>
    <w:qFormat/>
    <w:uiPriority w:val="33"/>
    <w:rPr>
      <w:b/>
      <w:bCs/>
      <w:smallCaps/>
      <w:spacing w:val="5"/>
    </w:rPr>
  </w:style>
  <w:style w:type="character" w:customStyle="1" w:styleId="82">
    <w:name w:val="list1 Char"/>
    <w:basedOn w:val="65"/>
    <w:qFormat/>
    <w:uiPriority w:val="0"/>
    <w:rPr>
      <w:rFonts w:ascii="Calibri" w:hAnsi="Calibri" w:eastAsia="宋体"/>
      <w:sz w:val="24"/>
      <w:szCs w:val="24"/>
    </w:rPr>
  </w:style>
  <w:style w:type="character" w:customStyle="1" w:styleId="83">
    <w:name w:val="number1 Char"/>
    <w:basedOn w:val="65"/>
    <w:qFormat/>
    <w:uiPriority w:val="0"/>
    <w:rPr>
      <w:rFonts w:ascii="Calibri" w:hAnsi="Calibri" w:eastAsia="宋体"/>
      <w:sz w:val="24"/>
      <w:szCs w:val="24"/>
    </w:rPr>
  </w:style>
  <w:style w:type="character" w:customStyle="1" w:styleId="84">
    <w:name w:val="文档标题 Char"/>
    <w:qFormat/>
    <w:uiPriority w:val="0"/>
    <w:rPr>
      <w:rFonts w:ascii="微软雅黑" w:hAnsi="微软雅黑" w:eastAsia="微软雅黑"/>
      <w:b/>
      <w:sz w:val="48"/>
      <w:szCs w:val="48"/>
    </w:rPr>
  </w:style>
  <w:style w:type="character" w:customStyle="1" w:styleId="85">
    <w:name w:val="正文1 Char"/>
    <w:qFormat/>
    <w:uiPriority w:val="0"/>
    <w:rPr>
      <w:sz w:val="24"/>
      <w:szCs w:val="24"/>
    </w:rPr>
  </w:style>
  <w:style w:type="character" w:customStyle="1" w:styleId="86">
    <w:name w:val="table header Char"/>
    <w:qFormat/>
    <w:uiPriority w:val="0"/>
    <w:rPr>
      <w:b/>
      <w:sz w:val="24"/>
      <w:szCs w:val="24"/>
    </w:rPr>
  </w:style>
  <w:style w:type="character" w:customStyle="1" w:styleId="87">
    <w:name w:val="table content Char"/>
    <w:basedOn w:val="85"/>
    <w:qFormat/>
    <w:uiPriority w:val="0"/>
    <w:rPr>
      <w:sz w:val="24"/>
      <w:szCs w:val="24"/>
    </w:rPr>
  </w:style>
  <w:style w:type="character" w:customStyle="1" w:styleId="88">
    <w:name w:val="left"/>
    <w:basedOn w:val="41"/>
    <w:qFormat/>
    <w:uiPriority w:val="0"/>
  </w:style>
  <w:style w:type="character" w:customStyle="1" w:styleId="89">
    <w:name w:val="索引链接"/>
    <w:qFormat/>
    <w:uiPriority w:val="0"/>
  </w:style>
  <w:style w:type="character" w:customStyle="1" w:styleId="90">
    <w:name w:val="Internet 链接"/>
    <w:qFormat/>
    <w:uiPriority w:val="0"/>
    <w:rPr>
      <w:color w:val="000080"/>
      <w:u w:val="single"/>
    </w:rPr>
  </w:style>
  <w:style w:type="character" w:customStyle="1" w:styleId="91">
    <w:name w:val="未处理的提及1"/>
    <w:basedOn w:val="4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2">
    <w:name w:val="正文文本 字符"/>
    <w:basedOn w:val="41"/>
    <w:qFormat/>
    <w:uiPriority w:val="0"/>
    <w:rPr>
      <w:rFonts w:ascii="Arial" w:hAnsi="Arial" w:cs="Arial"/>
      <w:color w:val="00000A"/>
      <w:sz w:val="22"/>
      <w:szCs w:val="22"/>
      <w:lang w:eastAsia="en-US" w:bidi="ar-SA"/>
    </w:rPr>
  </w:style>
  <w:style w:type="character" w:customStyle="1" w:styleId="93">
    <w:name w:val="Index Link"/>
    <w:qFormat/>
    <w:uiPriority w:val="0"/>
  </w:style>
  <w:style w:type="character" w:customStyle="1" w:styleId="94">
    <w:name w:val="Strong Emphasis"/>
    <w:qFormat/>
    <w:uiPriority w:val="0"/>
    <w:rPr>
      <w:b/>
      <w:bCs/>
    </w:rPr>
  </w:style>
  <w:style w:type="character" w:customStyle="1" w:styleId="95">
    <w:name w:val="Numbering Symbols"/>
    <w:qFormat/>
    <w:uiPriority w:val="0"/>
  </w:style>
  <w:style w:type="character" w:customStyle="1" w:styleId="96">
    <w:name w:val="未处理的提及2"/>
    <w:basedOn w:val="4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7">
    <w:name w:val="标题 1 字符"/>
    <w:qFormat/>
    <w:uiPriority w:val="9"/>
    <w:rPr>
      <w:b/>
      <w:bCs/>
      <w:sz w:val="28"/>
      <w:szCs w:val="28"/>
    </w:rPr>
  </w:style>
  <w:style w:type="character" w:customStyle="1" w:styleId="98">
    <w:name w:val="页眉 字符"/>
    <w:basedOn w:val="41"/>
    <w:qFormat/>
    <w:uiPriority w:val="99"/>
    <w:rPr>
      <w:color w:val="00000A"/>
      <w:sz w:val="18"/>
      <w:szCs w:val="18"/>
    </w:rPr>
  </w:style>
  <w:style w:type="character" w:customStyle="1" w:styleId="99">
    <w:name w:val="页脚 字符"/>
    <w:basedOn w:val="41"/>
    <w:qFormat/>
    <w:uiPriority w:val="99"/>
    <w:rPr>
      <w:color w:val="00000A"/>
      <w:sz w:val="18"/>
      <w:szCs w:val="18"/>
    </w:rPr>
  </w:style>
  <w:style w:type="character" w:customStyle="1" w:styleId="100">
    <w:name w:val="批注文字 字符"/>
    <w:basedOn w:val="41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101">
    <w:name w:val="Heading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3">
    <w:name w:val="Header and Footer"/>
    <w:basedOn w:val="1"/>
    <w:qFormat/>
    <w:uiPriority w:val="0"/>
  </w:style>
  <w:style w:type="paragraph" w:customStyle="1" w:styleId="104">
    <w:name w:val="标题1"/>
    <w:basedOn w:val="2"/>
    <w:qFormat/>
    <w:uiPriority w:val="0"/>
    <w:pPr>
      <w:numPr>
        <w:numId w:val="0"/>
      </w:numPr>
      <w:tabs>
        <w:tab w:val="left" w:pos="360"/>
      </w:tabs>
      <w:spacing w:line="240" w:lineRule="auto"/>
      <w:ind w:firstLine="420"/>
    </w:pPr>
    <w:rPr>
      <w:rFonts w:ascii="黑体" w:hAnsi="黑体"/>
      <w:bCs w:val="0"/>
      <w:sz w:val="32"/>
    </w:rPr>
  </w:style>
  <w:style w:type="paragraph" w:customStyle="1" w:styleId="105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06">
    <w:name w:val="样式 标题 2 + 首行缩进:  2 字符"/>
    <w:basedOn w:val="3"/>
    <w:qFormat/>
    <w:uiPriority w:val="0"/>
    <w:pPr>
      <w:numPr>
        <w:ilvl w:val="0"/>
        <w:numId w:val="0"/>
      </w:numPr>
      <w:spacing w:line="415" w:lineRule="auto"/>
      <w:ind w:firstLine="420"/>
    </w:pPr>
    <w:rPr>
      <w:rFonts w:ascii="Arial" w:hAnsi="Arial" w:eastAsia="黑体"/>
      <w:sz w:val="32"/>
      <w:szCs w:val="32"/>
    </w:rPr>
  </w:style>
  <w:style w:type="paragraph" w:customStyle="1" w:styleId="107">
    <w:name w:val="样式 正文首行缩进 + 首行缩进:  1 字符"/>
    <w:basedOn w:val="18"/>
    <w:qFormat/>
    <w:uiPriority w:val="0"/>
    <w:pPr>
      <w:ind w:firstLine="240"/>
    </w:pPr>
    <w:rPr>
      <w:rFonts w:cs="宋体"/>
      <w:sz w:val="21"/>
    </w:rPr>
  </w:style>
  <w:style w:type="paragraph" w:customStyle="1" w:styleId="108">
    <w:name w:val="font0"/>
    <w:basedOn w:val="1"/>
    <w:qFormat/>
    <w:uiPriority w:val="0"/>
    <w:pPr>
      <w:spacing w:beforeAutospacing="1" w:afterAutospacing="1"/>
      <w:ind w:firstLine="0"/>
    </w:pPr>
    <w:rPr>
      <w:rFonts w:ascii="宋体" w:hAnsi="宋体"/>
    </w:rPr>
  </w:style>
  <w:style w:type="paragraph" w:customStyle="1" w:styleId="109">
    <w:name w:val="font5"/>
    <w:basedOn w:val="1"/>
    <w:qFormat/>
    <w:uiPriority w:val="0"/>
    <w:pPr>
      <w:spacing w:beforeAutospacing="1" w:afterAutospacing="1"/>
      <w:ind w:firstLine="0"/>
    </w:pPr>
    <w:rPr>
      <w:rFonts w:ascii="宋体" w:hAnsi="宋体"/>
      <w:sz w:val="18"/>
      <w:szCs w:val="18"/>
    </w:rPr>
  </w:style>
  <w:style w:type="paragraph" w:customStyle="1" w:styleId="110">
    <w:name w:val="font6"/>
    <w:basedOn w:val="1"/>
    <w:qFormat/>
    <w:uiPriority w:val="0"/>
    <w:pPr>
      <w:spacing w:beforeAutospacing="1" w:afterAutospacing="1"/>
      <w:ind w:firstLine="0"/>
    </w:pPr>
  </w:style>
  <w:style w:type="paragraph" w:customStyle="1" w:styleId="111">
    <w:name w:val="font7"/>
    <w:basedOn w:val="1"/>
    <w:qFormat/>
    <w:uiPriority w:val="0"/>
    <w:pPr>
      <w:spacing w:beforeAutospacing="1" w:afterAutospacing="1"/>
      <w:ind w:firstLine="0"/>
    </w:pPr>
    <w:rPr>
      <w:rFonts w:ascii="黑体" w:hAnsi="黑体" w:eastAsia="黑体"/>
      <w:b/>
      <w:bCs/>
      <w:color w:val="FF0000"/>
      <w:sz w:val="32"/>
      <w:szCs w:val="32"/>
    </w:rPr>
  </w:style>
  <w:style w:type="paragraph" w:customStyle="1" w:styleId="112">
    <w:name w:val="font8"/>
    <w:basedOn w:val="1"/>
    <w:qFormat/>
    <w:uiPriority w:val="0"/>
    <w:pPr>
      <w:spacing w:beforeAutospacing="1" w:afterAutospacing="1"/>
      <w:ind w:firstLine="0"/>
    </w:pPr>
    <w:rPr>
      <w:rFonts w:ascii="宋体" w:hAnsi="宋体"/>
      <w:b/>
      <w:bCs/>
      <w:color w:val="0000FF"/>
    </w:rPr>
  </w:style>
  <w:style w:type="paragraph" w:customStyle="1" w:styleId="113">
    <w:name w:val="font9"/>
    <w:basedOn w:val="1"/>
    <w:qFormat/>
    <w:uiPriority w:val="0"/>
    <w:pP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14">
    <w:name w:val="font10"/>
    <w:basedOn w:val="1"/>
    <w:qFormat/>
    <w:uiPriority w:val="0"/>
    <w:pPr>
      <w:spacing w:beforeAutospacing="1" w:afterAutospacing="1"/>
      <w:ind w:firstLine="0"/>
    </w:pPr>
    <w:rPr>
      <w:sz w:val="20"/>
      <w:szCs w:val="20"/>
    </w:rPr>
  </w:style>
  <w:style w:type="paragraph" w:customStyle="1" w:styleId="115">
    <w:name w:val="font11"/>
    <w:basedOn w:val="1"/>
    <w:qFormat/>
    <w:uiPriority w:val="0"/>
    <w:pPr>
      <w:spacing w:beforeAutospacing="1" w:afterAutospacing="1"/>
      <w:ind w:firstLine="0"/>
    </w:pPr>
    <w:rPr>
      <w:rFonts w:ascii="宋体" w:hAnsi="宋体"/>
      <w:color w:val="FF0000"/>
    </w:rPr>
  </w:style>
  <w:style w:type="paragraph" w:customStyle="1" w:styleId="116">
    <w:name w:val="font12"/>
    <w:basedOn w:val="1"/>
    <w:qFormat/>
    <w:uiPriority w:val="0"/>
    <w:pPr>
      <w:spacing w:beforeAutospacing="1" w:afterAutospacing="1"/>
      <w:ind w:firstLine="0"/>
    </w:pPr>
    <w:rPr>
      <w:color w:val="FF0000"/>
    </w:rPr>
  </w:style>
  <w:style w:type="paragraph" w:customStyle="1" w:styleId="117">
    <w:name w:val="font13"/>
    <w:basedOn w:val="1"/>
    <w:qFormat/>
    <w:uiPriority w:val="0"/>
    <w:pPr>
      <w:spacing w:beforeAutospacing="1" w:afterAutospacing="1"/>
      <w:ind w:firstLine="0"/>
    </w:pPr>
    <w:rPr>
      <w:color w:val="FF0000"/>
      <w:sz w:val="20"/>
      <w:szCs w:val="20"/>
    </w:rPr>
  </w:style>
  <w:style w:type="paragraph" w:customStyle="1" w:styleId="118">
    <w:name w:val="font14"/>
    <w:basedOn w:val="1"/>
    <w:qFormat/>
    <w:uiPriority w:val="0"/>
    <w:pPr>
      <w:spacing w:beforeAutospacing="1" w:afterAutospacing="1"/>
      <w:ind w:firstLine="0"/>
    </w:pPr>
    <w:rPr>
      <w:rFonts w:ascii="仿宋_GB2312" w:hAnsi="仿宋_GB2312" w:eastAsia="仿宋_GB2312"/>
      <w:color w:val="FF0000"/>
      <w:sz w:val="20"/>
      <w:szCs w:val="20"/>
    </w:rPr>
  </w:style>
  <w:style w:type="paragraph" w:customStyle="1" w:styleId="119">
    <w:name w:val="xl22"/>
    <w:basedOn w:val="1"/>
    <w:qFormat/>
    <w:uiPriority w:val="0"/>
    <w:pPr>
      <w:pBdr>
        <w:top w:val="single" w:color="00000A" w:sz="12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</w:rPr>
  </w:style>
  <w:style w:type="paragraph" w:customStyle="1" w:styleId="120">
    <w:name w:val="xl23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</w:rPr>
  </w:style>
  <w:style w:type="paragraph" w:customStyle="1" w:styleId="121">
    <w:name w:val="xl24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12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</w:rPr>
  </w:style>
  <w:style w:type="paragraph" w:customStyle="1" w:styleId="122">
    <w:name w:val="xl25"/>
    <w:basedOn w:val="1"/>
    <w:qFormat/>
    <w:uiPriority w:val="0"/>
    <w:pPr>
      <w:pBdr>
        <w:top w:val="single" w:color="00000A" w:sz="8" w:space="0"/>
        <w:left w:val="single" w:color="00000A" w:sz="12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23">
    <w:name w:val="xl26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24">
    <w:name w:val="xl27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25">
    <w:name w:val="xl28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sz w:val="20"/>
      <w:szCs w:val="20"/>
    </w:rPr>
  </w:style>
  <w:style w:type="paragraph" w:customStyle="1" w:styleId="126">
    <w:name w:val="xl29"/>
    <w:basedOn w:val="1"/>
    <w:qFormat/>
    <w:uiPriority w:val="0"/>
    <w:pPr>
      <w:pBdr>
        <w:top w:val="single" w:color="00000A" w:sz="8" w:space="0"/>
        <w:left w:val="single" w:color="00000A" w:sz="12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  <w:b/>
      <w:bCs/>
      <w:color w:val="800080"/>
    </w:rPr>
  </w:style>
  <w:style w:type="paragraph" w:customStyle="1" w:styleId="127">
    <w:name w:val="xl30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  <w:b/>
      <w:bCs/>
      <w:color w:val="800080"/>
    </w:rPr>
  </w:style>
  <w:style w:type="paragraph" w:customStyle="1" w:styleId="128">
    <w:name w:val="xl31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  <w:b/>
      <w:bCs/>
      <w:color w:val="800080"/>
    </w:rPr>
  </w:style>
  <w:style w:type="paragraph" w:customStyle="1" w:styleId="129">
    <w:name w:val="xl32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</w:style>
  <w:style w:type="paragraph" w:customStyle="1" w:styleId="130">
    <w:name w:val="xl33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</w:rPr>
  </w:style>
  <w:style w:type="paragraph" w:customStyle="1" w:styleId="131">
    <w:name w:val="xl34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  <w:color w:val="FF0000"/>
    </w:rPr>
  </w:style>
  <w:style w:type="paragraph" w:customStyle="1" w:styleId="132">
    <w:name w:val="xl35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color w:val="FF0000"/>
      <w:sz w:val="20"/>
      <w:szCs w:val="20"/>
    </w:rPr>
  </w:style>
  <w:style w:type="paragraph" w:customStyle="1" w:styleId="133">
    <w:name w:val="xl36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color w:val="FF0000"/>
    </w:rPr>
  </w:style>
  <w:style w:type="paragraph" w:customStyle="1" w:styleId="134">
    <w:name w:val="xl37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color w:val="FF0000"/>
      <w:sz w:val="20"/>
      <w:szCs w:val="20"/>
    </w:rPr>
  </w:style>
  <w:style w:type="paragraph" w:customStyle="1" w:styleId="135">
    <w:name w:val="xl38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color w:val="FF0000"/>
      <w:sz w:val="20"/>
      <w:szCs w:val="20"/>
    </w:rPr>
  </w:style>
  <w:style w:type="paragraph" w:customStyle="1" w:styleId="136">
    <w:name w:val="xl39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  <w:color w:val="FF0000"/>
    </w:rPr>
  </w:style>
  <w:style w:type="paragraph" w:customStyle="1" w:styleId="137">
    <w:name w:val="xl40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color w:val="FF0000"/>
      <w:sz w:val="20"/>
      <w:szCs w:val="20"/>
    </w:rPr>
  </w:style>
  <w:style w:type="paragraph" w:customStyle="1" w:styleId="138">
    <w:name w:val="xl41"/>
    <w:basedOn w:val="1"/>
    <w:qFormat/>
    <w:uiPriority w:val="0"/>
    <w:pPr>
      <w:pBdr>
        <w:top w:val="single" w:color="00000A" w:sz="8" w:space="0"/>
        <w:left w:val="single" w:color="00000A" w:sz="12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39">
    <w:name w:val="xl42"/>
    <w:basedOn w:val="1"/>
    <w:qFormat/>
    <w:uiPriority w:val="0"/>
    <w:pPr>
      <w:pBdr>
        <w:top w:val="single" w:color="00000A" w:sz="8" w:space="0"/>
        <w:left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40">
    <w:name w:val="xl43"/>
    <w:basedOn w:val="1"/>
    <w:qFormat/>
    <w:uiPriority w:val="0"/>
    <w:pPr>
      <w:pBdr>
        <w:top w:val="single" w:color="00000A" w:sz="8" w:space="0"/>
        <w:left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41">
    <w:name w:val="xl44"/>
    <w:basedOn w:val="1"/>
    <w:qFormat/>
    <w:uiPriority w:val="0"/>
    <w:pPr>
      <w:pBdr>
        <w:top w:val="single" w:color="00000A" w:sz="8" w:space="0"/>
        <w:left w:val="single" w:color="00000A" w:sz="8" w:space="0"/>
        <w:right w:val="single" w:color="00000A" w:sz="8" w:space="0"/>
      </w:pBdr>
      <w:spacing w:beforeAutospacing="1" w:afterAutospacing="1"/>
      <w:ind w:firstLine="0"/>
    </w:pPr>
    <w:rPr>
      <w:sz w:val="20"/>
      <w:szCs w:val="20"/>
    </w:rPr>
  </w:style>
  <w:style w:type="paragraph" w:customStyle="1" w:styleId="142">
    <w:name w:val="xl45"/>
    <w:basedOn w:val="1"/>
    <w:qFormat/>
    <w:uiPriority w:val="0"/>
    <w:pPr>
      <w:pBdr>
        <w:top w:val="single" w:color="00000A" w:sz="8" w:space="0"/>
        <w:left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</w:rPr>
  </w:style>
  <w:style w:type="paragraph" w:customStyle="1" w:styleId="143">
    <w:name w:val="xl46"/>
    <w:basedOn w:val="1"/>
    <w:qFormat/>
    <w:uiPriority w:val="0"/>
    <w:pPr>
      <w:pBdr>
        <w:top w:val="single" w:color="00000A" w:sz="4" w:space="0"/>
        <w:left w:val="single" w:color="00000A" w:sz="4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color w:val="FF0000"/>
      <w:sz w:val="20"/>
      <w:szCs w:val="20"/>
    </w:rPr>
  </w:style>
  <w:style w:type="paragraph" w:customStyle="1" w:styleId="144">
    <w:name w:val="xl47"/>
    <w:basedOn w:val="1"/>
    <w:qFormat/>
    <w:uiPriority w:val="0"/>
    <w:pPr>
      <w:pBdr>
        <w:top w:val="single" w:color="00000A" w:sz="4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45">
    <w:name w:val="xl48"/>
    <w:basedOn w:val="1"/>
    <w:qFormat/>
    <w:uiPriority w:val="0"/>
    <w:pPr>
      <w:pBdr>
        <w:top w:val="single" w:color="00000A" w:sz="4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46">
    <w:name w:val="xl49"/>
    <w:basedOn w:val="1"/>
    <w:qFormat/>
    <w:uiPriority w:val="0"/>
    <w:pPr>
      <w:pBdr>
        <w:top w:val="single" w:color="00000A" w:sz="4" w:space="0"/>
        <w:bottom w:val="single" w:color="00000A" w:sz="8" w:space="0"/>
      </w:pBdr>
      <w:spacing w:beforeAutospacing="1" w:afterAutospacing="1"/>
      <w:ind w:firstLine="0"/>
    </w:pPr>
    <w:rPr>
      <w:sz w:val="20"/>
      <w:szCs w:val="20"/>
    </w:rPr>
  </w:style>
  <w:style w:type="paragraph" w:customStyle="1" w:styleId="147">
    <w:name w:val="xl50"/>
    <w:basedOn w:val="1"/>
    <w:qFormat/>
    <w:uiPriority w:val="0"/>
    <w:pPr>
      <w:pBdr>
        <w:top w:val="single" w:color="00000A" w:sz="4" w:space="0"/>
        <w:bottom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48">
    <w:name w:val="xl51"/>
    <w:basedOn w:val="1"/>
    <w:qFormat/>
    <w:uiPriority w:val="0"/>
    <w:pPr>
      <w:pBdr>
        <w:top w:val="single" w:color="00000A" w:sz="4" w:space="0"/>
        <w:bottom w:val="single" w:color="00000A" w:sz="8" w:space="0"/>
      </w:pBdr>
      <w:spacing w:beforeAutospacing="1" w:afterAutospacing="1"/>
      <w:ind w:firstLine="0"/>
    </w:pPr>
    <w:rPr>
      <w:rFonts w:ascii="仿宋_GB2312" w:hAnsi="仿宋_GB2312" w:eastAsia="仿宋_GB2312"/>
      <w:sz w:val="20"/>
      <w:szCs w:val="20"/>
    </w:rPr>
  </w:style>
  <w:style w:type="paragraph" w:customStyle="1" w:styleId="149">
    <w:name w:val="xl52"/>
    <w:basedOn w:val="1"/>
    <w:qFormat/>
    <w:uiPriority w:val="0"/>
    <w:pPr>
      <w:pBdr>
        <w:top w:val="single" w:color="00000A" w:sz="4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</w:rPr>
  </w:style>
  <w:style w:type="paragraph" w:customStyle="1" w:styleId="150">
    <w:name w:val="xl53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sz w:val="20"/>
      <w:szCs w:val="20"/>
    </w:rPr>
  </w:style>
  <w:style w:type="paragraph" w:customStyle="1" w:styleId="151">
    <w:name w:val="xl54"/>
    <w:basedOn w:val="1"/>
    <w:qFormat/>
    <w:uiPriority w:val="0"/>
    <w:pPr>
      <w:pBdr>
        <w:bottom w:val="single" w:color="00000A" w:sz="12" w:space="0"/>
      </w:pBdr>
      <w:spacing w:beforeAutospacing="1" w:afterAutospacing="1"/>
      <w:ind w:firstLine="0"/>
    </w:pPr>
    <w:rPr>
      <w:b/>
      <w:bCs/>
      <w:color w:val="FF0000"/>
      <w:sz w:val="32"/>
      <w:szCs w:val="32"/>
    </w:rPr>
  </w:style>
  <w:style w:type="paragraph" w:customStyle="1" w:styleId="152">
    <w:name w:val="xl55"/>
    <w:basedOn w:val="1"/>
    <w:qFormat/>
    <w:uiPriority w:val="0"/>
    <w:pPr>
      <w:spacing w:beforeAutospacing="1" w:afterAutospacing="1"/>
      <w:ind w:firstLine="0"/>
    </w:pPr>
    <w:rPr>
      <w:b/>
      <w:bCs/>
      <w:color w:val="FF0000"/>
      <w:sz w:val="32"/>
      <w:szCs w:val="32"/>
    </w:rPr>
  </w:style>
  <w:style w:type="paragraph" w:customStyle="1" w:styleId="153">
    <w:name w:val="xl56"/>
    <w:basedOn w:val="1"/>
    <w:qFormat/>
    <w:uiPriority w:val="0"/>
    <w:pPr>
      <w:pBdr>
        <w:top w:val="single" w:color="00000A" w:sz="12" w:space="0"/>
        <w:left w:val="single" w:color="00000A" w:sz="12" w:space="0"/>
        <w:bottom w:val="single" w:color="00000A" w:sz="8" w:space="0"/>
      </w:pBdr>
      <w:spacing w:beforeAutospacing="1" w:afterAutospacing="1"/>
      <w:ind w:firstLine="0"/>
    </w:pPr>
    <w:rPr>
      <w:b/>
      <w:bCs/>
      <w:color w:val="0000FF"/>
    </w:rPr>
  </w:style>
  <w:style w:type="paragraph" w:customStyle="1" w:styleId="154">
    <w:name w:val="xl57"/>
    <w:basedOn w:val="1"/>
    <w:qFormat/>
    <w:uiPriority w:val="0"/>
    <w:pPr>
      <w:pBdr>
        <w:top w:val="single" w:color="00000A" w:sz="12" w:space="0"/>
        <w:bottom w:val="single" w:color="00000A" w:sz="8" w:space="0"/>
      </w:pBdr>
      <w:spacing w:beforeAutospacing="1" w:afterAutospacing="1"/>
      <w:ind w:firstLine="0"/>
    </w:pPr>
    <w:rPr>
      <w:rFonts w:ascii="宋体" w:hAnsi="宋体"/>
    </w:rPr>
  </w:style>
  <w:style w:type="paragraph" w:customStyle="1" w:styleId="155">
    <w:name w:val="xl58"/>
    <w:basedOn w:val="1"/>
    <w:qFormat/>
    <w:uiPriority w:val="0"/>
    <w:pPr>
      <w:pBdr>
        <w:top w:val="single" w:color="00000A" w:sz="12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/>
    </w:rPr>
  </w:style>
  <w:style w:type="paragraph" w:customStyle="1" w:styleId="156">
    <w:name w:val="xl59"/>
    <w:basedOn w:val="1"/>
    <w:qFormat/>
    <w:uiPriority w:val="0"/>
    <w:pPr>
      <w:pBdr>
        <w:top w:val="single" w:color="00000A" w:sz="12" w:space="0"/>
        <w:left w:val="single" w:color="00000A" w:sz="8" w:space="0"/>
        <w:bottom w:val="single" w:color="00000A" w:sz="8" w:space="0"/>
      </w:pBdr>
      <w:spacing w:beforeAutospacing="1" w:afterAutospacing="1"/>
      <w:ind w:firstLine="0"/>
    </w:pPr>
    <w:rPr>
      <w:b/>
      <w:bCs/>
      <w:color w:val="0000FF"/>
    </w:rPr>
  </w:style>
  <w:style w:type="paragraph" w:customStyle="1" w:styleId="157">
    <w:name w:val="Char1 Char Char Char Char Char Char"/>
    <w:basedOn w:val="1"/>
    <w:qFormat/>
    <w:uiPriority w:val="0"/>
    <w:pPr>
      <w:ind w:firstLine="0"/>
    </w:pPr>
    <w:rPr>
      <w:rFonts w:ascii="Tahoma" w:hAnsi="Tahoma"/>
      <w:szCs w:val="20"/>
    </w:rPr>
  </w:style>
  <w:style w:type="paragraph" w:customStyle="1" w:styleId="158">
    <w:name w:val="xl64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159">
    <w:name w:val="xl65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</w:pPr>
    <w:rPr>
      <w:rFonts w:ascii="宋体" w:hAnsi="宋体" w:cs="宋体"/>
    </w:rPr>
  </w:style>
  <w:style w:type="paragraph" w:customStyle="1" w:styleId="160">
    <w:name w:val="xl66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hd w:val="clear" w:color="000000" w:fill="99CCFF"/>
      <w:spacing w:beforeAutospacing="1" w:afterAutospacing="1"/>
      <w:ind w:firstLine="0"/>
      <w:jc w:val="center"/>
    </w:pPr>
    <w:rPr>
      <w:rFonts w:ascii="宋体" w:hAnsi="宋体" w:cs="宋体"/>
      <w:b/>
      <w:bCs/>
      <w:sz w:val="21"/>
      <w:szCs w:val="21"/>
    </w:rPr>
  </w:style>
  <w:style w:type="paragraph" w:customStyle="1" w:styleId="161">
    <w:name w:val="xl67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hd w:val="clear" w:color="000000" w:fill="99CCFF"/>
      <w:spacing w:beforeAutospacing="1" w:afterAutospacing="1"/>
      <w:ind w:firstLine="0"/>
      <w:jc w:val="center"/>
    </w:pPr>
    <w:rPr>
      <w:b/>
      <w:bCs/>
      <w:sz w:val="21"/>
      <w:szCs w:val="21"/>
    </w:rPr>
  </w:style>
  <w:style w:type="paragraph" w:customStyle="1" w:styleId="162">
    <w:name w:val="xl68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  <w:jc w:val="center"/>
      <w:textAlignment w:val="center"/>
    </w:pPr>
    <w:rPr>
      <w:rFonts w:ascii="宋体" w:hAnsi="宋体" w:cs="宋体"/>
      <w:color w:val="C0C0C0"/>
      <w:sz w:val="20"/>
      <w:szCs w:val="20"/>
    </w:rPr>
  </w:style>
  <w:style w:type="paragraph" w:customStyle="1" w:styleId="163">
    <w:name w:val="xl69"/>
    <w:basedOn w:val="1"/>
    <w:qFormat/>
    <w:uiPriority w:val="0"/>
    <w:pPr>
      <w:spacing w:beforeAutospacing="1" w:afterAutospacing="1"/>
      <w:ind w:firstLine="0"/>
    </w:pPr>
    <w:rPr>
      <w:rFonts w:ascii="宋体" w:hAnsi="宋体" w:cs="宋体"/>
      <w:color w:val="C0C0C0"/>
    </w:rPr>
  </w:style>
  <w:style w:type="paragraph" w:customStyle="1" w:styleId="164">
    <w:name w:val="xl70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  <w:jc w:val="center"/>
      <w:textAlignment w:val="center"/>
    </w:pPr>
    <w:rPr>
      <w:rFonts w:ascii="宋体" w:hAnsi="宋体" w:cs="宋体"/>
      <w:color w:val="EEECE1"/>
      <w:sz w:val="20"/>
      <w:szCs w:val="20"/>
    </w:rPr>
  </w:style>
  <w:style w:type="paragraph" w:customStyle="1" w:styleId="165">
    <w:name w:val="xl71"/>
    <w:basedOn w:val="1"/>
    <w:qFormat/>
    <w:uiPriority w:val="0"/>
    <w:pPr>
      <w:spacing w:beforeAutospacing="1" w:afterAutospacing="1"/>
      <w:ind w:firstLine="0"/>
    </w:pPr>
    <w:rPr>
      <w:rFonts w:ascii="宋体" w:hAnsi="宋体" w:cs="宋体"/>
      <w:color w:val="EEECE1"/>
    </w:rPr>
  </w:style>
  <w:style w:type="paragraph" w:customStyle="1" w:styleId="166">
    <w:name w:val="xl72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pacing w:beforeAutospacing="1" w:afterAutospacing="1"/>
      <w:ind w:firstLine="0"/>
      <w:jc w:val="center"/>
      <w:textAlignment w:val="center"/>
    </w:pPr>
    <w:rPr>
      <w:rFonts w:ascii="宋体" w:hAnsi="宋体" w:cs="宋体"/>
      <w:color w:val="FF0000"/>
      <w:sz w:val="20"/>
      <w:szCs w:val="20"/>
    </w:rPr>
  </w:style>
  <w:style w:type="paragraph" w:customStyle="1" w:styleId="167">
    <w:name w:val="xl73"/>
    <w:basedOn w:val="1"/>
    <w:qFormat/>
    <w:uiPriority w:val="0"/>
    <w:pPr>
      <w:spacing w:beforeAutospacing="1" w:afterAutospacing="1"/>
      <w:ind w:firstLine="0"/>
    </w:pPr>
    <w:rPr>
      <w:rFonts w:ascii="宋体" w:hAnsi="宋体" w:cs="宋体"/>
      <w:color w:val="FF0000"/>
    </w:rPr>
  </w:style>
  <w:style w:type="paragraph" w:customStyle="1" w:styleId="168">
    <w:name w:val="xl74"/>
    <w:basedOn w:val="1"/>
    <w:qFormat/>
    <w:uiPriority w:val="0"/>
    <w:pPr>
      <w:pBdr>
        <w:left w:val="single" w:color="00000A" w:sz="8" w:space="0"/>
        <w:right w:val="single" w:color="00000A" w:sz="8" w:space="0"/>
      </w:pBdr>
      <w:spacing w:beforeAutospacing="1" w:afterAutospacing="1"/>
      <w:ind w:firstLine="0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169">
    <w:name w:val="xl75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hd w:val="clear" w:color="000000" w:fill="FFFF00"/>
      <w:spacing w:beforeAutospacing="1" w:afterAutospacing="1"/>
      <w:ind w:firstLine="0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170">
    <w:name w:val="xl76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hd w:val="clear" w:color="000000" w:fill="FFFF00"/>
      <w:spacing w:beforeAutospacing="1" w:afterAutospacing="1"/>
      <w:ind w:firstLine="0"/>
      <w:jc w:val="center"/>
      <w:textAlignment w:val="center"/>
    </w:pPr>
    <w:rPr>
      <w:rFonts w:ascii="宋体" w:hAnsi="宋体" w:cs="宋体"/>
      <w:sz w:val="21"/>
      <w:szCs w:val="21"/>
    </w:rPr>
  </w:style>
  <w:style w:type="paragraph" w:customStyle="1" w:styleId="171">
    <w:name w:val="xl77"/>
    <w:basedOn w:val="1"/>
    <w:qFormat/>
    <w:uiPriority w:val="0"/>
    <w:pPr>
      <w:shd w:val="clear" w:color="000000" w:fill="FFFF00"/>
      <w:spacing w:beforeAutospacing="1" w:afterAutospacing="1"/>
      <w:ind w:firstLine="0"/>
    </w:pPr>
    <w:rPr>
      <w:rFonts w:ascii="宋体" w:hAnsi="宋体" w:cs="宋体"/>
    </w:rPr>
  </w:style>
  <w:style w:type="paragraph" w:customStyle="1" w:styleId="172">
    <w:name w:val="xl78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hd w:val="clear" w:color="000000" w:fill="60497B"/>
      <w:spacing w:beforeAutospacing="1" w:afterAutospacing="1"/>
      <w:ind w:firstLine="0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173">
    <w:name w:val="xl79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hd w:val="clear" w:color="000000" w:fill="3F3151"/>
      <w:spacing w:beforeAutospacing="1" w:afterAutospacing="1"/>
      <w:ind w:firstLine="0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174">
    <w:name w:val="xl80"/>
    <w:basedOn w:val="1"/>
    <w:qFormat/>
    <w:uiPriority w:val="0"/>
    <w:pPr>
      <w:pBdr>
        <w:left w:val="single" w:color="00000A" w:sz="8" w:space="0"/>
      </w:pBdr>
      <w:spacing w:beforeAutospacing="1" w:afterAutospacing="1"/>
      <w:ind w:firstLine="0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175">
    <w:name w:val="xl81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</w:pBdr>
      <w:shd w:val="clear" w:color="000000" w:fill="FFFF00"/>
      <w:spacing w:beforeAutospacing="1" w:afterAutospacing="1"/>
      <w:ind w:firstLine="0"/>
      <w:jc w:val="center"/>
    </w:pPr>
    <w:rPr>
      <w:rFonts w:ascii="宋体" w:hAnsi="宋体" w:cs="宋体"/>
    </w:rPr>
  </w:style>
  <w:style w:type="paragraph" w:customStyle="1" w:styleId="176">
    <w:name w:val="xl82"/>
    <w:basedOn w:val="1"/>
    <w:qFormat/>
    <w:uiPriority w:val="0"/>
    <w:pPr>
      <w:pBdr>
        <w:top w:val="single" w:color="00000A" w:sz="8" w:space="0"/>
        <w:bottom w:val="single" w:color="00000A" w:sz="8" w:space="0"/>
      </w:pBdr>
      <w:shd w:val="clear" w:color="000000" w:fill="FFFF00"/>
      <w:spacing w:beforeAutospacing="1" w:afterAutospacing="1"/>
      <w:ind w:firstLine="0"/>
      <w:jc w:val="center"/>
    </w:pPr>
    <w:rPr>
      <w:rFonts w:ascii="宋体" w:hAnsi="宋体" w:cs="宋体"/>
    </w:rPr>
  </w:style>
  <w:style w:type="paragraph" w:customStyle="1" w:styleId="177">
    <w:name w:val="xl83"/>
    <w:basedOn w:val="1"/>
    <w:qFormat/>
    <w:uiPriority w:val="0"/>
    <w:pPr>
      <w:pBdr>
        <w:top w:val="single" w:color="00000A" w:sz="8" w:space="0"/>
        <w:bottom w:val="single" w:color="00000A" w:sz="8" w:space="0"/>
        <w:right w:val="single" w:color="00000A" w:sz="8" w:space="0"/>
      </w:pBdr>
      <w:shd w:val="clear" w:color="000000" w:fill="FFFF00"/>
      <w:spacing w:beforeAutospacing="1" w:afterAutospacing="1"/>
      <w:ind w:firstLine="0"/>
      <w:jc w:val="center"/>
    </w:pPr>
    <w:rPr>
      <w:rFonts w:ascii="宋体" w:hAnsi="宋体" w:cs="宋体"/>
    </w:rPr>
  </w:style>
  <w:style w:type="paragraph" w:customStyle="1" w:styleId="178">
    <w:name w:val="xl84"/>
    <w:basedOn w:val="1"/>
    <w:qFormat/>
    <w:uiPriority w:val="0"/>
    <w:pPr>
      <w:pBdr>
        <w:top w:val="single" w:color="00000A" w:sz="8" w:space="0"/>
        <w:left w:val="single" w:color="00000A" w:sz="8" w:space="0"/>
        <w:bottom w:val="single" w:color="00000A" w:sz="8" w:space="0"/>
        <w:right w:val="single" w:color="00000A" w:sz="8" w:space="0"/>
      </w:pBdr>
      <w:shd w:val="clear" w:color="000000" w:fill="FFFF00"/>
      <w:spacing w:beforeAutospacing="1" w:afterAutospacing="1"/>
      <w:ind w:firstLine="0"/>
      <w:jc w:val="center"/>
    </w:pPr>
    <w:rPr>
      <w:rFonts w:ascii="宋体" w:hAnsi="宋体" w:cs="宋体"/>
    </w:rPr>
  </w:style>
  <w:style w:type="paragraph" w:customStyle="1" w:styleId="179">
    <w:name w:val="xl85"/>
    <w:basedOn w:val="1"/>
    <w:qFormat/>
    <w:uiPriority w:val="0"/>
    <w:pPr>
      <w:pBdr>
        <w:top w:val="single" w:color="000001" w:sz="8" w:space="0"/>
        <w:left w:val="single" w:color="000001" w:sz="4" w:space="0"/>
        <w:bottom w:val="single" w:color="000001" w:sz="4" w:space="0"/>
        <w:right w:val="single" w:color="000001" w:sz="8" w:space="0"/>
      </w:pBdr>
      <w:shd w:val="clear" w:color="000000" w:fill="CCFFFF"/>
      <w:spacing w:beforeAutospacing="1" w:afterAutospacing="1"/>
      <w:ind w:firstLine="0"/>
    </w:pPr>
    <w:rPr>
      <w:rFonts w:ascii="宋体" w:hAnsi="宋体" w:cs="宋体"/>
      <w:b/>
      <w:bCs/>
      <w:sz w:val="20"/>
      <w:szCs w:val="20"/>
    </w:rPr>
  </w:style>
  <w:style w:type="paragraph" w:customStyle="1" w:styleId="180">
    <w:name w:val="xl86"/>
    <w:basedOn w:val="1"/>
    <w:qFormat/>
    <w:uiPriority w:val="0"/>
    <w:pPr>
      <w:pBdr>
        <w:left w:val="single" w:color="000001" w:sz="4" w:space="0"/>
        <w:bottom w:val="single" w:color="000001" w:sz="4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81">
    <w:name w:val="xl87"/>
    <w:basedOn w:val="1"/>
    <w:qFormat/>
    <w:uiPriority w:val="0"/>
    <w:pPr>
      <w:pBdr>
        <w:left w:val="single" w:color="000001" w:sz="4" w:space="0"/>
        <w:bottom w:val="single" w:color="000001" w:sz="4" w:space="0"/>
        <w:right w:val="single" w:color="000001" w:sz="8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82">
    <w:name w:val="xl88"/>
    <w:basedOn w:val="1"/>
    <w:qFormat/>
    <w:uiPriority w:val="0"/>
    <w:pPr>
      <w:pBdr>
        <w:top w:val="single" w:color="000001" w:sz="4" w:space="0"/>
        <w:left w:val="single" w:color="000001" w:sz="4" w:space="0"/>
        <w:bottom w:val="single" w:color="000001" w:sz="4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83">
    <w:name w:val="xl89"/>
    <w:basedOn w:val="1"/>
    <w:qFormat/>
    <w:uiPriority w:val="0"/>
    <w:pPr>
      <w:pBdr>
        <w:top w:val="single" w:color="000001" w:sz="4" w:space="0"/>
        <w:left w:val="single" w:color="000001" w:sz="4" w:space="0"/>
        <w:bottom w:val="single" w:color="000001" w:sz="4" w:space="0"/>
        <w:right w:val="single" w:color="000001" w:sz="8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84">
    <w:name w:val="xl90"/>
    <w:basedOn w:val="1"/>
    <w:qFormat/>
    <w:uiPriority w:val="0"/>
    <w:pPr>
      <w:pBdr>
        <w:top w:val="single" w:color="000001" w:sz="4" w:space="0"/>
        <w:left w:val="single" w:color="000001" w:sz="4" w:space="0"/>
        <w:bottom w:val="single" w:color="000001" w:sz="4" w:space="0"/>
        <w:right w:val="single" w:color="000001" w:sz="8" w:space="0"/>
      </w:pBdr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85">
    <w:name w:val="xl91"/>
    <w:basedOn w:val="1"/>
    <w:qFormat/>
    <w:uiPriority w:val="0"/>
    <w:pPr>
      <w:pBdr>
        <w:left w:val="single" w:color="000001" w:sz="4" w:space="0"/>
        <w:bottom w:val="single" w:color="000001" w:sz="4" w:space="0"/>
        <w:right w:val="single" w:color="000001" w:sz="4" w:space="0"/>
      </w:pBdr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86">
    <w:name w:val="xl92"/>
    <w:basedOn w:val="1"/>
    <w:qFormat/>
    <w:uiPriority w:val="0"/>
    <w:pPr>
      <w:pBdr>
        <w:top w:val="single" w:color="000001" w:sz="8" w:space="0"/>
        <w:left w:val="single" w:color="000001" w:sz="4" w:space="0"/>
        <w:bottom w:val="single" w:color="000001" w:sz="4" w:space="0"/>
        <w:right w:val="single" w:color="000001" w:sz="4" w:space="0"/>
      </w:pBdr>
      <w:shd w:val="clear" w:color="000000" w:fill="FFFF00"/>
      <w:spacing w:beforeAutospacing="1" w:afterAutospacing="1"/>
      <w:ind w:firstLine="0"/>
      <w:jc w:val="center"/>
    </w:pPr>
    <w:rPr>
      <w:rFonts w:ascii="宋体" w:hAnsi="宋体" w:cs="宋体"/>
      <w:sz w:val="20"/>
      <w:szCs w:val="20"/>
    </w:rPr>
  </w:style>
  <w:style w:type="paragraph" w:customStyle="1" w:styleId="187">
    <w:name w:val="xl93"/>
    <w:basedOn w:val="1"/>
    <w:qFormat/>
    <w:uiPriority w:val="0"/>
    <w:pPr>
      <w:pBdr>
        <w:top w:val="single" w:color="000001" w:sz="8" w:space="0"/>
        <w:left w:val="single" w:color="000001" w:sz="4" w:space="0"/>
        <w:bottom w:val="single" w:color="000001" w:sz="4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88">
    <w:name w:val="xl94"/>
    <w:basedOn w:val="1"/>
    <w:qFormat/>
    <w:uiPriority w:val="0"/>
    <w:pPr>
      <w:pBdr>
        <w:top w:val="single" w:color="000001" w:sz="8" w:space="0"/>
        <w:left w:val="single" w:color="000001" w:sz="4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89">
    <w:name w:val="xl95"/>
    <w:basedOn w:val="1"/>
    <w:qFormat/>
    <w:uiPriority w:val="0"/>
    <w:pPr>
      <w:pBdr>
        <w:top w:val="single" w:color="000001" w:sz="8" w:space="0"/>
        <w:left w:val="single" w:color="000001" w:sz="4" w:space="0"/>
        <w:right w:val="single" w:color="000001" w:sz="8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90">
    <w:name w:val="xl96"/>
    <w:basedOn w:val="1"/>
    <w:qFormat/>
    <w:uiPriority w:val="0"/>
    <w:pPr>
      <w:pBdr>
        <w:top w:val="single" w:color="000001" w:sz="4" w:space="0"/>
        <w:left w:val="single" w:color="000001" w:sz="4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91">
    <w:name w:val="xl97"/>
    <w:basedOn w:val="1"/>
    <w:qFormat/>
    <w:uiPriority w:val="0"/>
    <w:pPr>
      <w:pBdr>
        <w:top w:val="single" w:color="000001" w:sz="4" w:space="0"/>
        <w:left w:val="single" w:color="000001" w:sz="4" w:space="0"/>
        <w:right w:val="single" w:color="000001" w:sz="8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92">
    <w:name w:val="xl98"/>
    <w:basedOn w:val="1"/>
    <w:qFormat/>
    <w:uiPriority w:val="0"/>
    <w:pPr>
      <w:pBdr>
        <w:top w:val="single" w:color="000001" w:sz="4" w:space="0"/>
        <w:left w:val="single" w:color="000001" w:sz="4" w:space="0"/>
        <w:bottom w:val="single" w:color="000001" w:sz="8" w:space="0"/>
        <w:right w:val="single" w:color="000001" w:sz="8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93">
    <w:name w:val="xl99"/>
    <w:basedOn w:val="1"/>
    <w:qFormat/>
    <w:uiPriority w:val="0"/>
    <w:pPr>
      <w:pBdr>
        <w:top w:val="single" w:color="000001" w:sz="4" w:space="0"/>
        <w:left w:val="single" w:color="000001" w:sz="4" w:space="0"/>
        <w:bottom w:val="single" w:color="000001" w:sz="4" w:space="0"/>
        <w:right w:val="single" w:color="000001" w:sz="4" w:space="0"/>
      </w:pBdr>
      <w:shd w:val="clear" w:color="000000" w:fill="CCE8CF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94">
    <w:name w:val="xl100"/>
    <w:basedOn w:val="1"/>
    <w:qFormat/>
    <w:uiPriority w:val="0"/>
    <w:pPr>
      <w:pBdr>
        <w:top w:val="single" w:color="000001" w:sz="4" w:space="0"/>
        <w:left w:val="single" w:color="000001" w:sz="4" w:space="0"/>
        <w:right w:val="single" w:color="000001" w:sz="4" w:space="0"/>
      </w:pBdr>
      <w:shd w:val="clear" w:color="000000" w:fill="CCE8CF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95">
    <w:name w:val="xl101"/>
    <w:basedOn w:val="1"/>
    <w:qFormat/>
    <w:uiPriority w:val="0"/>
    <w:pPr>
      <w:spacing w:beforeAutospacing="1" w:afterAutospacing="1"/>
      <w:ind w:firstLine="0"/>
    </w:pPr>
    <w:rPr>
      <w:rFonts w:ascii="宋体" w:hAnsi="宋体" w:cs="宋体"/>
      <w:color w:val="FF0000"/>
    </w:rPr>
  </w:style>
  <w:style w:type="paragraph" w:customStyle="1" w:styleId="196">
    <w:name w:val="xl102"/>
    <w:basedOn w:val="1"/>
    <w:qFormat/>
    <w:uiPriority w:val="0"/>
    <w:pPr>
      <w:pBdr>
        <w:left w:val="single" w:color="000001" w:sz="4" w:space="0"/>
        <w:right w:val="single" w:color="000001" w:sz="4" w:space="0"/>
      </w:pBdr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97">
    <w:name w:val="xl103"/>
    <w:basedOn w:val="1"/>
    <w:qFormat/>
    <w:uiPriority w:val="0"/>
    <w:pPr>
      <w:pBdr>
        <w:left w:val="single" w:color="000001" w:sz="4" w:space="0"/>
        <w:right w:val="single" w:color="000001" w:sz="4" w:space="0"/>
      </w:pBdr>
      <w:spacing w:beforeAutospacing="1" w:afterAutospacing="1"/>
      <w:ind w:firstLine="0"/>
      <w:jc w:val="center"/>
    </w:pPr>
    <w:rPr>
      <w:rFonts w:ascii="宋体" w:hAnsi="宋体" w:cs="宋体"/>
      <w:sz w:val="20"/>
      <w:szCs w:val="20"/>
    </w:rPr>
  </w:style>
  <w:style w:type="paragraph" w:customStyle="1" w:styleId="198">
    <w:name w:val="xl104"/>
    <w:basedOn w:val="1"/>
    <w:qFormat/>
    <w:uiPriority w:val="0"/>
    <w:pPr>
      <w:pBdr>
        <w:top w:val="single" w:color="000001" w:sz="4" w:space="0"/>
        <w:left w:val="single" w:color="000001" w:sz="4" w:space="0"/>
        <w:bottom w:val="single" w:color="000001" w:sz="8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199">
    <w:name w:val="xl105"/>
    <w:basedOn w:val="1"/>
    <w:qFormat/>
    <w:uiPriority w:val="0"/>
    <w:pPr>
      <w:pBdr>
        <w:top w:val="single" w:color="000001" w:sz="4" w:space="0"/>
        <w:left w:val="single" w:color="000001" w:sz="4" w:space="0"/>
        <w:bottom w:val="single" w:color="000001" w:sz="8" w:space="0"/>
        <w:right w:val="single" w:color="000001" w:sz="4" w:space="0"/>
      </w:pBdr>
      <w:shd w:val="clear" w:color="000000" w:fill="FFFF00"/>
      <w:spacing w:beforeAutospacing="1" w:afterAutospacing="1"/>
      <w:ind w:firstLine="0"/>
      <w:jc w:val="center"/>
    </w:pPr>
    <w:rPr>
      <w:rFonts w:ascii="宋体" w:hAnsi="宋体" w:cs="宋体"/>
      <w:sz w:val="20"/>
      <w:szCs w:val="20"/>
    </w:rPr>
  </w:style>
  <w:style w:type="paragraph" w:customStyle="1" w:styleId="200">
    <w:name w:val="xl106"/>
    <w:basedOn w:val="1"/>
    <w:qFormat/>
    <w:uiPriority w:val="0"/>
    <w:pPr>
      <w:pBdr>
        <w:top w:val="single" w:color="000001" w:sz="4" w:space="0"/>
        <w:left w:val="single" w:color="000001" w:sz="8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01">
    <w:name w:val="xl107"/>
    <w:basedOn w:val="1"/>
    <w:qFormat/>
    <w:uiPriority w:val="0"/>
    <w:pPr>
      <w:pBdr>
        <w:left w:val="single" w:color="000001" w:sz="8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02">
    <w:name w:val="xl108"/>
    <w:basedOn w:val="1"/>
    <w:qFormat/>
    <w:uiPriority w:val="0"/>
    <w:pPr>
      <w:pBdr>
        <w:left w:val="single" w:color="000001" w:sz="4" w:space="0"/>
        <w:right w:val="single" w:color="000001" w:sz="4" w:space="0"/>
      </w:pBdr>
      <w:shd w:val="clear" w:color="000000" w:fill="FFFF00"/>
      <w:spacing w:beforeAutospacing="1" w:afterAutospacing="1"/>
      <w:ind w:firstLine="0"/>
      <w:jc w:val="center"/>
    </w:pPr>
    <w:rPr>
      <w:rFonts w:ascii="宋体" w:hAnsi="宋体" w:cs="宋体"/>
      <w:sz w:val="20"/>
      <w:szCs w:val="20"/>
    </w:rPr>
  </w:style>
  <w:style w:type="paragraph" w:customStyle="1" w:styleId="203">
    <w:name w:val="xl109"/>
    <w:basedOn w:val="1"/>
    <w:qFormat/>
    <w:uiPriority w:val="0"/>
    <w:pPr>
      <w:pBdr>
        <w:left w:val="single" w:color="000001" w:sz="4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04">
    <w:name w:val="xl110"/>
    <w:basedOn w:val="1"/>
    <w:qFormat/>
    <w:uiPriority w:val="0"/>
    <w:pPr>
      <w:pBdr>
        <w:left w:val="single" w:color="000001" w:sz="4" w:space="0"/>
        <w:bottom w:val="single" w:color="000001" w:sz="4" w:space="0"/>
        <w:right w:val="single" w:color="000001" w:sz="4" w:space="0"/>
      </w:pBdr>
      <w:spacing w:beforeAutospacing="1" w:afterAutospacing="1"/>
      <w:ind w:firstLine="0"/>
      <w:jc w:val="center"/>
    </w:pPr>
    <w:rPr>
      <w:rFonts w:ascii="宋体" w:hAnsi="宋体" w:cs="宋体"/>
      <w:sz w:val="20"/>
      <w:szCs w:val="20"/>
    </w:rPr>
  </w:style>
  <w:style w:type="paragraph" w:customStyle="1" w:styleId="205">
    <w:name w:val="xl111"/>
    <w:basedOn w:val="1"/>
    <w:qFormat/>
    <w:uiPriority w:val="0"/>
    <w:pPr>
      <w:pBdr>
        <w:top w:val="single" w:color="000001" w:sz="4" w:space="0"/>
        <w:left w:val="single" w:color="000001" w:sz="8" w:space="0"/>
        <w:right w:val="single" w:color="000001" w:sz="4" w:space="0"/>
      </w:pBdr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06">
    <w:name w:val="xl112"/>
    <w:basedOn w:val="1"/>
    <w:qFormat/>
    <w:uiPriority w:val="0"/>
    <w:pPr>
      <w:pBdr>
        <w:left w:val="single" w:color="000001" w:sz="8" w:space="0"/>
        <w:right w:val="single" w:color="000001" w:sz="4" w:space="0"/>
      </w:pBdr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07">
    <w:name w:val="xl113"/>
    <w:basedOn w:val="1"/>
    <w:qFormat/>
    <w:uiPriority w:val="0"/>
    <w:pPr>
      <w:pBdr>
        <w:left w:val="single" w:color="000001" w:sz="8" w:space="0"/>
        <w:bottom w:val="single" w:color="000001" w:sz="4" w:space="0"/>
        <w:right w:val="single" w:color="000001" w:sz="4" w:space="0"/>
      </w:pBdr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08">
    <w:name w:val="xl114"/>
    <w:basedOn w:val="1"/>
    <w:qFormat/>
    <w:uiPriority w:val="0"/>
    <w:pPr>
      <w:pBdr>
        <w:left w:val="single" w:color="000001" w:sz="8" w:space="0"/>
        <w:bottom w:val="single" w:color="000001" w:sz="8" w:space="0"/>
        <w:right w:val="single" w:color="000001" w:sz="4" w:space="0"/>
      </w:pBdr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09">
    <w:name w:val="xl115"/>
    <w:basedOn w:val="1"/>
    <w:qFormat/>
    <w:uiPriority w:val="0"/>
    <w:pPr>
      <w:pBdr>
        <w:left w:val="single" w:color="000001" w:sz="4" w:space="0"/>
        <w:bottom w:val="single" w:color="000001" w:sz="8" w:space="0"/>
        <w:right w:val="single" w:color="000001" w:sz="4" w:space="0"/>
      </w:pBdr>
      <w:spacing w:beforeAutospacing="1" w:afterAutospacing="1"/>
      <w:ind w:firstLine="0"/>
      <w:jc w:val="center"/>
    </w:pPr>
    <w:rPr>
      <w:rFonts w:ascii="宋体" w:hAnsi="宋体" w:cs="宋体"/>
      <w:sz w:val="20"/>
      <w:szCs w:val="20"/>
    </w:rPr>
  </w:style>
  <w:style w:type="paragraph" w:customStyle="1" w:styleId="210">
    <w:name w:val="xl116"/>
    <w:basedOn w:val="1"/>
    <w:qFormat/>
    <w:uiPriority w:val="0"/>
    <w:pPr>
      <w:pBdr>
        <w:left w:val="single" w:color="000001" w:sz="4" w:space="0"/>
        <w:bottom w:val="single" w:color="000001" w:sz="8" w:space="0"/>
        <w:right w:val="single" w:color="000001" w:sz="4" w:space="0"/>
      </w:pBdr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11">
    <w:name w:val="xl117"/>
    <w:basedOn w:val="1"/>
    <w:qFormat/>
    <w:uiPriority w:val="0"/>
    <w:pPr>
      <w:pBdr>
        <w:left w:val="single" w:color="000001" w:sz="8" w:space="0"/>
        <w:bottom w:val="single" w:color="000001" w:sz="8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12">
    <w:name w:val="xl118"/>
    <w:basedOn w:val="1"/>
    <w:qFormat/>
    <w:uiPriority w:val="0"/>
    <w:pPr>
      <w:pBdr>
        <w:left w:val="single" w:color="000001" w:sz="4" w:space="0"/>
        <w:bottom w:val="single" w:color="000001" w:sz="8" w:space="0"/>
        <w:right w:val="single" w:color="000001" w:sz="4" w:space="0"/>
      </w:pBdr>
      <w:shd w:val="clear" w:color="000000" w:fill="FFFF00"/>
      <w:spacing w:beforeAutospacing="1" w:afterAutospacing="1"/>
      <w:ind w:firstLine="0"/>
      <w:jc w:val="center"/>
    </w:pPr>
    <w:rPr>
      <w:rFonts w:ascii="宋体" w:hAnsi="宋体" w:cs="宋体"/>
      <w:sz w:val="20"/>
      <w:szCs w:val="20"/>
    </w:rPr>
  </w:style>
  <w:style w:type="paragraph" w:customStyle="1" w:styleId="213">
    <w:name w:val="xl119"/>
    <w:basedOn w:val="1"/>
    <w:qFormat/>
    <w:uiPriority w:val="0"/>
    <w:pPr>
      <w:pBdr>
        <w:left w:val="single" w:color="000001" w:sz="4" w:space="0"/>
        <w:bottom w:val="single" w:color="000001" w:sz="8" w:space="0"/>
        <w:right w:val="single" w:color="000001" w:sz="4" w:space="0"/>
      </w:pBdr>
      <w:shd w:val="clear" w:color="000000" w:fill="FFFF00"/>
      <w:spacing w:beforeAutospacing="1" w:afterAutospacing="1"/>
      <w:ind w:firstLine="0"/>
    </w:pPr>
    <w:rPr>
      <w:rFonts w:ascii="宋体" w:hAnsi="宋体" w:cs="宋体"/>
      <w:sz w:val="20"/>
      <w:szCs w:val="20"/>
    </w:rPr>
  </w:style>
  <w:style w:type="paragraph" w:customStyle="1" w:styleId="214">
    <w:name w:val="样式1"/>
    <w:basedOn w:val="106"/>
    <w:qFormat/>
    <w:uiPriority w:val="0"/>
    <w:rPr>
      <w:b w:val="0"/>
      <w:sz w:val="24"/>
      <w:szCs w:val="24"/>
    </w:rPr>
  </w:style>
  <w:style w:type="paragraph" w:styleId="215">
    <w:name w:val="List Paragraph"/>
    <w:basedOn w:val="1"/>
    <w:qFormat/>
    <w:uiPriority w:val="34"/>
    <w:pPr>
      <w:widowControl w:val="0"/>
      <w:ind w:firstLine="200"/>
      <w:jc w:val="both"/>
    </w:pPr>
    <w:rPr>
      <w:szCs w:val="24"/>
    </w:rPr>
  </w:style>
  <w:style w:type="paragraph" w:customStyle="1" w:styleId="216">
    <w:name w:val="封面签名"/>
    <w:basedOn w:val="1"/>
    <w:qFormat/>
    <w:uiPriority w:val="0"/>
    <w:pPr>
      <w:shd w:val="clear" w:color="FFFFFF" w:fill="auto"/>
      <w:spacing w:before="120"/>
      <w:ind w:firstLine="0"/>
    </w:pPr>
    <w:rPr>
      <w:rFonts w:ascii="Arial" w:hAnsi="Arial" w:eastAsia="黑体"/>
      <w:sz w:val="28"/>
    </w:rPr>
  </w:style>
  <w:style w:type="paragraph" w:customStyle="1" w:styleId="217">
    <w:name w:val="封面小标题"/>
    <w:basedOn w:val="1"/>
    <w:qFormat/>
    <w:uiPriority w:val="0"/>
    <w:pPr>
      <w:shd w:val="clear" w:color="FFFFFF" w:fill="auto"/>
      <w:spacing w:before="120" w:after="120"/>
      <w:ind w:firstLine="0"/>
      <w:jc w:val="center"/>
    </w:pPr>
    <w:rPr>
      <w:rFonts w:ascii="黑体" w:hAnsi="黑体" w:eastAsia="黑体"/>
      <w:sz w:val="30"/>
    </w:rPr>
  </w:style>
  <w:style w:type="paragraph" w:customStyle="1" w:styleId="218">
    <w:name w:val="BodyText 1"/>
    <w:basedOn w:val="1"/>
    <w:qFormat/>
    <w:uiPriority w:val="0"/>
    <w:pPr>
      <w:snapToGrid w:val="0"/>
      <w:ind w:left="450" w:firstLine="0"/>
    </w:pPr>
    <w:rPr>
      <w:lang w:eastAsia="zh-HK"/>
    </w:rPr>
  </w:style>
  <w:style w:type="paragraph" w:customStyle="1" w:styleId="219">
    <w:name w:val="标题3"/>
    <w:basedOn w:val="1"/>
    <w:qFormat/>
    <w:uiPriority w:val="0"/>
    <w:pPr>
      <w:ind w:firstLine="0"/>
    </w:pPr>
    <w:rPr>
      <w:lang w:eastAsia="zh-HK"/>
    </w:rPr>
  </w:style>
  <w:style w:type="paragraph" w:customStyle="1" w:styleId="220">
    <w:name w:val="ISMS报告-标题2"/>
    <w:basedOn w:val="1"/>
    <w:qFormat/>
    <w:uiPriority w:val="0"/>
    <w:pPr>
      <w:keepNext/>
      <w:tabs>
        <w:tab w:val="left" w:pos="1440"/>
      </w:tabs>
      <w:spacing w:before="60" w:after="60"/>
      <w:ind w:firstLine="0"/>
      <w:outlineLvl w:val="1"/>
    </w:pPr>
    <w:rPr>
      <w:rFonts w:ascii="Arial" w:hAnsi="Arial"/>
      <w:b/>
      <w:sz w:val="32"/>
      <w:szCs w:val="20"/>
    </w:rPr>
  </w:style>
  <w:style w:type="paragraph" w:customStyle="1" w:styleId="221">
    <w:name w:val="TOC 标题1"/>
    <w:basedOn w:val="2"/>
    <w:semiHidden/>
    <w:unhideWhenUsed/>
    <w:qFormat/>
    <w:uiPriority w:val="39"/>
    <w:pPr>
      <w:numPr>
        <w:numId w:val="0"/>
      </w:numPr>
      <w:spacing w:before="340" w:after="330" w:line="578" w:lineRule="auto"/>
      <w:ind w:firstLine="420"/>
    </w:pPr>
    <w:rPr>
      <w:sz w:val="44"/>
      <w:szCs w:val="44"/>
    </w:rPr>
  </w:style>
  <w:style w:type="paragraph" w:customStyle="1" w:styleId="222">
    <w:name w:val="图片"/>
    <w:basedOn w:val="1"/>
    <w:qFormat/>
    <w:uiPriority w:val="0"/>
    <w:pPr>
      <w:spacing w:before="240"/>
      <w:jc w:val="center"/>
    </w:pPr>
    <w:rPr>
      <w:sz w:val="21"/>
    </w:rPr>
  </w:style>
  <w:style w:type="paragraph" w:customStyle="1" w:styleId="223">
    <w:name w:val="EngText"/>
    <w:qFormat/>
    <w:locked/>
    <w:uiPriority w:val="0"/>
    <w:pPr>
      <w:suppressAutoHyphens/>
      <w:spacing w:before="120" w:after="120" w:line="360" w:lineRule="exact"/>
    </w:pPr>
    <w:rPr>
      <w:rFonts w:ascii="Calibri" w:hAnsi="Calibri" w:eastAsia="宋体" w:cs="Times New Roman"/>
      <w:color w:val="00000A"/>
      <w:sz w:val="24"/>
      <w:szCs w:val="21"/>
      <w:lang w:val="en-US" w:eastAsia="zh-CN" w:bidi="ar-SA"/>
    </w:rPr>
  </w:style>
  <w:style w:type="paragraph" w:customStyle="1" w:styleId="224">
    <w:name w:val="摘要目录附件"/>
    <w:qFormat/>
    <w:locked/>
    <w:uiPriority w:val="0"/>
    <w:pPr>
      <w:pageBreakBefore/>
      <w:suppressAutoHyphens/>
      <w:spacing w:before="240" w:after="240" w:line="360" w:lineRule="auto"/>
      <w:jc w:val="center"/>
    </w:pPr>
    <w:rPr>
      <w:rFonts w:ascii="Calibri" w:hAnsi="Calibri" w:eastAsia="黑体" w:cs="Times New Roman"/>
      <w:b/>
      <w:color w:val="00000A"/>
      <w:sz w:val="44"/>
      <w:szCs w:val="21"/>
      <w:lang w:val="en-US" w:eastAsia="zh-CN" w:bidi="ar-SA"/>
    </w:rPr>
  </w:style>
  <w:style w:type="paragraph" w:customStyle="1" w:styleId="225">
    <w:name w:val="EngTitle"/>
    <w:qFormat/>
    <w:locked/>
    <w:uiPriority w:val="0"/>
    <w:pPr>
      <w:pageBreakBefore/>
      <w:suppressAutoHyphens/>
      <w:spacing w:before="360" w:after="240" w:line="520" w:lineRule="exact"/>
      <w:jc w:val="center"/>
    </w:pPr>
    <w:rPr>
      <w:rFonts w:ascii="Calibri" w:hAnsi="Calibri" w:eastAsia="宋体" w:cs="Times New Roman"/>
      <w:b/>
      <w:color w:val="00000A"/>
      <w:sz w:val="32"/>
      <w:szCs w:val="21"/>
      <w:lang w:val="en-US" w:eastAsia="zh-CN" w:bidi="ar-SA"/>
    </w:rPr>
  </w:style>
  <w:style w:type="paragraph" w:customStyle="1" w:styleId="226">
    <w:name w:val="EngName"/>
    <w:qFormat/>
    <w:locked/>
    <w:uiPriority w:val="0"/>
    <w:pPr>
      <w:suppressAutoHyphens/>
      <w:spacing w:line="440" w:lineRule="exact"/>
      <w:jc w:val="center"/>
    </w:pPr>
    <w:rPr>
      <w:rFonts w:ascii="Calibri" w:hAnsi="Calibri" w:eastAsia="宋体" w:cs="Times New Roman"/>
      <w:color w:val="00000A"/>
      <w:sz w:val="24"/>
      <w:szCs w:val="21"/>
      <w:lang w:val="en-US" w:eastAsia="zh-CN" w:bidi="ar-SA"/>
    </w:rPr>
  </w:style>
  <w:style w:type="paragraph" w:customStyle="1" w:styleId="227">
    <w:name w:val="Abstract"/>
    <w:qFormat/>
    <w:locked/>
    <w:uiPriority w:val="0"/>
    <w:pPr>
      <w:suppressAutoHyphens/>
      <w:spacing w:before="240" w:after="240"/>
      <w:jc w:val="center"/>
    </w:pPr>
    <w:rPr>
      <w:rFonts w:ascii="Calibri" w:hAnsi="Calibri" w:eastAsia="宋体" w:cs="Times New Roman"/>
      <w:b/>
      <w:color w:val="00000A"/>
      <w:sz w:val="32"/>
      <w:szCs w:val="21"/>
      <w:lang w:val="en-US" w:eastAsia="zh-CN" w:bidi="ar-SA"/>
    </w:rPr>
  </w:style>
  <w:style w:type="paragraph" w:customStyle="1" w:styleId="228">
    <w:name w:val="关键词"/>
    <w:qFormat/>
    <w:locked/>
    <w:uiPriority w:val="0"/>
    <w:pPr>
      <w:suppressAutoHyphens/>
      <w:spacing w:before="120" w:after="120" w:line="360" w:lineRule="auto"/>
    </w:pPr>
    <w:rPr>
      <w:rFonts w:ascii="Calibri" w:hAnsi="Calibri" w:eastAsia="黑体" w:cs="Times New Roman"/>
      <w:b/>
      <w:color w:val="00000A"/>
      <w:sz w:val="24"/>
      <w:szCs w:val="21"/>
      <w:lang w:val="en-US" w:eastAsia="zh-CN" w:bidi="ar-SA"/>
    </w:rPr>
  </w:style>
  <w:style w:type="paragraph" w:customStyle="1" w:styleId="229">
    <w:name w:val="Keywords"/>
    <w:qFormat/>
    <w:locked/>
    <w:uiPriority w:val="0"/>
    <w:pPr>
      <w:suppressAutoHyphens/>
      <w:spacing w:before="163" w:after="163"/>
    </w:pPr>
    <w:rPr>
      <w:rFonts w:ascii="Calibri" w:hAnsi="Calibri" w:eastAsia="宋体" w:cs="Times New Roman"/>
      <w:b/>
      <w:color w:val="00000A"/>
      <w:sz w:val="24"/>
      <w:szCs w:val="21"/>
      <w:lang w:val="en-US" w:eastAsia="zh-CN" w:bidi="ar-SA"/>
    </w:rPr>
  </w:style>
  <w:style w:type="paragraph" w:customStyle="1" w:styleId="230">
    <w:name w:val="表格文字"/>
    <w:qFormat/>
    <w:locked/>
    <w:uiPriority w:val="0"/>
    <w:pPr>
      <w:keepNext/>
      <w:suppressAutoHyphens/>
      <w:jc w:val="center"/>
    </w:pPr>
    <w:rPr>
      <w:rFonts w:ascii="Calibri" w:hAnsi="Calibri" w:eastAsia="宋体" w:cs="Times New Roman"/>
      <w:color w:val="00000A"/>
      <w:sz w:val="21"/>
      <w:szCs w:val="21"/>
      <w:lang w:val="en-US" w:eastAsia="zh-CN" w:bidi="ar-SA"/>
    </w:rPr>
  </w:style>
  <w:style w:type="paragraph" w:customStyle="1" w:styleId="231">
    <w:name w:val="图表注释"/>
    <w:qFormat/>
    <w:locked/>
    <w:uiPriority w:val="0"/>
    <w:pPr>
      <w:suppressAutoHyphens/>
      <w:spacing w:after="120"/>
    </w:pPr>
    <w:rPr>
      <w:rFonts w:ascii="Calibri" w:hAnsi="Calibri" w:eastAsia="宋体" w:cs="Times New Roman"/>
      <w:color w:val="00000A"/>
      <w:sz w:val="18"/>
      <w:szCs w:val="21"/>
      <w:lang w:val="en-US" w:eastAsia="zh-CN" w:bidi="ar-SA"/>
    </w:rPr>
  </w:style>
  <w:style w:type="paragraph" w:customStyle="1" w:styleId="232">
    <w:name w:val="封面书名"/>
    <w:qFormat/>
    <w:locked/>
    <w:uiPriority w:val="0"/>
    <w:pPr>
      <w:suppressAutoHyphens/>
      <w:spacing w:before="1200"/>
      <w:jc w:val="center"/>
    </w:pPr>
    <w:rPr>
      <w:rFonts w:ascii="Calibri" w:hAnsi="Calibri" w:eastAsia="黑体" w:cs="Times New Roman"/>
      <w:b/>
      <w:color w:val="00000A"/>
      <w:sz w:val="64"/>
      <w:szCs w:val="21"/>
      <w:lang w:val="en-US" w:eastAsia="zh-CN" w:bidi="ar-SA"/>
    </w:rPr>
  </w:style>
  <w:style w:type="paragraph" w:customStyle="1" w:styleId="233">
    <w:name w:val="封面作者"/>
    <w:qFormat/>
    <w:locked/>
    <w:uiPriority w:val="0"/>
    <w:pPr>
      <w:suppressAutoHyphens/>
      <w:jc w:val="center"/>
    </w:pPr>
    <w:rPr>
      <w:rFonts w:ascii="Calibri" w:hAnsi="Calibri" w:eastAsia="黑体" w:cs="Times New Roman"/>
      <w:color w:val="00000A"/>
      <w:sz w:val="36"/>
      <w:szCs w:val="21"/>
      <w:lang w:val="en-US" w:eastAsia="zh-CN" w:bidi="ar-SA"/>
    </w:rPr>
  </w:style>
  <w:style w:type="paragraph" w:customStyle="1" w:styleId="234">
    <w:name w:val="附录样式1"/>
    <w:basedOn w:val="2"/>
    <w:qFormat/>
    <w:locked/>
    <w:uiPriority w:val="6"/>
    <w:pPr>
      <w:widowControl/>
      <w:numPr>
        <w:numId w:val="0"/>
      </w:numPr>
      <w:spacing w:before="340" w:after="330" w:line="578" w:lineRule="auto"/>
      <w:ind w:firstLine="420"/>
    </w:pPr>
    <w:rPr>
      <w:rFonts w:ascii="Times New Roman" w:hAnsi="Times New Roman"/>
      <w:b w:val="0"/>
      <w:sz w:val="44"/>
      <w:szCs w:val="44"/>
    </w:rPr>
  </w:style>
  <w:style w:type="paragraph" w:customStyle="1" w:styleId="235">
    <w:name w:val="附录样式3"/>
    <w:basedOn w:val="4"/>
    <w:qFormat/>
    <w:locked/>
    <w:uiPriority w:val="6"/>
    <w:pPr>
      <w:numPr>
        <w:ilvl w:val="0"/>
        <w:numId w:val="0"/>
      </w:numPr>
      <w:ind w:firstLine="420"/>
    </w:pPr>
    <w:rPr>
      <w:rFonts w:ascii="Times New Roman" w:hAnsi="Times New Roman"/>
      <w:b w:val="0"/>
      <w:sz w:val="28"/>
      <w:szCs w:val="32"/>
    </w:rPr>
  </w:style>
  <w:style w:type="paragraph" w:customStyle="1" w:styleId="236">
    <w:name w:val="附录样式4"/>
    <w:basedOn w:val="5"/>
    <w:qFormat/>
    <w:locked/>
    <w:uiPriority w:val="6"/>
    <w:pPr>
      <w:widowControl/>
      <w:numPr>
        <w:ilvl w:val="0"/>
        <w:numId w:val="0"/>
      </w:numPr>
      <w:spacing w:before="80" w:line="240" w:lineRule="auto"/>
      <w:ind w:firstLine="420"/>
      <w:jc w:val="left"/>
    </w:pPr>
    <w:rPr>
      <w:rFonts w:ascii="Times New Roman" w:hAnsi="Times New Roman"/>
      <w:b/>
    </w:rPr>
  </w:style>
  <w:style w:type="paragraph" w:customStyle="1" w:styleId="237">
    <w:name w:val="正文强调"/>
    <w:qFormat/>
    <w:locked/>
    <w:uiPriority w:val="0"/>
    <w:pPr>
      <w:keepNext/>
      <w:suppressAutoHyphens/>
      <w:spacing w:line="360" w:lineRule="auto"/>
      <w:ind w:firstLine="200"/>
    </w:pPr>
    <w:rPr>
      <w:rFonts w:ascii="Calibri" w:hAnsi="Calibri" w:eastAsia="宋体" w:cs="Times New Roman"/>
      <w:b/>
      <w:color w:val="00000A"/>
      <w:sz w:val="24"/>
      <w:szCs w:val="21"/>
      <w:lang w:val="en-US" w:eastAsia="zh-CN" w:bidi="ar-SA"/>
    </w:rPr>
  </w:style>
  <w:style w:type="paragraph" w:customStyle="1" w:styleId="238">
    <w:name w:val="正文项目列表"/>
    <w:qFormat/>
    <w:locked/>
    <w:uiPriority w:val="0"/>
    <w:pPr>
      <w:suppressAutoHyphens/>
      <w:spacing w:line="360" w:lineRule="auto"/>
    </w:pPr>
    <w:rPr>
      <w:rFonts w:ascii="Calibri" w:hAnsi="Calibri" w:eastAsia="宋体" w:cs="Times New Roman"/>
      <w:color w:val="00000A"/>
      <w:sz w:val="24"/>
      <w:szCs w:val="21"/>
      <w:lang w:val="en-US" w:eastAsia="zh-CN" w:bidi="ar-SA"/>
    </w:rPr>
  </w:style>
  <w:style w:type="paragraph" w:styleId="239">
    <w:name w:val="No Spacing"/>
    <w:basedOn w:val="1"/>
    <w:qFormat/>
    <w:uiPriority w:val="1"/>
    <w:pPr>
      <w:widowControl w:val="0"/>
      <w:jc w:val="both"/>
    </w:pPr>
    <w:rPr>
      <w:szCs w:val="24"/>
    </w:rPr>
  </w:style>
  <w:style w:type="paragraph" w:styleId="240">
    <w:name w:val="Quote"/>
    <w:basedOn w:val="1"/>
    <w:qFormat/>
    <w:uiPriority w:val="29"/>
    <w:pPr>
      <w:widowControl w:val="0"/>
      <w:jc w:val="both"/>
    </w:pPr>
    <w:rPr>
      <w:i/>
      <w:iCs/>
      <w:color w:val="000000"/>
      <w:szCs w:val="24"/>
    </w:rPr>
  </w:style>
  <w:style w:type="paragraph" w:styleId="241">
    <w:name w:val="Intense Quote"/>
    <w:basedOn w:val="1"/>
    <w:qFormat/>
    <w:uiPriority w:val="30"/>
    <w:pPr>
      <w:widowControl w:val="0"/>
      <w:pBdr>
        <w:bottom w:val="single" w:color="4F81BD" w:sz="4" w:space="4"/>
      </w:pBdr>
      <w:spacing w:before="200" w:after="280"/>
      <w:ind w:left="936" w:right="936"/>
      <w:jc w:val="both"/>
    </w:pPr>
    <w:rPr>
      <w:b/>
      <w:bCs/>
      <w:i/>
      <w:iCs/>
      <w:color w:val="4F81BD"/>
      <w:szCs w:val="24"/>
    </w:rPr>
  </w:style>
  <w:style w:type="paragraph" w:customStyle="1" w:styleId="242">
    <w:name w:val="list1"/>
    <w:basedOn w:val="215"/>
    <w:qFormat/>
    <w:uiPriority w:val="0"/>
    <w:pPr>
      <w:ind w:firstLine="0"/>
    </w:pPr>
  </w:style>
  <w:style w:type="paragraph" w:customStyle="1" w:styleId="243">
    <w:name w:val="number1"/>
    <w:basedOn w:val="215"/>
    <w:qFormat/>
    <w:uiPriority w:val="0"/>
    <w:pPr>
      <w:ind w:firstLine="0"/>
    </w:pPr>
  </w:style>
  <w:style w:type="paragraph" w:customStyle="1" w:styleId="244">
    <w:name w:val="文档标题"/>
    <w:basedOn w:val="1"/>
    <w:qFormat/>
    <w:uiPriority w:val="0"/>
    <w:pPr>
      <w:widowControl w:val="0"/>
      <w:jc w:val="right"/>
    </w:pPr>
    <w:rPr>
      <w:rFonts w:ascii="微软雅黑" w:hAnsi="微软雅黑" w:eastAsia="微软雅黑"/>
      <w:b/>
      <w:sz w:val="48"/>
      <w:szCs w:val="48"/>
    </w:rPr>
  </w:style>
  <w:style w:type="paragraph" w:customStyle="1" w:styleId="245">
    <w:name w:val="正文1"/>
    <w:basedOn w:val="1"/>
    <w:qFormat/>
    <w:uiPriority w:val="0"/>
    <w:pPr>
      <w:widowControl w:val="0"/>
      <w:ind w:firstLine="480"/>
      <w:jc w:val="both"/>
    </w:pPr>
    <w:rPr>
      <w:szCs w:val="24"/>
    </w:rPr>
  </w:style>
  <w:style w:type="paragraph" w:customStyle="1" w:styleId="246">
    <w:name w:val="table header"/>
    <w:basedOn w:val="245"/>
    <w:qFormat/>
    <w:uiPriority w:val="0"/>
    <w:pPr>
      <w:ind w:firstLine="0"/>
    </w:pPr>
    <w:rPr>
      <w:b/>
    </w:rPr>
  </w:style>
  <w:style w:type="paragraph" w:customStyle="1" w:styleId="247">
    <w:name w:val="table content"/>
    <w:basedOn w:val="245"/>
    <w:qFormat/>
    <w:uiPriority w:val="0"/>
    <w:pPr>
      <w:ind w:firstLine="0"/>
    </w:pPr>
  </w:style>
  <w:style w:type="paragraph" w:customStyle="1" w:styleId="248">
    <w:name w:val="List Paragraph1"/>
    <w:basedOn w:val="1"/>
    <w:qFormat/>
    <w:uiPriority w:val="99"/>
    <w:pPr>
      <w:widowControl w:val="0"/>
      <w:spacing w:line="240" w:lineRule="auto"/>
      <w:ind w:firstLine="200"/>
      <w:jc w:val="both"/>
    </w:pPr>
    <w:rPr>
      <w:sz w:val="21"/>
    </w:rPr>
  </w:style>
  <w:style w:type="paragraph" w:customStyle="1" w:styleId="249">
    <w:name w:val="表格内容"/>
    <w:basedOn w:val="1"/>
    <w:qFormat/>
    <w:uiPriority w:val="0"/>
  </w:style>
  <w:style w:type="paragraph" w:customStyle="1" w:styleId="250">
    <w:name w:val="表格标题"/>
    <w:basedOn w:val="249"/>
    <w:qFormat/>
    <w:uiPriority w:val="0"/>
  </w:style>
  <w:style w:type="paragraph" w:customStyle="1" w:styleId="251">
    <w:name w:val="Preformatted Text"/>
    <w:basedOn w:val="1"/>
    <w:qFormat/>
    <w:uiPriority w:val="0"/>
  </w:style>
  <w:style w:type="paragraph" w:customStyle="1" w:styleId="252">
    <w:name w:val="修订1"/>
    <w:semiHidden/>
    <w:qFormat/>
    <w:uiPriority w:val="99"/>
    <w:pPr>
      <w:suppressAutoHyphens/>
    </w:pPr>
    <w:rPr>
      <w:rFonts w:ascii="Calibri" w:hAnsi="Calibri" w:eastAsia="宋体" w:cs="Times New Roman"/>
      <w:color w:val="00000A"/>
      <w:sz w:val="24"/>
      <w:szCs w:val="22"/>
      <w:lang w:val="en-US" w:eastAsia="zh-CN" w:bidi="ar-SA"/>
    </w:rPr>
  </w:style>
  <w:style w:type="paragraph" w:customStyle="1" w:styleId="25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ind w:firstLine="420"/>
      <w:jc w:val="left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254">
    <w:name w:val="Heading 10"/>
    <w:basedOn w:val="101"/>
    <w:next w:val="17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table" w:customStyle="1" w:styleId="255">
    <w:name w:val="网格型1"/>
    <w:basedOn w:val="39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56">
    <w:name w:val="网格型11"/>
    <w:basedOn w:val="39"/>
    <w:qFormat/>
    <w:uiPriority w:val="39"/>
    <w:pPr>
      <w:suppressAutoHyphens w:val="0"/>
    </w:pPr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BCF25C-8A6B-4774-8F10-2931B161A9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13</Pages>
  <Words>1211</Words>
  <Characters>6903</Characters>
  <Lines>57</Lines>
  <Paragraphs>16</Paragraphs>
  <TotalTime>455</TotalTime>
  <ScaleCrop>false</ScaleCrop>
  <LinksUpToDate>false</LinksUpToDate>
  <CharactersWithSpaces>8098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2021-01-13T02:58:00Z</dcterms:created>
  <dc:creator>Citics AI</dc:creator>
  <cp:lastModifiedBy>小莫</cp:lastModifiedBy>
  <cp:lastPrinted>2008-05-13T06:01:00Z</cp:lastPrinted>
  <dcterms:modified xsi:type="dcterms:W3CDTF">2022-01-11T06:59:41Z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2052-11.1.0.11215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7561D304EA3E4ADBAD5C6329661380D5</vt:lpwstr>
  </property>
</Properties>
</file>