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Food Wars Feature Build Order</w:t>
      </w:r>
    </w:p>
    <w:p>
      <w:r>
        <w:t>Build and test these features in order, starting with a working home base and progressing to raids against saved player bases.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792"/>
        <w:gridCol w:w="2232"/>
        <w:gridCol w:w="6725"/>
      </w:tblGrid>
      <w:tr>
        <w:trPr>
          <w:cantSplit/>
          <w:tblHeader/>
        </w:trPr>
        <w:tc>
          <w:tcPr>
            <w:tcW w:type="dxa" w:w="792"/>
            <w:vAlign w:val="center"/>
            <w:shd w:fill="203864"/>
            <w:tcMar>
              <w:top w:w="130" w:type="dxa"/>
              <w:bottom w:w="130" w:type="dxa"/>
              <w:left w:w="130" w:type="dxa"/>
              <w:right w:w="13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22"/>
              </w:rPr>
              <w:t>Order</w:t>
            </w:r>
          </w:p>
        </w:tc>
        <w:tc>
          <w:tcPr>
            <w:tcW w:type="dxa" w:w="2232"/>
            <w:vAlign w:val="center"/>
            <w:shd w:fill="203864"/>
            <w:tcMar>
              <w:top w:w="130" w:type="dxa"/>
              <w:bottom w:w="130" w:type="dxa"/>
              <w:left w:w="130" w:type="dxa"/>
              <w:right w:w="130" w:type="dxa"/>
            </w:tcMar>
          </w:tcPr>
          <w:p>
            <w:pPr>
              <w:spacing w:after="0" w:line="259" w:lineRule="auto"/>
            </w:pPr>
            <w:r>
              <w:rPr>
                <w:b/>
                <w:color w:val="FFFFFF"/>
                <w:sz w:val="22"/>
              </w:rPr>
              <w:t>Feature</w:t>
            </w:r>
          </w:p>
        </w:tc>
        <w:tc>
          <w:tcPr>
            <w:tcW w:type="dxa" w:w="6725"/>
            <w:vAlign w:val="center"/>
            <w:shd w:fill="203864"/>
            <w:tcMar>
              <w:top w:w="130" w:type="dxa"/>
              <w:bottom w:w="130" w:type="dxa"/>
              <w:left w:w="130" w:type="dxa"/>
              <w:right w:w="130" w:type="dxa"/>
            </w:tcMar>
          </w:tcPr>
          <w:p>
            <w:pPr>
              <w:spacing w:after="0" w:line="259" w:lineRule="auto"/>
            </w:pPr>
            <w:r>
              <w:rPr>
                <w:b/>
                <w:color w:val="FFFFFF"/>
                <w:sz w:val="22"/>
              </w:rPr>
              <w:t>First version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1F4F8"/>
            <w:tcMar>
              <w:top w:w="130" w:type="dxa"/>
              <w:bottom w:w="130" w:type="dxa"/>
              <w:left w:w="130" w:type="dxa"/>
              <w:right w:w="13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/>
                <w:color w:val="000000"/>
                <w:sz w:val="22"/>
              </w:rPr>
              <w:t>1</w:t>
            </w:r>
          </w:p>
        </w:tc>
        <w:tc>
          <w:tcPr>
            <w:tcW w:type="dxa" w:w="2232"/>
            <w:vAlign w:val="center"/>
            <w:shd w:fill="F1F4F8"/>
            <w:tcMar>
              <w:top w:w="130" w:type="dxa"/>
              <w:bottom w:w="130" w:type="dxa"/>
              <w:left w:w="130" w:type="dxa"/>
              <w:right w:w="13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000000"/>
                <w:sz w:val="22"/>
              </w:rPr>
              <w:t>Player plots</w:t>
            </w:r>
          </w:p>
        </w:tc>
        <w:tc>
          <w:tcPr>
            <w:tcW w:type="dxa" w:w="6725"/>
            <w:vAlign w:val="center"/>
            <w:shd w:fill="F1F4F8"/>
            <w:tcMar>
              <w:top w:w="130" w:type="dxa"/>
              <w:bottom w:w="130" w:type="dxa"/>
              <w:left w:w="130" w:type="dxa"/>
              <w:right w:w="13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000000"/>
                <w:sz w:val="22"/>
              </w:rPr>
              <w:t>Each player gets a plot and starter Food Core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FFFFF"/>
            <w:tcMar>
              <w:top w:w="130" w:type="dxa"/>
              <w:bottom w:w="130" w:type="dxa"/>
              <w:left w:w="130" w:type="dxa"/>
              <w:right w:w="13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/>
                <w:color w:val="000000"/>
                <w:sz w:val="22"/>
              </w:rPr>
              <w:t>2</w:t>
            </w:r>
          </w:p>
        </w:tc>
        <w:tc>
          <w:tcPr>
            <w:tcW w:type="dxa" w:w="2232"/>
            <w:vAlign w:val="center"/>
            <w:shd w:fill="FFFFFF"/>
            <w:tcMar>
              <w:top w:w="130" w:type="dxa"/>
              <w:bottom w:w="130" w:type="dxa"/>
              <w:left w:w="130" w:type="dxa"/>
              <w:right w:w="13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000000"/>
                <w:sz w:val="22"/>
              </w:rPr>
              <w:t>Building placement</w:t>
            </w:r>
          </w:p>
        </w:tc>
        <w:tc>
          <w:tcPr>
            <w:tcW w:type="dxa" w:w="6725"/>
            <w:vAlign w:val="center"/>
            <w:shd w:fill="FFFFFF"/>
            <w:tcMar>
              <w:top w:w="130" w:type="dxa"/>
              <w:bottom w:w="130" w:type="dxa"/>
              <w:left w:w="130" w:type="dxa"/>
              <w:right w:w="13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000000"/>
                <w:sz w:val="22"/>
              </w:rPr>
              <w:t>Place, rotate, and move one farm; prevent overlap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1F4F8"/>
            <w:tcMar>
              <w:top w:w="130" w:type="dxa"/>
              <w:bottom w:w="130" w:type="dxa"/>
              <w:left w:w="130" w:type="dxa"/>
              <w:right w:w="13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/>
                <w:color w:val="000000"/>
                <w:sz w:val="22"/>
              </w:rPr>
              <w:t>3</w:t>
            </w:r>
          </w:p>
        </w:tc>
        <w:tc>
          <w:tcPr>
            <w:tcW w:type="dxa" w:w="2232"/>
            <w:vAlign w:val="center"/>
            <w:shd w:fill="F1F4F8"/>
            <w:tcMar>
              <w:top w:w="130" w:type="dxa"/>
              <w:bottom w:w="130" w:type="dxa"/>
              <w:left w:w="130" w:type="dxa"/>
              <w:right w:w="13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000000"/>
                <w:sz w:val="22"/>
              </w:rPr>
              <w:t>Economy</w:t>
            </w:r>
          </w:p>
        </w:tc>
        <w:tc>
          <w:tcPr>
            <w:tcW w:type="dxa" w:w="6725"/>
            <w:vAlign w:val="center"/>
            <w:shd w:fill="F1F4F8"/>
            <w:tcMar>
              <w:top w:w="130" w:type="dxa"/>
              <w:bottom w:w="130" w:type="dxa"/>
              <w:left w:w="130" w:type="dxa"/>
              <w:right w:w="13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000000"/>
                <w:sz w:val="22"/>
              </w:rPr>
              <w:t>Farm produces coins; player collects and upgrades it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FFFFF"/>
            <w:tcMar>
              <w:top w:w="130" w:type="dxa"/>
              <w:bottom w:w="130" w:type="dxa"/>
              <w:left w:w="130" w:type="dxa"/>
              <w:right w:w="13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/>
                <w:color w:val="000000"/>
                <w:sz w:val="22"/>
              </w:rPr>
              <w:t>4</w:t>
            </w:r>
          </w:p>
        </w:tc>
        <w:tc>
          <w:tcPr>
            <w:tcW w:type="dxa" w:w="2232"/>
            <w:vAlign w:val="center"/>
            <w:shd w:fill="FFFFFF"/>
            <w:tcMar>
              <w:top w:w="130" w:type="dxa"/>
              <w:bottom w:w="130" w:type="dxa"/>
              <w:left w:w="130" w:type="dxa"/>
              <w:right w:w="13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000000"/>
                <w:sz w:val="22"/>
              </w:rPr>
              <w:t>Saving</w:t>
            </w:r>
          </w:p>
        </w:tc>
        <w:tc>
          <w:tcPr>
            <w:tcW w:type="dxa" w:w="6725"/>
            <w:vAlign w:val="center"/>
            <w:shd w:fill="FFFFFF"/>
            <w:tcMar>
              <w:top w:w="130" w:type="dxa"/>
              <w:bottom w:w="130" w:type="dxa"/>
              <w:left w:w="130" w:type="dxa"/>
              <w:right w:w="13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000000"/>
                <w:sz w:val="22"/>
              </w:rPr>
              <w:t>Buildings, coins, and upgrades survive rejoining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1F4F8"/>
            <w:tcMar>
              <w:top w:w="130" w:type="dxa"/>
              <w:bottom w:w="130" w:type="dxa"/>
              <w:left w:w="130" w:type="dxa"/>
              <w:right w:w="13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/>
                <w:color w:val="000000"/>
                <w:sz w:val="22"/>
              </w:rPr>
              <w:t>5</w:t>
            </w:r>
          </w:p>
        </w:tc>
        <w:tc>
          <w:tcPr>
            <w:tcW w:type="dxa" w:w="2232"/>
            <w:vAlign w:val="center"/>
            <w:shd w:fill="F1F4F8"/>
            <w:tcMar>
              <w:top w:w="130" w:type="dxa"/>
              <w:bottom w:w="130" w:type="dxa"/>
              <w:left w:w="130" w:type="dxa"/>
              <w:right w:w="13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000000"/>
                <w:sz w:val="22"/>
              </w:rPr>
              <w:t>One NPC raid</w:t>
            </w:r>
          </w:p>
        </w:tc>
        <w:tc>
          <w:tcPr>
            <w:tcW w:type="dxa" w:w="6725"/>
            <w:vAlign w:val="center"/>
            <w:shd w:fill="F1F4F8"/>
            <w:tcMar>
              <w:top w:w="130" w:type="dxa"/>
              <w:bottom w:w="130" w:type="dxa"/>
              <w:left w:w="130" w:type="dxa"/>
              <w:right w:w="13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000000"/>
                <w:sz w:val="22"/>
              </w:rPr>
              <w:t>One attacker, one tower, one enemy Core, and rewards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FFFFF"/>
            <w:tcMar>
              <w:top w:w="130" w:type="dxa"/>
              <w:bottom w:w="130" w:type="dxa"/>
              <w:left w:w="130" w:type="dxa"/>
              <w:right w:w="13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/>
                <w:color w:val="000000"/>
                <w:sz w:val="22"/>
              </w:rPr>
              <w:t>6</w:t>
            </w:r>
          </w:p>
        </w:tc>
        <w:tc>
          <w:tcPr>
            <w:tcW w:type="dxa" w:w="2232"/>
            <w:vAlign w:val="center"/>
            <w:shd w:fill="FFFFFF"/>
            <w:tcMar>
              <w:top w:w="130" w:type="dxa"/>
              <w:bottom w:w="130" w:type="dxa"/>
              <w:left w:w="130" w:type="dxa"/>
              <w:right w:w="13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000000"/>
                <w:sz w:val="22"/>
              </w:rPr>
              <w:t>Cards</w:t>
            </w:r>
          </w:p>
        </w:tc>
        <w:tc>
          <w:tcPr>
            <w:tcW w:type="dxa" w:w="6725"/>
            <w:vAlign w:val="center"/>
            <w:shd w:fill="FFFFFF"/>
            <w:tcMar>
              <w:top w:w="130" w:type="dxa"/>
              <w:bottom w:w="130" w:type="dxa"/>
              <w:left w:w="130" w:type="dxa"/>
              <w:right w:w="13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000000"/>
                <w:sz w:val="22"/>
              </w:rPr>
              <w:t>Collection, deck selection, upgrades, and a few distinct units</w:t>
            </w:r>
          </w:p>
        </w:tc>
      </w:tr>
      <w:tr>
        <w:trPr>
          <w:cantSplit/>
        </w:trPr>
        <w:tc>
          <w:tcPr>
            <w:tcW w:type="dxa" w:w="792"/>
            <w:vAlign w:val="center"/>
            <w:shd w:fill="F1F4F8"/>
            <w:tcMar>
              <w:top w:w="130" w:type="dxa"/>
              <w:bottom w:w="130" w:type="dxa"/>
              <w:left w:w="130" w:type="dxa"/>
              <w:right w:w="130" w:type="dxa"/>
            </w:tcMar>
          </w:tcPr>
          <w:p>
            <w:pPr>
              <w:spacing w:after="0" w:line="259" w:lineRule="auto"/>
              <w:jc w:val="center"/>
            </w:pPr>
            <w:r>
              <w:rPr>
                <w:b/>
                <w:color w:val="000000"/>
                <w:sz w:val="22"/>
              </w:rPr>
              <w:t>7</w:t>
            </w:r>
          </w:p>
        </w:tc>
        <w:tc>
          <w:tcPr>
            <w:tcW w:type="dxa" w:w="2232"/>
            <w:vAlign w:val="center"/>
            <w:shd w:fill="F1F4F8"/>
            <w:tcMar>
              <w:top w:w="130" w:type="dxa"/>
              <w:bottom w:w="130" w:type="dxa"/>
              <w:left w:w="130" w:type="dxa"/>
              <w:right w:w="13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000000"/>
                <w:sz w:val="22"/>
              </w:rPr>
              <w:t>Player raids</w:t>
            </w:r>
          </w:p>
        </w:tc>
        <w:tc>
          <w:tcPr>
            <w:tcW w:type="dxa" w:w="6725"/>
            <w:vAlign w:val="center"/>
            <w:shd w:fill="F1F4F8"/>
            <w:tcMar>
              <w:top w:w="130" w:type="dxa"/>
              <w:bottom w:w="130" w:type="dxa"/>
              <w:left w:w="130" w:type="dxa"/>
              <w:right w:w="130" w:type="dxa"/>
            </w:tcMar>
          </w:tcPr>
          <w:p>
            <w:pPr>
              <w:spacing w:after="0" w:line="259" w:lineRule="auto"/>
            </w:pPr>
            <w:r>
              <w:rPr>
                <w:b w:val="0"/>
                <w:color w:val="000000"/>
                <w:sz w:val="22"/>
              </w:rPr>
              <w:t>Attack saved player bases and receive defense reports</w:t>
            </w:r>
          </w:p>
        </w:tc>
      </w:tr>
    </w:tbl>
    <w:sectPr w:rsidR="00FC693F" w:rsidRPr="0006063C" w:rsidSect="00034616">
      <w:pgSz w:w="11909" w:h="16834"/>
      <w:pgMar w:top="1152" w:right="1080" w:bottom="1152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