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4B5BE15E"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 xml:space="preserve">Further, our ability to quantify these changes in ecosystem service value and human well-being is hindered by a lack of appropriate metrics of human well-being (Reyers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1AA1C769"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In 2009, aquatic species accounted for 16.6% of the global total supply of animal protein, providing more than three billion people with almost 20% of their average per capita intake of animal protein (FAO </w:t>
      </w:r>
      <w:commentRangeStart w:id="0"/>
      <w:r w:rsidRPr="00DC1B3B">
        <w:rPr>
          <w:rFonts w:ascii="Times New Roman" w:eastAsia="Times New Roman" w:hAnsi="Times New Roman" w:cs="Times New Roman"/>
          <w:sz w:val="24"/>
          <w:szCs w:val="24"/>
        </w:rPr>
        <w:t>ref</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1"/>
      <w:r w:rsidRPr="00DC1B3B">
        <w:rPr>
          <w:rFonts w:ascii="Times New Roman" w:eastAsia="Times New Roman" w:hAnsi="Times New Roman" w:cs="Times New Roman"/>
          <w:sz w:val="24"/>
          <w:szCs w:val="24"/>
        </w:rPr>
        <w:t xml:space="preserve">Fish is important in the diets of many poor populations </w:t>
      </w:r>
      <w:commentRangeEnd w:id="1"/>
      <w:r w:rsidR="00DD4F08">
        <w:rPr>
          <w:rStyle w:val="CommentReference"/>
        </w:rPr>
        <w:commentReference w:id="1"/>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In many vulnerable communities around the world, fish consumption plays an important role in combating micronutrient deficiencies (Kawarazuka and Bene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2"/>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2"/>
      <w:r w:rsidR="00BA5811">
        <w:rPr>
          <w:rStyle w:val="CommentReference"/>
        </w:rPr>
        <w:commentReference w:id="2"/>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3"/>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3"/>
      <w:r w:rsidR="00BA5811">
        <w:rPr>
          <w:rStyle w:val="CommentReference"/>
          <w:rFonts w:ascii="Arial" w:eastAsia="Arial" w:hAnsi="Arial" w:cs="Arial"/>
          <w:color w:val="000000"/>
          <w:lang w:val="en-US"/>
        </w:rPr>
        <w:commentReference w:id="3"/>
      </w:r>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4"/>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4"/>
      <w:r w:rsidR="00826C34">
        <w:rPr>
          <w:rStyle w:val="CommentReference"/>
          <w:rFonts w:ascii="Arial" w:eastAsia="Arial" w:hAnsi="Arial" w:cs="Arial"/>
          <w:b w:val="0"/>
        </w:rPr>
        <w:commentReference w:id="4"/>
      </w:r>
    </w:p>
    <w:p w14:paraId="57E75E70" w14:textId="4D8DC553" w:rsidR="00595F3D" w:rsidRPr="00206C24" w:rsidRDefault="006526FD" w:rsidP="00206C24">
      <w:pPr>
        <w:pStyle w:val="normal0"/>
        <w:spacing w:line="360" w:lineRule="auto"/>
        <w:rPr>
          <w:rFonts w:ascii="Times New Roman" w:hAnsi="Times New Roman" w:cs="Times New Roman"/>
          <w:sz w:val="24"/>
          <w:szCs w:val="24"/>
          <w:highlight w:val="cyan"/>
        </w:rPr>
      </w:pPr>
      <w:r>
        <w:rPr>
          <w:rFonts w:ascii="Times New Roman" w:eastAsia="Times New Roman" w:hAnsi="Times New Roman" w:cs="Times New Roman"/>
          <w:sz w:val="24"/>
          <w:szCs w:val="24"/>
          <w:highlight w:val="cyan"/>
        </w:rPr>
        <w:t>We documented</w:t>
      </w:r>
      <w:r w:rsidR="00595F3D" w:rsidRPr="00206C24">
        <w:rPr>
          <w:rFonts w:ascii="Times New Roman" w:eastAsia="Times New Roman" w:hAnsi="Times New Roman" w:cs="Times New Roman"/>
          <w:sz w:val="24"/>
          <w:szCs w:val="24"/>
          <w:highlight w:val="cyan"/>
        </w:rPr>
        <w:t xml:space="preserve"> the variation in nutrient content across commonly consumed aquatic taxa. To understand how nutrient content varies among species, we tested whether ecological traits known to be both biologically important and </w:t>
      </w:r>
      <w:r w:rsidR="00854F90">
        <w:rPr>
          <w:rFonts w:ascii="Times New Roman" w:eastAsia="Times New Roman" w:hAnsi="Times New Roman" w:cs="Times New Roman"/>
          <w:sz w:val="24"/>
          <w:szCs w:val="24"/>
          <w:highlight w:val="cyan"/>
        </w:rPr>
        <w:t xml:space="preserve">that </w:t>
      </w:r>
      <w:r w:rsidR="00595F3D" w:rsidRPr="00206C24">
        <w:rPr>
          <w:rFonts w:ascii="Times New Roman" w:eastAsia="Times New Roman" w:hAnsi="Times New Roman" w:cs="Times New Roman"/>
          <w:sz w:val="24"/>
          <w:szCs w:val="24"/>
          <w:highlight w:val="cyan"/>
        </w:rPr>
        <w:t>exhibit predictable scaling relationships cou</w:t>
      </w:r>
      <w:r>
        <w:rPr>
          <w:rFonts w:ascii="Times New Roman" w:eastAsia="Times New Roman" w:hAnsi="Times New Roman" w:cs="Times New Roman"/>
          <w:sz w:val="24"/>
          <w:szCs w:val="24"/>
          <w:highlight w:val="cyan"/>
        </w:rPr>
        <w:t>ld explain variation in nutrient content.</w:t>
      </w:r>
      <w:r w:rsidR="00595F3D" w:rsidRPr="00206C24">
        <w:rPr>
          <w:rFonts w:ascii="Times New Roman" w:eastAsia="Times New Roman" w:hAnsi="Times New Roman" w:cs="Times New Roman"/>
          <w:sz w:val="24"/>
          <w:szCs w:val="24"/>
          <w:highlight w:val="cyan"/>
        </w:rPr>
        <w:t xml:space="preserve"> </w:t>
      </w:r>
      <w:commentRangeStart w:id="5"/>
      <w:r w:rsidR="00595F3D"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5"/>
      <w:r w:rsidR="00595F3D" w:rsidRPr="00206C24">
        <w:rPr>
          <w:rStyle w:val="CommentReference"/>
          <w:rFonts w:ascii="Times New Roman" w:hAnsi="Times New Roman" w:cs="Times New Roman"/>
          <w:sz w:val="24"/>
          <w:szCs w:val="24"/>
          <w:highlight w:val="cyan"/>
        </w:rPr>
        <w:commentReference w:id="5"/>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6" w:name="h.3znysh7" w:colFirst="0" w:colLast="0"/>
      <w:bookmarkEnd w:id="6"/>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7"/>
      <w:r w:rsidRPr="00206C24">
        <w:rPr>
          <w:rFonts w:ascii="Times New Roman" w:eastAsia="Times New Roman" w:hAnsi="Times New Roman" w:cs="Times New Roman"/>
          <w:sz w:val="24"/>
          <w:szCs w:val="24"/>
          <w:highlight w:val="cyan"/>
        </w:rPr>
        <w:t xml:space="preserve"> aquatic species</w:t>
      </w:r>
      <w:commentRangeEnd w:id="7"/>
      <w:r w:rsidRPr="00206C24">
        <w:rPr>
          <w:rFonts w:ascii="Times New Roman" w:hAnsi="Times New Roman" w:cs="Times New Roman"/>
          <w:sz w:val="24"/>
          <w:szCs w:val="24"/>
          <w:highlight w:val="cyan"/>
        </w:rPr>
        <w:commentReference w:id="7"/>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Pr>
          <w:rFonts w:ascii="Times New Roman" w:eastAsia="Times New Roman" w:hAnsi="Times New Roman" w:cs="Times New Roman"/>
          <w:sz w:val="24"/>
          <w:szCs w:val="24"/>
          <w:highlight w:val="cyan"/>
        </w:rPr>
        <w:t xml:space="preserve">both </w:t>
      </w:r>
      <w:r w:rsidRPr="00206C24">
        <w:rPr>
          <w:rFonts w:ascii="Times New Roman" w:eastAsia="Times New Roman" w:hAnsi="Times New Roman" w:cs="Times New Roman"/>
          <w:sz w:val="24"/>
          <w:szCs w:val="24"/>
          <w:highlight w:val="cyan"/>
        </w:rPr>
        <w:t xml:space="preserve">marine and freshwater systems, </w:t>
      </w:r>
      <w:r w:rsidR="00854F90">
        <w:rPr>
          <w:rFonts w:ascii="Times New Roman" w:eastAsia="Times New Roman" w:hAnsi="Times New Roman" w:cs="Times New Roman"/>
          <w:sz w:val="24"/>
          <w:szCs w:val="24"/>
          <w:highlight w:val="cyan"/>
        </w:rPr>
        <w:t xml:space="preserve">and </w:t>
      </w:r>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8"/>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8"/>
      <w:r w:rsidRPr="00206C24">
        <w:rPr>
          <w:rStyle w:val="CommentReference"/>
          <w:rFonts w:ascii="Times New Roman" w:hAnsi="Times New Roman" w:cs="Times New Roman"/>
          <w:sz w:val="24"/>
          <w:szCs w:val="24"/>
          <w:highlight w:val="cyan"/>
        </w:rPr>
        <w:commentReference w:id="8"/>
      </w:r>
      <w:r w:rsidRPr="007F2351">
        <w:rPr>
          <w:rFonts w:ascii="Times New Roman" w:eastAsia="Times New Roman" w:hAnsi="Times New Roman" w:cs="Times New Roman"/>
          <w:sz w:val="24"/>
          <w:szCs w:val="24"/>
          <w:highlight w:val="cyan"/>
        </w:rPr>
        <w:t>. Our dataset includes quantities for the following microelements: calcium; iron; zinc; mercury and two fatty acids: eicosapentaenoic acid (EPA); and docosahexaenoic acid (DHA). To address</w:t>
      </w:r>
      <w:commentRangeStart w:id="9"/>
      <w:r w:rsidRPr="007F2351">
        <w:rPr>
          <w:rFonts w:ascii="Times New Roman" w:eastAsia="Times New Roman" w:hAnsi="Times New Roman" w:cs="Times New Roman"/>
          <w:sz w:val="24"/>
          <w:szCs w:val="24"/>
          <w:highlight w:val="cyan"/>
        </w:rPr>
        <w:t xml:space="preserve"> inconsistencies </w:t>
      </w:r>
      <w:commentRangeEnd w:id="9"/>
      <w:r w:rsidR="00854F90">
        <w:rPr>
          <w:rStyle w:val="CommentReference"/>
        </w:rPr>
        <w:commentReference w:id="9"/>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sz w:val="24"/>
          <w:szCs w:val="24"/>
          <w:highlight w:val="cyan"/>
        </w:rPr>
        <w:t>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a*length^b</w:t>
      </w:r>
      <w:r w:rsidRPr="00206C24">
        <w:rPr>
          <w:rFonts w:ascii="Times New Roman" w:eastAsia="Times New Roman" w:hAnsi="Times New Roman" w:cs="Times New Roman"/>
          <w:sz w:val="24"/>
          <w:szCs w:val="24"/>
          <w:highlight w:val="cyan"/>
        </w:rPr>
        <w:t xml:space="preserve">). We used species-specific or taxon-specific </w:t>
      </w:r>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Froese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0" w:name="h.2et92p0" w:colFirst="0" w:colLast="0"/>
      <w:bookmarkEnd w:id="10"/>
      <w:commentRangeStart w:id="11"/>
      <w:r w:rsidRPr="00206C24">
        <w:rPr>
          <w:rFonts w:ascii="Times New Roman" w:eastAsia="Times New Roman" w:hAnsi="Times New Roman" w:cs="Times New Roman"/>
          <w:color w:val="000000"/>
          <w:highlight w:val="cyan"/>
        </w:rPr>
        <w:t>Statistical Analysis</w:t>
      </w:r>
      <w:commentRangeEnd w:id="11"/>
      <w:r w:rsidRPr="00206C24">
        <w:rPr>
          <w:rStyle w:val="CommentReference"/>
          <w:rFonts w:ascii="Times New Roman" w:eastAsia="Arial" w:hAnsi="Times New Roman" w:cs="Times New Roman"/>
          <w:b w:val="0"/>
          <w:bCs w:val="0"/>
          <w:color w:val="000000"/>
          <w:sz w:val="24"/>
          <w:szCs w:val="24"/>
          <w:highlight w:val="cyan"/>
          <w:lang w:val="en-US"/>
        </w:rPr>
        <w:commentReference w:id="11"/>
      </w:r>
    </w:p>
    <w:p w14:paraId="37F775A4" w14:textId="14200242" w:rsidR="00DA1AF9" w:rsidRPr="00DA1AF9" w:rsidRDefault="00DA1AF9" w:rsidP="00DA1AF9">
      <w:pPr>
        <w:pStyle w:val="normal0"/>
        <w:spacing w:line="360" w:lineRule="auto"/>
        <w:rPr>
          <w:rFonts w:ascii="Times New Roman" w:eastAsia="Times New Roman" w:hAnsi="Times New Roman" w:cs="Times New Roman"/>
          <w:highlight w:val="cyan"/>
          <w:lang w:val="en-CA"/>
        </w:rPr>
      </w:pPr>
      <w:r>
        <w:rPr>
          <w:rFonts w:ascii="Times New Roman" w:eastAsia="Times New Roman" w:hAnsi="Times New Roman" w:cs="Times New Roman"/>
          <w:sz w:val="24"/>
          <w:szCs w:val="24"/>
          <w:highlight w:val="cyan"/>
        </w:rPr>
        <w:t>To test the relationship between species diversity and nutritional diversity, we constructed DRI target accumulation curves using the ‘specaccum’ function in the vegan package of R (</w:t>
      </w:r>
      <w:r w:rsidRPr="00DA1AF9">
        <w:rPr>
          <w:rFonts w:ascii="Times New Roman" w:eastAsia="Times New Roman" w:hAnsi="Times New Roman" w:cs="Times New Roman"/>
          <w:highlight w:val="cyan"/>
          <w:lang w:val="en-CA"/>
        </w:rPr>
        <w:t>Oksanen et al. 2012</w:t>
      </w:r>
      <w:r>
        <w:rPr>
          <w:rFonts w:ascii="Times New Roman" w:eastAsia="Times New Roman" w:hAnsi="Times New Roman" w:cs="Times New Roman"/>
          <w:highlight w:val="cyan"/>
          <w:lang w:val="en-CA"/>
        </w:rPr>
        <w:t xml:space="preserve">). This function sequentially samples random individuals in a dataset and measures the number of novel species encountered as individuals are added. We used this function, treating fish species as sites, and each DRI target as a species. Here we used the ‘random’ method, which encounters species in random order and samples these species without replacement. Thus, distinct DRI targets were accumulated as species were sampled in random order. This approach allowed us to explore how likely it would be for human diets containing different numbers of distinct fish species to reach a given number of DRI targets, assuming that fish species were included in the human diet at random. </w:t>
      </w:r>
      <w:r w:rsidR="00F12D45">
        <w:rPr>
          <w:rFonts w:ascii="Times New Roman" w:eastAsia="Times New Roman" w:hAnsi="Times New Roman" w:cs="Times New Roman"/>
          <w:highlight w:val="cyan"/>
          <w:lang w:val="en-CA"/>
        </w:rPr>
        <w:t xml:space="preserve">To examine the relative importance of certain functional groups in contributing to dietary diversity, we compared nutrient accumulation curves and 95% confidence intervals for subsets of the dataset with distinct functional groups removed and compared them to the curves constructed for the full dataset. </w:t>
      </w:r>
    </w:p>
    <w:p w14:paraId="224A34B5" w14:textId="2B0B1CEE" w:rsidR="00DA1AF9" w:rsidRDefault="00DA1AF9" w:rsidP="00206C24">
      <w:pPr>
        <w:pStyle w:val="normal0"/>
        <w:spacing w:line="360" w:lineRule="auto"/>
        <w:rPr>
          <w:rFonts w:ascii="Times New Roman" w:eastAsia="Times New Roman" w:hAnsi="Times New Roman" w:cs="Times New Roman"/>
          <w:sz w:val="24"/>
          <w:szCs w:val="24"/>
          <w:highlight w:val="cyan"/>
        </w:rPr>
      </w:pPr>
    </w:p>
    <w:p w14:paraId="7184080B" w14:textId="54FCD9DE" w:rsidR="00F71426" w:rsidRPr="00F71426" w:rsidRDefault="00EF5987" w:rsidP="00F71426">
      <w:pPr>
        <w:pStyle w:val="normal0"/>
        <w:spacing w:line="360" w:lineRule="auto"/>
        <w:rPr>
          <w:rFonts w:ascii="Times New Roman" w:eastAsia="Times New Roman" w:hAnsi="Times New Roman" w:cs="Times New Roman"/>
          <w:highlight w:val="cyan"/>
          <w:lang w:val="en-CA"/>
        </w:rPr>
      </w:pPr>
      <w:r>
        <w:rPr>
          <w:rFonts w:ascii="Times New Roman" w:eastAsia="Times New Roman" w:hAnsi="Times New Roman" w:cs="Times New Roman"/>
          <w:sz w:val="24"/>
          <w:szCs w:val="24"/>
          <w:highlight w:val="cyan"/>
        </w:rPr>
        <w:t xml:space="preserve">We used the vegan package in R (Oksanen et al. 2010) to examine the variation in nutrient concentrations among fish species. </w:t>
      </w:r>
      <w:r w:rsidR="00F71426">
        <w:rPr>
          <w:rFonts w:ascii="Times New Roman" w:eastAsia="Times New Roman" w:hAnsi="Times New Roman" w:cs="Times New Roman"/>
          <w:sz w:val="24"/>
          <w:szCs w:val="24"/>
          <w:highlight w:val="cyan"/>
        </w:rPr>
        <w:t>Nutrient concentration data were log transformed to achieve normality. Differences in multi-nutrient profiles were visualized through non-metric dimensional scaling (NMDS) using the metaMDS function within the vegan package. The ordination ran for 1000 iterations, and the stress score of 0.029 for the final solution was sufficiently low to enable reliable interpretation in the two dimensions. The effect of subgroup membership (</w:t>
      </w:r>
      <w:r w:rsidR="00F71426">
        <w:rPr>
          <w:rFonts w:ascii="Times New Roman" w:eastAsia="Times New Roman" w:hAnsi="Times New Roman" w:cs="Times New Roman"/>
          <w:sz w:val="24"/>
          <w:szCs w:val="24"/>
          <w:highlight w:val="cyan"/>
        </w:rPr>
        <w:t>i.e. finfish, mollusk, crustacean)</w:t>
      </w:r>
      <w:r w:rsidR="00F71426">
        <w:rPr>
          <w:rFonts w:ascii="Times New Roman" w:eastAsia="Times New Roman" w:hAnsi="Times New Roman" w:cs="Times New Roman"/>
          <w:sz w:val="24"/>
          <w:szCs w:val="24"/>
          <w:highlight w:val="cyan"/>
        </w:rPr>
        <w:t xml:space="preserve"> on nutrient profile was </w:t>
      </w:r>
      <w:r w:rsidR="00F71426" w:rsidRPr="00F71426">
        <w:rPr>
          <w:rFonts w:ascii="Times New Roman" w:eastAsia="Times New Roman" w:hAnsi="Times New Roman" w:cs="Times New Roman"/>
          <w:highlight w:val="cyan"/>
          <w:lang w:val="en-CA"/>
        </w:rPr>
        <w:t>permutational multivariate ANOVA (PERMANOVA) using the adonis function in vegan, based on</w:t>
      </w:r>
      <w:bookmarkStart w:id="12" w:name="_GoBack"/>
      <w:bookmarkEnd w:id="12"/>
      <w:r w:rsidR="00F71426" w:rsidRPr="00F71426">
        <w:rPr>
          <w:rFonts w:ascii="Times New Roman" w:eastAsia="Times New Roman" w:hAnsi="Times New Roman" w:cs="Times New Roman"/>
          <w:highlight w:val="cyan"/>
          <w:lang w:val="en-CA"/>
        </w:rPr>
        <w:t xml:space="preserve"> 999 permutations. An overall (three-way) PERMANOVA was first used to investigate </w:t>
      </w:r>
      <w:r w:rsidR="00F71426">
        <w:rPr>
          <w:rFonts w:ascii="Times New Roman" w:eastAsia="Times New Roman" w:hAnsi="Times New Roman" w:cs="Times New Roman"/>
          <w:highlight w:val="cyan"/>
          <w:lang w:val="en-CA"/>
        </w:rPr>
        <w:t>subgroup</w:t>
      </w:r>
      <w:r w:rsidR="00F71426" w:rsidRPr="00F71426">
        <w:rPr>
          <w:rFonts w:ascii="Times New Roman" w:eastAsia="Times New Roman" w:hAnsi="Times New Roman" w:cs="Times New Roman"/>
          <w:highlight w:val="cyan"/>
          <w:lang w:val="en-CA"/>
        </w:rPr>
        <w:t xml:space="preserve"> effects on </w:t>
      </w:r>
      <w:r w:rsidR="00F71426">
        <w:rPr>
          <w:rFonts w:ascii="Times New Roman" w:eastAsia="Times New Roman" w:hAnsi="Times New Roman" w:cs="Times New Roman"/>
          <w:highlight w:val="cyan"/>
          <w:lang w:val="en-CA"/>
        </w:rPr>
        <w:t>nutrient profile</w:t>
      </w:r>
      <w:r w:rsidR="00F71426" w:rsidRPr="00F71426">
        <w:rPr>
          <w:rFonts w:ascii="Times New Roman" w:eastAsia="Times New Roman" w:hAnsi="Times New Roman" w:cs="Times New Roman"/>
          <w:highlight w:val="cyan"/>
          <w:lang w:val="en-CA"/>
        </w:rPr>
        <w:t>, before pair-wise tests were used to assess differen</w:t>
      </w:r>
      <w:r w:rsidR="00F71426">
        <w:rPr>
          <w:rFonts w:ascii="Times New Roman" w:eastAsia="Times New Roman" w:hAnsi="Times New Roman" w:cs="Times New Roman"/>
          <w:highlight w:val="cyan"/>
          <w:lang w:val="en-CA"/>
        </w:rPr>
        <w:t>ces between groups</w:t>
      </w:r>
      <w:r w:rsidR="00F71426" w:rsidRPr="00F71426">
        <w:rPr>
          <w:rFonts w:ascii="Times New Roman" w:eastAsia="Times New Roman" w:hAnsi="Times New Roman" w:cs="Times New Roman"/>
          <w:highlight w:val="cyan"/>
          <w:lang w:val="en-CA"/>
        </w:rPr>
        <w:t>. Distance matrices for NMDS and PERMANOVA were constructed using the Bray-Curtis dissimilarity index as this metric can cope with zero</w:t>
      </w:r>
      <w:r w:rsidR="00F71426">
        <w:rPr>
          <w:rFonts w:ascii="Times New Roman" w:eastAsia="Times New Roman" w:hAnsi="Times New Roman" w:cs="Times New Roman"/>
          <w:highlight w:val="cyan"/>
          <w:lang w:val="en-CA"/>
        </w:rPr>
        <w:t xml:space="preserve"> </w:t>
      </w:r>
      <w:r w:rsidR="00F71426" w:rsidRPr="00F71426">
        <w:rPr>
          <w:rFonts w:ascii="Times New Roman" w:eastAsia="Times New Roman" w:hAnsi="Times New Roman" w:cs="Times New Roman"/>
          <w:highlight w:val="cyan"/>
          <w:lang w:val="en-CA"/>
        </w:rPr>
        <w:t>skewed composition data (Clarke and Warwick 2001).</w:t>
      </w:r>
    </w:p>
    <w:p w14:paraId="033F0DF1" w14:textId="77777777" w:rsidR="00F71426" w:rsidRDefault="00F71426" w:rsidP="00206C24">
      <w:pPr>
        <w:pStyle w:val="normal0"/>
        <w:spacing w:line="360" w:lineRule="auto"/>
        <w:rPr>
          <w:rFonts w:ascii="Times New Roman" w:eastAsia="Times New Roman" w:hAnsi="Times New Roman" w:cs="Times New Roman"/>
          <w:sz w:val="24"/>
          <w:szCs w:val="24"/>
          <w:highlight w:val="cyan"/>
        </w:rPr>
      </w:pPr>
    </w:p>
    <w:p w14:paraId="2506866F" w14:textId="77777777" w:rsidR="00F71426" w:rsidRDefault="00F71426" w:rsidP="00206C24">
      <w:pPr>
        <w:pStyle w:val="normal0"/>
        <w:spacing w:line="360" w:lineRule="auto"/>
        <w:rPr>
          <w:rFonts w:ascii="Times New Roman" w:eastAsia="Times New Roman" w:hAnsi="Times New Roman" w:cs="Times New Roman"/>
          <w:sz w:val="24"/>
          <w:szCs w:val="24"/>
          <w:highlight w:val="cyan"/>
        </w:rPr>
      </w:pPr>
    </w:p>
    <w:p w14:paraId="13D4B728" w14:textId="66A2D9D2" w:rsidR="00DA1AF9" w:rsidRDefault="00EF5987" w:rsidP="00206C24">
      <w:pPr>
        <w:pStyle w:val="normal0"/>
        <w:spacing w:line="360" w:lineRule="auto"/>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 xml:space="preserve">We used the adonis function to perform a permutational ANOVA </w:t>
      </w:r>
      <w:r w:rsidR="00F71426">
        <w:rPr>
          <w:rFonts w:ascii="Times New Roman" w:eastAsia="Times New Roman" w:hAnsi="Times New Roman" w:cs="Times New Roman"/>
          <w:sz w:val="24"/>
          <w:szCs w:val="24"/>
          <w:highlight w:val="cyan"/>
        </w:rPr>
        <w:t xml:space="preserve">to assess how much of the variation in nutrient profile could be explained by subgroup membership (i.e. finfish, mollusk, crustacean). </w:t>
      </w:r>
    </w:p>
    <w:p w14:paraId="6283443C" w14:textId="77777777" w:rsidR="00DA1AF9" w:rsidRDefault="00DA1AF9" w:rsidP="00206C24">
      <w:pPr>
        <w:pStyle w:val="normal0"/>
        <w:spacing w:line="360" w:lineRule="auto"/>
        <w:rPr>
          <w:rFonts w:ascii="Times New Roman" w:eastAsia="Times New Roman" w:hAnsi="Times New Roman" w:cs="Times New Roman"/>
          <w:sz w:val="24"/>
          <w:szCs w:val="24"/>
          <w:highlight w:val="cyan"/>
        </w:rPr>
      </w:pP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ln(nutrient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 xml:space="preserve">*ln(body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 xml:space="preserve">*ln(body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*ln(body size)*(habitat) + ε</w:t>
      </w:r>
      <w:r w:rsidRPr="00206C24">
        <w:rPr>
          <w:rFonts w:ascii="Times New Roman" w:eastAsia="Times New Roman" w:hAnsi="Times New Roman" w:cs="Times New Roman"/>
          <w:sz w:val="24"/>
          <w:szCs w:val="24"/>
          <w:highlight w:val="cyan"/>
          <w:vertAlign w:val="subscript"/>
        </w:rPr>
        <w:t>i</w:t>
      </w:r>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3"/>
      <w:commentRangeStart w:id="14"/>
      <w:r w:rsidRPr="00206C24">
        <w:rPr>
          <w:rFonts w:ascii="Times New Roman" w:eastAsia="Times New Roman" w:hAnsi="Times New Roman" w:cs="Times New Roman"/>
          <w:sz w:val="24"/>
          <w:szCs w:val="24"/>
          <w:highlight w:val="cyan"/>
        </w:rPr>
        <w:t>We report all models with AICc differences ( δaic = AIC</w:t>
      </w:r>
      <w:r w:rsidRPr="00206C24">
        <w:rPr>
          <w:rFonts w:ascii="Times New Roman" w:eastAsia="Times New Roman" w:hAnsi="Times New Roman" w:cs="Times New Roman"/>
          <w:sz w:val="24"/>
          <w:szCs w:val="24"/>
          <w:highlight w:val="cyan"/>
          <w:vertAlign w:val="subscript"/>
        </w:rPr>
        <w:t>i</w:t>
      </w:r>
      <w:r w:rsidRPr="00206C24">
        <w:rPr>
          <w:rFonts w:ascii="Times New Roman" w:eastAsia="Arial Unicode MS" w:hAnsi="Times New Roman" w:cs="Times New Roman"/>
          <w:sz w:val="24"/>
          <w:szCs w:val="24"/>
          <w:highlight w:val="cyan"/>
        </w:rPr>
        <w:t xml:space="preserve"> − AIC</w:t>
      </w:r>
      <w:r w:rsidRPr="00206C24">
        <w:rPr>
          <w:rFonts w:ascii="Times New Roman" w:eastAsia="Times New Roman" w:hAnsi="Times New Roman" w:cs="Times New Roman"/>
          <w:sz w:val="24"/>
          <w:szCs w:val="24"/>
          <w:highlight w:val="cyan"/>
          <w:vertAlign w:val="subscript"/>
        </w:rPr>
        <w:t>min</w:t>
      </w:r>
      <w:r w:rsidRPr="00206C24">
        <w:rPr>
          <w:rFonts w:ascii="Times New Roman" w:eastAsia="Cardo" w:hAnsi="Times New Roman" w:cs="Times New Roman"/>
          <w:sz w:val="24"/>
          <w:szCs w:val="24"/>
          <w:highlight w:val="cyan"/>
        </w:rPr>
        <w:t>) less than or equal to two ( δaic ≤ 2).</w:t>
      </w:r>
      <w:commentRangeEnd w:id="13"/>
      <w:r w:rsidRPr="00206C24">
        <w:rPr>
          <w:rFonts w:ascii="Times New Roman" w:hAnsi="Times New Roman" w:cs="Times New Roman"/>
          <w:sz w:val="24"/>
          <w:szCs w:val="24"/>
          <w:highlight w:val="cyan"/>
        </w:rPr>
        <w:commentReference w:id="13"/>
      </w:r>
      <w:commentRangeEnd w:id="14"/>
      <w:r w:rsidRPr="00206C24">
        <w:rPr>
          <w:rFonts w:ascii="Times New Roman" w:hAnsi="Times New Roman" w:cs="Times New Roman"/>
          <w:sz w:val="24"/>
          <w:szCs w:val="24"/>
          <w:highlight w:val="cyan"/>
        </w:rPr>
        <w:commentReference w:id="14"/>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δaic &lt; 2, and included zeros as coefficients when variables did not enter a particular model (Burnham and Anderson 2002). We conducted all our analyses in R version 3.1.2 (R Core Development 2014) using the MuMIn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-somewhere here, need to address multi-collinearity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261AC5A0" w14:textId="209F5DAA" w:rsidR="00EB08A3" w:rsidRDefault="00F917D8" w:rsidP="00EB08A3">
      <w:pPr>
        <w:spacing w:line="360" w:lineRule="auto"/>
        <w:rPr>
          <w:rFonts w:ascii="Times New Roman" w:eastAsia="Times New Roman" w:hAnsi="Times New Roman" w:cs="Times New Roman"/>
        </w:rPr>
      </w:pPr>
      <w:r>
        <w:rPr>
          <w:rFonts w:ascii="Times New Roman" w:eastAsia="Times New Roman" w:hAnsi="Times New Roman" w:cs="Times New Roman"/>
        </w:rPr>
        <w:t>We found considerable variability in nutritional profiles among aquatic taxa. Variability was lowest for the macronutrients we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lams, cockles, 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errings, sardines, 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EB08A3" w:rsidRPr="00012202">
        <w:rPr>
          <w:rFonts w:ascii="Times New Roman" w:eastAsia="Times New Roman" w:hAnsi="Times New Roman" w:cs="Times New Roman"/>
        </w:rPr>
        <w:t>Tunas, bonitos, 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D62DF51" w:rsidR="00A9503E" w:rsidRPr="00206C24" w:rsidRDefault="00817274" w:rsidP="00206C24">
      <w:pPr>
        <w:spacing w:line="360" w:lineRule="auto"/>
        <w:rPr>
          <w:rFonts w:ascii="Times New Roman" w:hAnsi="Times New Roman" w:cs="Times New Roman"/>
        </w:rPr>
      </w:pPr>
      <w:commentRangeStart w:id="15"/>
      <w:r>
        <w:rPr>
          <w:rFonts w:ascii="Times New Roman" w:hAnsi="Times New Roman" w:cs="Times New Roman"/>
        </w:rPr>
        <w:t>Few</w:t>
      </w:r>
      <w:commentRangeEnd w:id="15"/>
      <w:r w:rsidR="00F51313">
        <w:rPr>
          <w:rStyle w:val="CommentReference"/>
          <w:rFonts w:ascii="Arial" w:eastAsia="Arial" w:hAnsi="Arial" w:cs="Arial"/>
          <w:color w:val="000000"/>
          <w:lang w:val="en-US"/>
        </w:rPr>
        <w:commentReference w:id="15"/>
      </w:r>
      <w:r>
        <w:rPr>
          <w:rFonts w:ascii="Times New Roman" w:hAnsi="Times New Roman" w:cs="Times New Roman"/>
        </w:rPr>
        <w:t xml:space="preserve"> species reach RDI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4F92B12C"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NOT SURE HOW TO WRITE THIS YET! </w:t>
      </w:r>
      <w:r w:rsidR="00675478">
        <w:rPr>
          <w:rFonts w:ascii="Times New Roman" w:hAnsi="Times New Roman" w:cs="Times New Roman"/>
        </w:rPr>
        <w:t xml:space="preserve">But the result is that when considering just the minerals and all the micronutrients, the </w:t>
      </w:r>
      <w:r w:rsidR="0011774F">
        <w:rPr>
          <w:rFonts w:ascii="Times New Roman" w:hAnsi="Times New Roman" w:cs="Times New Roman"/>
        </w:rPr>
        <w:t xml:space="preserve">functional </w:t>
      </w:r>
      <w:r w:rsidR="00675478">
        <w:rPr>
          <w:rFonts w:ascii="Times New Roman" w:hAnsi="Times New Roman" w:cs="Times New Roman"/>
        </w:rPr>
        <w:t xml:space="preserve">group </w:t>
      </w:r>
      <w:r w:rsidR="0011774F">
        <w:rPr>
          <w:rFonts w:ascii="Times New Roman" w:hAnsi="Times New Roman" w:cs="Times New Roman"/>
        </w:rPr>
        <w:t xml:space="preserve">(i.e. finfish vs. crustaceans vs molluscs) </w:t>
      </w:r>
      <w:r w:rsidR="00675478">
        <w:rPr>
          <w:rFonts w:ascii="Times New Roman" w:hAnsi="Times New Roman" w:cs="Times New Roman"/>
        </w:rPr>
        <w:t>means in multivariate nutrient trait space are different from each other (PERMANOVA, p = 0.001)</w:t>
      </w:r>
      <w:r w:rsidR="00EA027F">
        <w:rPr>
          <w:rFonts w:ascii="Times New Roman" w:hAnsi="Times New Roman" w:cs="Times New Roman"/>
        </w:rPr>
        <w:t>.</w:t>
      </w:r>
    </w:p>
    <w:p w14:paraId="7CAA343C" w14:textId="77777777" w:rsidR="00EA027F" w:rsidRDefault="00EA027F" w:rsidP="00206C24">
      <w:pPr>
        <w:spacing w:line="360" w:lineRule="auto"/>
        <w:rPr>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r>
        <w:rPr>
          <w:rFonts w:ascii="Times New Roman" w:hAnsi="Times New Roman" w:cs="Times New Roman"/>
          <w:b/>
        </w:rPr>
        <w:t>Result 5</w:t>
      </w:r>
      <w:r w:rsidR="00A9503E">
        <w:rPr>
          <w:rFonts w:ascii="Times New Roman" w:hAnsi="Times New Roman" w:cs="Times New Roman"/>
          <w:b/>
        </w:rPr>
        <w:t xml:space="preserve">. </w:t>
      </w:r>
      <w:r w:rsidR="001149D6"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00A9503E">
        <w:rPr>
          <w:rFonts w:ascii="Times New Roman" w:hAnsi="Times New Roman" w:cs="Times New Roman"/>
          <w:b/>
        </w:rPr>
        <w:t xml:space="preserve"> coefficients plot)</w:t>
      </w:r>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rFonts w:ascii="Times New Roman" w:hAnsi="Times New Roman" w:cs="Times New Roman"/>
          <w:b/>
        </w:rPr>
      </w:pPr>
      <w:r>
        <w:rPr>
          <w:rFonts w:ascii="Times New Roman" w:hAnsi="Times New Roman" w:cs="Times New Roman"/>
          <w:b/>
        </w:rPr>
        <w:t>Result</w:t>
      </w:r>
      <w:r w:rsidR="00CD5A59">
        <w:rPr>
          <w:rFonts w:ascii="Times New Roman" w:hAnsi="Times New Roman" w:cs="Times New Roman"/>
          <w:b/>
        </w:rPr>
        <w:t xml:space="preserve"> 6</w:t>
      </w:r>
      <w:r>
        <w:rPr>
          <w:rFonts w:ascii="Times New Roman" w:hAnsi="Times New Roman" w:cs="Times New Roman"/>
          <w:b/>
        </w:rPr>
        <w:t xml:space="preserve">. </w:t>
      </w:r>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r w:rsidR="001901BD" w:rsidRPr="00206C24">
        <w:rPr>
          <w:rFonts w:ascii="Times New Roman" w:hAnsi="Times New Roman" w:cs="Times New Roman"/>
          <w:b/>
        </w:rPr>
        <w:t>(</w:t>
      </w:r>
      <w:r w:rsidR="00CD5A59">
        <w:rPr>
          <w:rFonts w:ascii="Times New Roman" w:hAnsi="Times New Roman" w:cs="Times New Roman"/>
          <w:b/>
        </w:rPr>
        <w:t>fig 6</w:t>
      </w:r>
      <w:r>
        <w:rPr>
          <w:rFonts w:ascii="Times New Roman" w:hAnsi="Times New Roman" w:cs="Times New Roman"/>
          <w:b/>
        </w:rPr>
        <w:t xml:space="preserve"> </w:t>
      </w:r>
      <w:r w:rsidR="001901BD" w:rsidRPr="00206C24">
        <w:rPr>
          <w:rFonts w:ascii="Times New Roman" w:hAnsi="Times New Roman" w:cs="Times New Roman"/>
          <w:b/>
        </w:rPr>
        <w:t xml:space="preserve">nutrient accumulation curve). </w:t>
      </w:r>
    </w:p>
    <w:p w14:paraId="1759F8B5" w14:textId="46302E46" w:rsidR="00677761" w:rsidRDefault="00E86BC1" w:rsidP="00206C24">
      <w:pPr>
        <w:ind w:left="360"/>
        <w:rPr>
          <w:rFonts w:ascii="Times New Roman" w:hAnsi="Times New Roman" w:cs="Times New Roman"/>
        </w:rPr>
      </w:pPr>
      <w:r w:rsidRPr="00206C24">
        <w:rPr>
          <w:rFonts w:ascii="Times New Roman" w:hAnsi="Times New Roman" w:cs="Times New Roman"/>
        </w:rPr>
        <w:t>Need to sample from 14 species to get a median of all three minerals, and need to sample from 8 species to get a median of 3 minerals when molluscs are included.</w:t>
      </w:r>
    </w:p>
    <w:p w14:paraId="71A6ECE0" w14:textId="30F19923" w:rsidR="00677761" w:rsidRDefault="00677761" w:rsidP="00206C24">
      <w:pPr>
        <w:ind w:left="360"/>
        <w:rPr>
          <w:rFonts w:ascii="Times New Roman" w:hAnsi="Times New Roman" w:cs="Times New Roman"/>
        </w:rPr>
      </w:pPr>
      <w:r>
        <w:rPr>
          <w:rFonts w:ascii="Times New Roman" w:hAnsi="Times New Roman" w:cs="Times New Roman"/>
        </w:rPr>
        <w:t xml:space="preserve">When all five micronutrients are considered, </w:t>
      </w:r>
      <w:r w:rsidRPr="00677761">
        <w:rPr>
          <w:rFonts w:ascii="Times New Roman" w:hAnsi="Times New Roman" w:cs="Times New Roman"/>
        </w:rPr>
        <w:t>need to sample from 15 species to reach a median of all 5 micronutrient targets (when molluscs are included), need to sample from 22 species when molluscs are excluded</w:t>
      </w:r>
    </w:p>
    <w:p w14:paraId="3464D146" w14:textId="77777777" w:rsidR="00E86BC1" w:rsidRDefault="00E86BC1" w:rsidP="00206C24">
      <w:pPr>
        <w:spacing w:line="360" w:lineRule="auto"/>
        <w:ind w:left="360"/>
        <w:rPr>
          <w:rFonts w:ascii="Times New Roman" w:hAnsi="Times New Roman" w:cs="Times New Roman"/>
        </w:rPr>
      </w:pPr>
    </w:p>
    <w:p w14:paraId="1ABD2EFE" w14:textId="77777777" w:rsidR="00E86BC1" w:rsidRPr="00206C24" w:rsidRDefault="00E86BC1" w:rsidP="00206C24">
      <w:pPr>
        <w:spacing w:line="360" w:lineRule="auto"/>
        <w:ind w:left="360"/>
        <w:rPr>
          <w:rFonts w:ascii="Times New Roman" w:hAnsi="Times New Roman" w:cs="Times New Roman"/>
        </w:rPr>
      </w:pPr>
    </w:p>
    <w:p w14:paraId="640AB750" w14:textId="09AE6D2A" w:rsidR="00D067EE" w:rsidRPr="00DC1B3B" w:rsidRDefault="00D067EE" w:rsidP="00206C24">
      <w:pPr>
        <w:ind w:left="360"/>
        <w:rPr>
          <w:b/>
        </w:rPr>
      </w:pPr>
      <w:r w:rsidRPr="00DC1B3B">
        <w:rPr>
          <w:b/>
        </w:rPr>
        <w:t>ADD SOME SORT OF CASE STUDY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r w:rsidR="007645A5">
        <w:rPr>
          <w:rFonts w:ascii="Times New Roman" w:hAnsi="Times New Roman" w:cs="Times New Roman"/>
        </w:rPr>
        <w:t xml:space="preserve">SOME SENTENCE ON THE IMPORTANCE OF SEAFOOD TO FOOD SECURITY.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16"/>
      <w:r w:rsidRPr="00206C24">
        <w:rPr>
          <w:rFonts w:ascii="Times New Roman" w:eastAsia="Times New Roman" w:hAnsi="Times New Roman" w:cs="Times New Roman"/>
          <w:b/>
          <w:sz w:val="24"/>
          <w:szCs w:val="24"/>
        </w:rPr>
        <w:t>Implications</w:t>
      </w:r>
      <w:commentRangeEnd w:id="16"/>
      <w:r w:rsidR="00CD5A68">
        <w:rPr>
          <w:rStyle w:val="CommentReference"/>
        </w:rPr>
        <w:commentReference w:id="16"/>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5C185BE" w14:textId="6C9CFB43" w:rsidR="00EF5987" w:rsidRDefault="00EF5987">
      <w:pPr>
        <w:pStyle w:val="CommentText"/>
      </w:pPr>
      <w:r>
        <w:rPr>
          <w:rStyle w:val="CommentReference"/>
        </w:rPr>
        <w:annotationRef/>
      </w:r>
      <w:r>
        <w:t>Don’t forget  to fill this in</w:t>
      </w:r>
    </w:p>
  </w:comment>
  <w:comment w:id="1" w:author="Arielle Bernhardt" w:date="2016-01-21T14:55:00Z" w:initials="AB">
    <w:p w14:paraId="019FFED4" w14:textId="6980D89C" w:rsidR="00EF5987" w:rsidRDefault="00EF5987">
      <w:pPr>
        <w:pStyle w:val="CommentText"/>
      </w:pPr>
      <w:r>
        <w:rPr>
          <w:rStyle w:val="CommentReference"/>
        </w:rPr>
        <w:annotationRef/>
      </w:r>
      <w:r>
        <w:t>Should  you give context to what part of the world? Or, if  everywhere, say  everywhere? Is this  supposed to refer  equally to freshwater/ not  freshwater fish?</w:t>
      </w:r>
    </w:p>
  </w:comment>
  <w:comment w:id="2" w:author="Joey Bernhardt" w:date="2016-01-21T14:55:00Z" w:initials="JB">
    <w:p w14:paraId="167975CE" w14:textId="4885069E" w:rsidR="00EF5987" w:rsidRDefault="00EF5987">
      <w:pPr>
        <w:pStyle w:val="CommentText"/>
      </w:pPr>
      <w:r>
        <w:rPr>
          <w:rStyle w:val="CommentReference"/>
        </w:rPr>
        <w:annotationRef/>
      </w:r>
      <w:r>
        <w:t xml:space="preserve">This hypothesis is a little weak. I’ll see if I can strengthen it. </w:t>
      </w:r>
    </w:p>
  </w:comment>
  <w:comment w:id="3" w:author="Joey Bernhardt" w:date="2016-01-21T14:55:00Z" w:initials="JB">
    <w:p w14:paraId="77256D73" w14:textId="77777777" w:rsidR="00EF5987" w:rsidRDefault="00EF5987" w:rsidP="00BA5811">
      <w:pPr>
        <w:pStyle w:val="CommentText"/>
      </w:pPr>
      <w:r>
        <w:rPr>
          <w:rStyle w:val="CommentReference"/>
        </w:rPr>
        <w:annotationRef/>
      </w:r>
      <w:r>
        <w:t>Ok definitely need to fins a better way to phrase this.</w:t>
      </w:r>
    </w:p>
  </w:comment>
  <w:comment w:id="4" w:author="Joey Bernhardt" w:date="2016-01-21T14:55:00Z" w:initials="JB">
    <w:p w14:paraId="23C82014" w14:textId="33FC3A57" w:rsidR="00EF5987" w:rsidRDefault="00EF5987">
      <w:pPr>
        <w:pStyle w:val="CommentText"/>
      </w:pPr>
      <w:r>
        <w:rPr>
          <w:rStyle w:val="CommentReference"/>
        </w:rPr>
        <w:annotationRef/>
      </w:r>
      <w:r>
        <w:t>OBVI, this section needs to be re-worked and updated will all the new multivariate methods I’ve added</w:t>
      </w:r>
    </w:p>
  </w:comment>
  <w:comment w:id="5" w:author="Joey Bernhardt" w:date="2016-01-21T14:55:00Z" w:initials="JB">
    <w:p w14:paraId="4AA4AB77" w14:textId="04FC9DC4" w:rsidR="00EF5987" w:rsidRDefault="00EF5987">
      <w:pPr>
        <w:pStyle w:val="CommentText"/>
      </w:pPr>
      <w:r>
        <w:rPr>
          <w:rStyle w:val="CommentReference"/>
        </w:rPr>
        <w:annotationRef/>
      </w:r>
      <w:r>
        <w:t>From older version of paper, not sure this is so relevant here.</w:t>
      </w:r>
    </w:p>
  </w:comment>
  <w:comment w:id="7" w:author="Mary O'Connor" w:date="2016-01-21T14:55:00Z" w:initials="">
    <w:p w14:paraId="6ABED765" w14:textId="77777777" w:rsidR="00EF5987" w:rsidRDefault="00EF5987" w:rsidP="00595F3D">
      <w:pPr>
        <w:pStyle w:val="normal0"/>
        <w:widowControl w:val="0"/>
        <w:spacing w:line="240" w:lineRule="auto"/>
      </w:pPr>
      <w:r>
        <w:t>reference here a table that will tell us what those species are. Maybe in the SI? Also a brief table of how many are fish, inverts, etc. and for which species you have info on which nutrient.</w:t>
      </w:r>
    </w:p>
  </w:comment>
  <w:comment w:id="8" w:author="Joey Bernhardt" w:date="2016-01-21T14:55:00Z" w:initials="JB">
    <w:p w14:paraId="52C4D5F6" w14:textId="3B4DEE5E" w:rsidR="00EF5987" w:rsidRDefault="00EF5987">
      <w:pPr>
        <w:pStyle w:val="CommentText"/>
      </w:pPr>
      <w:r>
        <w:rPr>
          <w:rStyle w:val="CommentReference"/>
        </w:rPr>
        <w:annotationRef/>
      </w:r>
      <w:r>
        <w:t>This isn’t quite true now with some of the new mollusk species</w:t>
      </w:r>
    </w:p>
  </w:comment>
  <w:comment w:id="9" w:author="Arielle Bernhardt" w:date="2016-01-21T14:55:00Z" w:initials="AB">
    <w:p w14:paraId="500AECDC" w14:textId="23AA9BF9" w:rsidR="00EF5987" w:rsidRDefault="00EF5987">
      <w:pPr>
        <w:pStyle w:val="CommentText"/>
      </w:pPr>
      <w:r>
        <w:rPr>
          <w:rStyle w:val="CommentReference"/>
        </w:rPr>
        <w:annotationRef/>
      </w:r>
      <w:r>
        <w:t>What inconsistencies? Have  you mentioned these earlier?  Or  if not should you  have like a half-sentence description of this?</w:t>
      </w:r>
    </w:p>
  </w:comment>
  <w:comment w:id="11" w:author="Joey Bernhardt" w:date="2016-01-21T14:55:00Z" w:initials="JB">
    <w:p w14:paraId="37BE6E9B" w14:textId="3E02FAF2" w:rsidR="00EF5987" w:rsidRDefault="00EF5987">
      <w:pPr>
        <w:pStyle w:val="CommentText"/>
      </w:pPr>
      <w:r>
        <w:rPr>
          <w:rStyle w:val="CommentReference"/>
        </w:rPr>
        <w:annotationRef/>
      </w:r>
      <w:r>
        <w:t>need to add in details on the multivariate stats.</w:t>
      </w:r>
    </w:p>
  </w:comment>
  <w:comment w:id="13" w:author="Mary O'Connor" w:date="2016-01-21T14:55:00Z" w:initials="">
    <w:p w14:paraId="3BFA4EE9" w14:textId="77777777" w:rsidR="00EF5987" w:rsidRDefault="00EF5987" w:rsidP="00595F3D">
      <w:pPr>
        <w:pStyle w:val="normal0"/>
        <w:widowControl w:val="0"/>
        <w:spacing w:line="240" w:lineRule="auto"/>
      </w:pPr>
      <w:r>
        <w:t>we need to report all of them. You could say here we averaged these models with delta vals &lt; 2</w:t>
      </w:r>
    </w:p>
  </w:comment>
  <w:comment w:id="14" w:author="Joey Bernhardt" w:date="2016-01-21T14:55:00Z" w:initials="">
    <w:p w14:paraId="0CB21E4F" w14:textId="77777777" w:rsidR="00EF5987" w:rsidRDefault="00EF5987" w:rsidP="00595F3D">
      <w:pPr>
        <w:pStyle w:val="normal0"/>
        <w:widowControl w:val="0"/>
        <w:spacing w:line="240" w:lineRule="auto"/>
      </w:pPr>
      <w:r>
        <w:t>ok yes, will do</w:t>
      </w:r>
    </w:p>
  </w:comment>
  <w:comment w:id="15" w:author="Joey Bernhardt" w:date="2016-01-21T16:13:00Z" w:initials="JB">
    <w:p w14:paraId="70CF5963" w14:textId="77777777" w:rsidR="00EF5987" w:rsidRDefault="00EF5987" w:rsidP="00F51313">
      <w:pPr>
        <w:spacing w:line="360" w:lineRule="auto"/>
        <w:rPr>
          <w:rFonts w:ascii="Times New Roman" w:hAnsi="Times New Roman" w:cs="Times New Roman"/>
        </w:rPr>
      </w:pPr>
      <w:r>
        <w:rPr>
          <w:rStyle w:val="CommentReference"/>
        </w:rPr>
        <w:annotationRef/>
      </w:r>
    </w:p>
    <w:p w14:paraId="5DA51DC1" w14:textId="77777777" w:rsidR="00EF5987" w:rsidRPr="00D44F25" w:rsidRDefault="00EF5987"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EF5987" w:rsidRPr="00D44F25" w:rsidRDefault="00EF5987"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EF5987" w:rsidRDefault="00EF5987">
      <w:pPr>
        <w:pStyle w:val="CommentText"/>
      </w:pPr>
    </w:p>
  </w:comment>
  <w:comment w:id="16" w:author="Joey Bernhardt" w:date="2016-01-21T14:55:00Z" w:initials="JB">
    <w:p w14:paraId="5EED7A5F"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p>
    <w:p w14:paraId="5C938128"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p>
    <w:p w14:paraId="022BAEB2" w14:textId="77777777" w:rsidR="00EF5987" w:rsidRPr="00531E04" w:rsidRDefault="00EF5987"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EF5987" w:rsidRDefault="00EF5987">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EF5987" w:rsidRDefault="00EF5987" w:rsidP="00D57A51">
      <w:r>
        <w:separator/>
      </w:r>
    </w:p>
  </w:endnote>
  <w:endnote w:type="continuationSeparator" w:id="0">
    <w:p w14:paraId="0E279997" w14:textId="77777777" w:rsidR="00EF5987" w:rsidRDefault="00EF5987" w:rsidP="00D57A51">
      <w:r>
        <w:continuationSeparator/>
      </w:r>
    </w:p>
  </w:endnote>
  <w:endnote w:type="continuationNotice" w:id="1">
    <w:p w14:paraId="1C554B38" w14:textId="77777777" w:rsidR="00EF5987" w:rsidRDefault="00EF59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EF5987" w:rsidRDefault="00EF5987"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EF5987" w:rsidRDefault="00EF5987"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EF5987" w:rsidRDefault="00EF5987"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1426">
      <w:rPr>
        <w:rStyle w:val="PageNumber"/>
        <w:noProof/>
      </w:rPr>
      <w:t>1</w:t>
    </w:r>
    <w:r>
      <w:rPr>
        <w:rStyle w:val="PageNumber"/>
      </w:rPr>
      <w:fldChar w:fldCharType="end"/>
    </w:r>
  </w:p>
  <w:p w14:paraId="59421C9A" w14:textId="77777777" w:rsidR="00EF5987" w:rsidRDefault="00EF5987"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EF5987" w:rsidRDefault="00EF5987" w:rsidP="00D57A51">
      <w:r>
        <w:separator/>
      </w:r>
    </w:p>
  </w:footnote>
  <w:footnote w:type="continuationSeparator" w:id="0">
    <w:p w14:paraId="561C521F" w14:textId="77777777" w:rsidR="00EF5987" w:rsidRDefault="00EF5987" w:rsidP="00D57A51">
      <w:r>
        <w:continuationSeparator/>
      </w:r>
    </w:p>
  </w:footnote>
  <w:footnote w:type="continuationNotice" w:id="1">
    <w:p w14:paraId="6114DF0A" w14:textId="77777777" w:rsidR="00EF5987" w:rsidRDefault="00EF598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EF5987" w:rsidRDefault="00EF59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C35DB"/>
    <w:rsid w:val="002E2FBB"/>
    <w:rsid w:val="002F1900"/>
    <w:rsid w:val="002F535C"/>
    <w:rsid w:val="00313B44"/>
    <w:rsid w:val="003307D9"/>
    <w:rsid w:val="003400D1"/>
    <w:rsid w:val="003455A0"/>
    <w:rsid w:val="003729EB"/>
    <w:rsid w:val="00383684"/>
    <w:rsid w:val="00387237"/>
    <w:rsid w:val="00395826"/>
    <w:rsid w:val="00397AD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B099A"/>
    <w:rsid w:val="005C222B"/>
    <w:rsid w:val="005F1F1D"/>
    <w:rsid w:val="005F3207"/>
    <w:rsid w:val="006353BD"/>
    <w:rsid w:val="006478BF"/>
    <w:rsid w:val="006526FD"/>
    <w:rsid w:val="006536F1"/>
    <w:rsid w:val="00667B20"/>
    <w:rsid w:val="006745AE"/>
    <w:rsid w:val="00675478"/>
    <w:rsid w:val="00677761"/>
    <w:rsid w:val="006E7777"/>
    <w:rsid w:val="00700CED"/>
    <w:rsid w:val="007135B0"/>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54F90"/>
    <w:rsid w:val="008B7B0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77B19"/>
    <w:rsid w:val="00BA5811"/>
    <w:rsid w:val="00BA7A9D"/>
    <w:rsid w:val="00BB72C7"/>
    <w:rsid w:val="00BD027D"/>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1AF9"/>
    <w:rsid w:val="00DA5BD0"/>
    <w:rsid w:val="00DB29B8"/>
    <w:rsid w:val="00DB544C"/>
    <w:rsid w:val="00DC1B3B"/>
    <w:rsid w:val="00DC2C41"/>
    <w:rsid w:val="00DD4F08"/>
    <w:rsid w:val="00DF0FB4"/>
    <w:rsid w:val="00DF3C4B"/>
    <w:rsid w:val="00E00078"/>
    <w:rsid w:val="00E02BF4"/>
    <w:rsid w:val="00E03710"/>
    <w:rsid w:val="00E0744F"/>
    <w:rsid w:val="00E86BC1"/>
    <w:rsid w:val="00EA027F"/>
    <w:rsid w:val="00EB08A3"/>
    <w:rsid w:val="00ED1029"/>
    <w:rsid w:val="00EE44E9"/>
    <w:rsid w:val="00EE6A99"/>
    <w:rsid w:val="00EF433B"/>
    <w:rsid w:val="00EF5987"/>
    <w:rsid w:val="00F11115"/>
    <w:rsid w:val="00F12D45"/>
    <w:rsid w:val="00F13C51"/>
    <w:rsid w:val="00F40769"/>
    <w:rsid w:val="00F51313"/>
    <w:rsid w:val="00F51F44"/>
    <w:rsid w:val="00F71426"/>
    <w:rsid w:val="00F72AE5"/>
    <w:rsid w:val="00F76EBD"/>
    <w:rsid w:val="00F917D8"/>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0439">
      <w:bodyDiv w:val="1"/>
      <w:marLeft w:val="0"/>
      <w:marRight w:val="0"/>
      <w:marTop w:val="0"/>
      <w:marBottom w:val="0"/>
      <w:divBdr>
        <w:top w:val="none" w:sz="0" w:space="0" w:color="auto"/>
        <w:left w:val="none" w:sz="0" w:space="0" w:color="auto"/>
        <w:bottom w:val="none" w:sz="0" w:space="0" w:color="auto"/>
        <w:right w:val="none" w:sz="0" w:space="0" w:color="auto"/>
      </w:divBdr>
    </w:div>
    <w:div w:id="1729760051">
      <w:bodyDiv w:val="1"/>
      <w:marLeft w:val="0"/>
      <w:marRight w:val="0"/>
      <w:marTop w:val="0"/>
      <w:marBottom w:val="0"/>
      <w:divBdr>
        <w:top w:val="none" w:sz="0" w:space="0" w:color="auto"/>
        <w:left w:val="none" w:sz="0" w:space="0" w:color="auto"/>
        <w:bottom w:val="none" w:sz="0" w:space="0" w:color="auto"/>
        <w:right w:val="none" w:sz="0" w:space="0" w:color="auto"/>
      </w:divBdr>
    </w:div>
    <w:div w:id="2013216837">
      <w:bodyDiv w:val="1"/>
      <w:marLeft w:val="0"/>
      <w:marRight w:val="0"/>
      <w:marTop w:val="0"/>
      <w:marBottom w:val="0"/>
      <w:divBdr>
        <w:top w:val="none" w:sz="0" w:space="0" w:color="auto"/>
        <w:left w:val="none" w:sz="0" w:space="0" w:color="auto"/>
        <w:bottom w:val="none" w:sz="0" w:space="0" w:color="auto"/>
        <w:right w:val="none" w:sz="0" w:space="0" w:color="auto"/>
      </w:divBdr>
    </w:div>
    <w:div w:id="2081443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28D5A-9085-FA40-BE2C-1F29B4C06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20</Pages>
  <Words>4323</Words>
  <Characters>24644</Characters>
  <Application>Microsoft Macintosh Word</Application>
  <DocSecurity>0</DocSecurity>
  <Lines>205</Lines>
  <Paragraphs>57</Paragraphs>
  <ScaleCrop>false</ScaleCrop>
  <Company/>
  <LinksUpToDate>false</LinksUpToDate>
  <CharactersWithSpaces>28910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14</cp:revision>
  <dcterms:created xsi:type="dcterms:W3CDTF">2015-12-16T17:23:00Z</dcterms:created>
  <dcterms:modified xsi:type="dcterms:W3CDTF">2016-01-24T00:14:00Z</dcterms:modified>
</cp:coreProperties>
</file>