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623"/>
          <w:sz w:val="60"/>
        </w:rPr>
        <w:t>TOURDESK AI</w:t>
      </w:r>
    </w:p>
    <w:p>
      <w:pPr>
        <w:jc w:val="center"/>
      </w:pPr>
      <w:r>
        <w:rPr>
          <w:b/>
          <w:color w:val="155E5E"/>
          <w:sz w:val="34"/>
        </w:rPr>
        <w:t>Master Technical Documentation &amp; Handover</w:t>
      </w:r>
    </w:p>
    <w:p>
      <w:pPr>
        <w:jc w:val="center"/>
      </w:pPr>
      <w:r>
        <w:rPr>
          <w:color w:val="6B7280"/>
          <w:sz w:val="23"/>
        </w:rPr>
        <w:t>Four Weeks of Research &amp; Development — A Complete Guide for the Next Developer</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Field</w:t>
            </w:r>
          </w:p>
        </w:tc>
        <w:tc>
          <w:tcPr>
            <w:tcW w:type="dxa" w:w="4320"/>
          </w:tcPr>
          <w:p>
            <w:r>
              <w:rPr>
                <w:b/>
                <w:sz w:val="19"/>
              </w:rPr>
              <w:t>Detail</w:t>
            </w:r>
          </w:p>
        </w:tc>
      </w:tr>
      <w:tr>
        <w:tc>
          <w:tcPr>
            <w:tcW w:type="dxa" w:w="4320"/>
          </w:tcPr>
          <w:p>
            <w:r>
              <w:rPr>
                <w:sz w:val="18"/>
              </w:rPr>
              <w:t>Prepared by</w:t>
            </w:r>
          </w:p>
        </w:tc>
        <w:tc>
          <w:tcPr>
            <w:tcW w:type="dxa" w:w="4320"/>
          </w:tcPr>
          <w:p>
            <w:r>
              <w:rPr>
                <w:sz w:val="18"/>
              </w:rPr>
              <w:t>Joey Linao</w:t>
            </w:r>
          </w:p>
        </w:tc>
      </w:tr>
      <w:tr>
        <w:tc>
          <w:tcPr>
            <w:tcW w:type="dxa" w:w="4320"/>
          </w:tcPr>
          <w:p>
            <w:r>
              <w:rPr>
                <w:sz w:val="18"/>
              </w:rPr>
              <w:t>Role</w:t>
            </w:r>
          </w:p>
        </w:tc>
        <w:tc>
          <w:tcPr>
            <w:tcW w:type="dxa" w:w="4320"/>
          </w:tcPr>
          <w:p>
            <w:r>
              <w:rPr>
                <w:sz w:val="18"/>
              </w:rPr>
              <w:t>Software Developer Intern, Turtle Down Under</w:t>
            </w:r>
          </w:p>
        </w:tc>
      </w:tr>
      <w:tr>
        <w:tc>
          <w:tcPr>
            <w:tcW w:type="dxa" w:w="4320"/>
          </w:tcPr>
          <w:p>
            <w:r>
              <w:rPr>
                <w:sz w:val="18"/>
              </w:rPr>
              <w:t>Project</w:t>
            </w:r>
          </w:p>
        </w:tc>
        <w:tc>
          <w:tcPr>
            <w:tcW w:type="dxa" w:w="4320"/>
          </w:tcPr>
          <w:p>
            <w:r>
              <w:rPr>
                <w:sz w:val="18"/>
              </w:rPr>
              <w:t>TourDesk AI — AI guest-messaging assistant for a travel &amp; tour operator</w:t>
            </w:r>
          </w:p>
        </w:tc>
      </w:tr>
      <w:tr>
        <w:tc>
          <w:tcPr>
            <w:tcW w:type="dxa" w:w="4320"/>
          </w:tcPr>
          <w:p>
            <w:r>
              <w:rPr>
                <w:sz w:val="18"/>
              </w:rPr>
              <w:t>Period</w:t>
            </w:r>
          </w:p>
        </w:tc>
        <w:tc>
          <w:tcPr>
            <w:tcW w:type="dxa" w:w="4320"/>
          </w:tcPr>
          <w:p>
            <w:r>
              <w:rPr>
                <w:sz w:val="18"/>
              </w:rPr>
              <w:t>Four-week internship research &amp; build (June 2026)</w:t>
            </w:r>
          </w:p>
        </w:tc>
      </w:tr>
      <w:tr>
        <w:tc>
          <w:tcPr>
            <w:tcW w:type="dxa" w:w="4320"/>
          </w:tcPr>
          <w:p>
            <w:r>
              <w:rPr>
                <w:sz w:val="18"/>
              </w:rPr>
              <w:t>Audience</w:t>
            </w:r>
          </w:p>
        </w:tc>
        <w:tc>
          <w:tcPr>
            <w:tcW w:type="dxa" w:w="4320"/>
          </w:tcPr>
          <w:p>
            <w:r>
              <w:rPr>
                <w:sz w:val="18"/>
              </w:rPr>
              <w:t>The next developer (“Joey 2”), the TDU team, and stakeholders</w:t>
            </w:r>
          </w:p>
        </w:tc>
      </w:tr>
      <w:tr>
        <w:tc>
          <w:tcPr>
            <w:tcW w:type="dxa" w:w="4320"/>
          </w:tcPr>
          <w:p>
            <w:r>
              <w:rPr>
                <w:sz w:val="18"/>
              </w:rPr>
              <w:t>Scope</w:t>
            </w:r>
          </w:p>
        </w:tc>
        <w:tc>
          <w:tcPr>
            <w:tcW w:type="dxa" w:w="4320"/>
          </w:tcPr>
          <w:p>
            <w:r>
              <w:rPr>
                <w:sz w:val="18"/>
              </w:rPr>
              <w:t>ML model, web application, messaging-platform integration, competitor &amp; market analysis, and the road ahead</w:t>
            </w:r>
          </w:p>
        </w:tc>
      </w:tr>
    </w:tbl>
    <w:p/>
    <w:p>
      <w:pPr>
        <w:spacing w:before="240" w:after="80"/>
      </w:pPr>
      <w:r>
        <w:rPr>
          <w:b/>
          <w:color w:val="155E5E"/>
          <w:sz w:val="28"/>
        </w:rPr>
        <w:t>How to Read This Document</w:t>
      </w:r>
    </w:p>
    <w:p>
      <w:pPr>
        <w:spacing w:after="140" w:line="269" w:lineRule="auto"/>
      </w:pPr>
      <w:r>
        <w:t>This is a single, complete record of four weeks of work so that whoever picks this project up next can understand every decision without needing to ask. It is written to serve three different readers at once:</w:t>
      </w:r>
    </w:p>
    <w:p>
      <w:pPr>
        <w:pStyle w:val="ListBullet"/>
        <w:spacing w:after="40"/>
      </w:pPr>
      <w:r>
        <w:t>The next developer — whether more or less experienced than the author. Plain-language explanations sit next to technical detail, and a Glossary (Appendix A) defines every term and acronym. If a section feels too basic, skip it; if it feels too deep, the talking points and glossary summarise it.</w:t>
      </w:r>
    </w:p>
    <w:p>
      <w:pPr>
        <w:pStyle w:val="ListBullet"/>
        <w:spacing w:after="40"/>
      </w:pPr>
      <w:r>
        <w:t>The TDU team &amp; stakeholders — every major section ends with a shaded “Stakeholder Talking Point” that states the business meaning in one short paragraph, free of jargon.</w:t>
      </w:r>
    </w:p>
    <w:p>
      <w:pPr>
        <w:pStyle w:val="ListBullet"/>
        <w:spacing w:after="40"/>
      </w:pPr>
      <w:r>
        <w:t>Future-you — orange “Note to the Next Developer” boxes flag gotchas, unfinished edges, and the reasoning behind non-obvious choices.</w:t>
      </w:r>
    </w:p>
    <w:p>
      <w:pPr>
        <w:spacing w:after="140" w:line="269" w:lineRule="auto"/>
      </w:pPr>
      <w:r>
        <w:t>Read Part 1 for the big picture, then jump to whichever part matters for the task at hand — each part stands on its own.</w:t>
      </w:r>
    </w:p>
    <w:p>
      <w:pPr>
        <w:spacing w:before="240" w:after="80"/>
      </w:pPr>
      <w:r>
        <w:rPr>
          <w:b/>
          <w:color w:val="155E5E"/>
          <w:sz w:val="28"/>
        </w:rPr>
        <w:t>Contents</w:t>
      </w:r>
    </w:p>
    <w:p>
      <w:pPr>
        <w:spacing w:after="40"/>
      </w:pPr>
      <w:r>
        <w:rPr>
          <w:sz w:val="20"/>
        </w:rPr>
        <w:t>•  Part 1 — The Big Picture  (vision, the 4-week journey, the shared architecture)</w:t>
      </w:r>
    </w:p>
    <w:p>
      <w:pPr>
        <w:spacing w:after="40"/>
      </w:pPr>
      <w:r>
        <w:rPr>
          <w:sz w:val="20"/>
        </w:rPr>
        <w:t>•  Part 2 — The Machine Learning Model  (DistilBERT tier classifier)</w:t>
      </w:r>
    </w:p>
    <w:p>
      <w:pPr>
        <w:spacing w:after="40"/>
      </w:pPr>
      <w:r>
        <w:rPr>
          <w:sz w:val="20"/>
        </w:rPr>
        <w:t>•  Part 3 — The Web Application  (what was built: chatbot + dashboard)</w:t>
      </w:r>
    </w:p>
    <w:p>
      <w:pPr>
        <w:spacing w:after="40"/>
      </w:pPr>
      <w:r>
        <w:rPr>
          <w:sz w:val="20"/>
        </w:rPr>
        <w:t>•  Part 4 — Messaging-Platform Integration Research  (WhatsApp, and beyond)</w:t>
      </w:r>
    </w:p>
    <w:p>
      <w:pPr>
        <w:spacing w:after="40"/>
      </w:pPr>
      <w:r>
        <w:rPr>
          <w:sz w:val="20"/>
        </w:rPr>
        <w:t>•  Part 5 — Competitor &amp; Market Context  (Travefy, industry AI support)</w:t>
      </w:r>
    </w:p>
    <w:p>
      <w:pPr>
        <w:spacing w:after="40"/>
      </w:pPr>
      <w:r>
        <w:rPr>
          <w:sz w:val="20"/>
        </w:rPr>
        <w:t>•  Part 6 — The Road Ahead  (RAG, roadmap, limitations)</w:t>
      </w:r>
    </w:p>
    <w:p>
      <w:pPr>
        <w:spacing w:after="40"/>
      </w:pPr>
      <w:r>
        <w:rPr>
          <w:sz w:val="20"/>
        </w:rPr>
        <w:t>•  Appendix A — Glossary   ·   Appendix B — File &amp; Repo Map   ·   Appendix C — Reference Library</w:t>
      </w:r>
    </w:p>
    <w:p>
      <w:r>
        <w:br w:type="page"/>
      </w:r>
    </w:p>
    <w:p>
      <w:pPr>
        <w:spacing w:after="160"/>
      </w:pPr>
      <w:r>
        <w:rPr>
          <w:b/>
          <w:color w:val="0F1623"/>
          <w:sz w:val="38"/>
        </w:rPr>
        <w:t>Part 1 — The Big Picture</w:t>
      </w:r>
    </w:p>
    <w:p>
      <w:pPr>
        <w:spacing w:before="240" w:after="80"/>
      </w:pPr>
      <w:r>
        <w:rPr>
          <w:b/>
          <w:color w:val="155E5E"/>
          <w:sz w:val="28"/>
        </w:rPr>
        <w:t>1.1 Project Vision &amp; Business Context</w:t>
      </w:r>
    </w:p>
    <w:p>
      <w:pPr>
        <w:spacing w:after="140" w:line="269" w:lineRule="auto"/>
      </w:pPr>
      <w:r>
        <w:t>Turtle Down Under (TDU) is a travel and tour operator serving visitors across Australia and New Zealand. Guests message constantly, mid-journey — asking where to meet, what to bring, how to change a booking, and occasionally reporting that something has gone wrong. Most messages are routine and repetitive; a few are sensitive or urgent. Handling every one by hand is slow, ties staff up on simple questions, and risks an urgent message being lost in the queue.</w:t>
      </w:r>
    </w:p>
    <w:p>
      <w:pPr>
        <w:spacing w:after="140" w:line="269" w:lineRule="auto"/>
      </w:pPr>
      <w:r>
        <w:t>TourDesk AI is the answer: an AI assistant that reads every incoming guest message, answers the routine ones instantly, routes the nuanced ones to staff with context, and guarantees urgent ones are escalated immediately. The mission is to help the TDU team guide travellers through disrupted or misdirected journeys quickly and safely — at a scale and cost appropriate for a tour operator, using open-source tooling.</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TourDesk AI is a tireless front-desk assistant that reads every guest message the moment it arrives, answers what it can, and taps a staff member on the shoulder the instant a guest genuinely needs help — so no traveller is left waiting.</w:t>
            </w:r>
          </w:p>
        </w:tc>
      </w:tr>
    </w:tbl>
    <w:p/>
    <w:p>
      <w:pPr>
        <w:spacing w:before="240" w:after="80"/>
      </w:pPr>
      <w:r>
        <w:rPr>
          <w:b/>
          <w:color w:val="155E5E"/>
          <w:sz w:val="28"/>
        </w:rPr>
        <w:t>1.2 The Four-Week Journey</w:t>
      </w:r>
    </w:p>
    <w:p>
      <w:pPr>
        <w:spacing w:after="140" w:line="269" w:lineRule="auto"/>
      </w:pPr>
      <w:r>
        <w:t>The internship explored the problem from several angles before and alongside building. Each strand fed the others; together they form a complete picture of how to run an AI assistant for a travel business.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Strand</w:t>
            </w:r>
          </w:p>
        </w:tc>
        <w:tc>
          <w:tcPr>
            <w:tcW w:type="dxa" w:w="2880"/>
          </w:tcPr>
          <w:p>
            <w:r>
              <w:rPr>
                <w:b/>
                <w:sz w:val="19"/>
              </w:rPr>
              <w:t>Focus</w:t>
            </w:r>
          </w:p>
        </w:tc>
        <w:tc>
          <w:tcPr>
            <w:tcW w:type="dxa" w:w="2880"/>
          </w:tcPr>
          <w:p>
            <w:r>
              <w:rPr>
                <w:b/>
                <w:sz w:val="19"/>
              </w:rPr>
              <w:t>Outcome</w:t>
            </w:r>
          </w:p>
        </w:tc>
      </w:tr>
      <w:tr>
        <w:tc>
          <w:tcPr>
            <w:tcW w:type="dxa" w:w="2880"/>
          </w:tcPr>
          <w:p>
            <w:r>
              <w:rPr>
                <w:sz w:val="18"/>
              </w:rPr>
              <w:t>The model</w:t>
            </w:r>
          </w:p>
        </w:tc>
        <w:tc>
          <w:tcPr>
            <w:tcW w:type="dxa" w:w="2880"/>
          </w:tcPr>
          <w:p>
            <w:r>
              <w:rPr>
                <w:sz w:val="18"/>
              </w:rPr>
              <w:t>Train an AI to classify guest messages by urgency</w:t>
            </w:r>
          </w:p>
        </w:tc>
        <w:tc>
          <w:tcPr>
            <w:tcW w:type="dxa" w:w="2880"/>
          </w:tcPr>
          <w:p>
            <w:r>
              <w:rPr>
                <w:sz w:val="18"/>
              </w:rPr>
              <w:t>A fine-tuned DistilBERT classifier, 86.3% accuracy (Part 2)</w:t>
            </w:r>
          </w:p>
        </w:tc>
      </w:tr>
      <w:tr>
        <w:tc>
          <w:tcPr>
            <w:tcW w:type="dxa" w:w="2880"/>
          </w:tcPr>
          <w:p>
            <w:r>
              <w:rPr>
                <w:sz w:val="18"/>
              </w:rPr>
              <w:t>The application</w:t>
            </w:r>
          </w:p>
        </w:tc>
        <w:tc>
          <w:tcPr>
            <w:tcW w:type="dxa" w:w="2880"/>
          </w:tcPr>
          <w:p>
            <w:r>
              <w:rPr>
                <w:sz w:val="18"/>
              </w:rPr>
              <w:t>Turn the model into a usable chatbot + staff dashboard</w:t>
            </w:r>
          </w:p>
        </w:tc>
        <w:tc>
          <w:tcPr>
            <w:tcW w:type="dxa" w:w="2880"/>
          </w:tcPr>
          <w:p>
            <w:r>
              <w:rPr>
                <w:sz w:val="18"/>
              </w:rPr>
              <w:t>A working Flask web app with live routing (Part 3)</w:t>
            </w:r>
          </w:p>
        </w:tc>
      </w:tr>
      <w:tr>
        <w:tc>
          <w:tcPr>
            <w:tcW w:type="dxa" w:w="2880"/>
          </w:tcPr>
          <w:p>
            <w:r>
              <w:rPr>
                <w:sz w:val="18"/>
              </w:rPr>
              <w:t>WhatsApp</w:t>
            </w:r>
          </w:p>
        </w:tc>
        <w:tc>
          <w:tcPr>
            <w:tcW w:type="dxa" w:w="2880"/>
          </w:tcPr>
          <w:p>
            <w:r>
              <w:rPr>
                <w:sz w:val="18"/>
              </w:rPr>
              <w:t>Study the channel guests already use</w:t>
            </w:r>
          </w:p>
        </w:tc>
        <w:tc>
          <w:tcPr>
            <w:tcW w:type="dxa" w:w="2880"/>
          </w:tcPr>
          <w:p>
            <w:r>
              <w:rPr>
                <w:sz w:val="18"/>
              </w:rPr>
              <w:t>A complete WhatsApp Business API integration reference (Part 4)</w:t>
            </w:r>
          </w:p>
        </w:tc>
      </w:tr>
      <w:tr>
        <w:tc>
          <w:tcPr>
            <w:tcW w:type="dxa" w:w="2880"/>
          </w:tcPr>
          <w:p>
            <w:r>
              <w:rPr>
                <w:sz w:val="18"/>
              </w:rPr>
              <w:t>Beyond WhatsApp</w:t>
            </w:r>
          </w:p>
        </w:tc>
        <w:tc>
          <w:tcPr>
            <w:tcW w:type="dxa" w:w="2880"/>
          </w:tcPr>
          <w:p>
            <w:r>
              <w:rPr>
                <w:sz w:val="18"/>
              </w:rPr>
              <w:t>Evaluate alternative channels</w:t>
            </w:r>
          </w:p>
        </w:tc>
        <w:tc>
          <w:tcPr>
            <w:tcW w:type="dxa" w:w="2880"/>
          </w:tcPr>
          <w:p>
            <w:r>
              <w:rPr>
                <w:sz w:val="18"/>
              </w:rPr>
              <w:t>A universal integration pattern + platform comparison (Part 4)</w:t>
            </w:r>
          </w:p>
        </w:tc>
      </w:tr>
      <w:tr>
        <w:tc>
          <w:tcPr>
            <w:tcW w:type="dxa" w:w="2880"/>
          </w:tcPr>
          <w:p>
            <w:r>
              <w:rPr>
                <w:sz w:val="18"/>
              </w:rPr>
              <w:t>Telegram build</w:t>
            </w:r>
          </w:p>
        </w:tc>
        <w:tc>
          <w:tcPr>
            <w:tcW w:type="dxa" w:w="2880"/>
          </w:tcPr>
          <w:p>
            <w:r>
              <w:rPr>
                <w:sz w:val="18"/>
              </w:rPr>
              <w:t>Prove the pattern with real code</w:t>
            </w:r>
          </w:p>
        </w:tc>
        <w:tc>
          <w:tcPr>
            <w:tcW w:type="dxa" w:w="2880"/>
          </w:tcPr>
          <w:p>
            <w:r>
              <w:rPr>
                <w:sz w:val="18"/>
              </w:rPr>
              <w:t>A working multi-provider Telegram AI bot (Part 4)</w:t>
            </w:r>
          </w:p>
        </w:tc>
      </w:tr>
      <w:tr>
        <w:tc>
          <w:tcPr>
            <w:tcW w:type="dxa" w:w="2880"/>
          </w:tcPr>
          <w:p>
            <w:r>
              <w:rPr>
                <w:sz w:val="18"/>
              </w:rPr>
              <w:t>Market scan</w:t>
            </w:r>
          </w:p>
        </w:tc>
        <w:tc>
          <w:tcPr>
            <w:tcW w:type="dxa" w:w="2880"/>
          </w:tcPr>
          <w:p>
            <w:r>
              <w:rPr>
                <w:sz w:val="18"/>
              </w:rPr>
              <w:t>Understand competitors &amp; the industry</w:t>
            </w:r>
          </w:p>
        </w:tc>
        <w:tc>
          <w:tcPr>
            <w:tcW w:type="dxa" w:w="2880"/>
          </w:tcPr>
          <w:p>
            <w:r>
              <w:rPr>
                <w:sz w:val="18"/>
              </w:rPr>
              <w:t>Travefy analysis + AI-support benchmarks (Part 5)</w:t>
            </w:r>
          </w:p>
        </w:tc>
      </w:tr>
      <w:tr>
        <w:tc>
          <w:tcPr>
            <w:tcW w:type="dxa" w:w="2880"/>
          </w:tcPr>
          <w:p>
            <w:r>
              <w:rPr>
                <w:sz w:val="18"/>
              </w:rPr>
              <w:t>The road ahead</w:t>
            </w:r>
          </w:p>
        </w:tc>
        <w:tc>
          <w:tcPr>
            <w:tcW w:type="dxa" w:w="2880"/>
          </w:tcPr>
          <w:p>
            <w:r>
              <w:rPr>
                <w:sz w:val="18"/>
              </w:rPr>
              <w:t>Identify the next capability leap</w:t>
            </w:r>
          </w:p>
        </w:tc>
        <w:tc>
          <w:tcPr>
            <w:tcW w:type="dxa" w:w="2880"/>
          </w:tcPr>
          <w:p>
            <w:r>
              <w:rPr>
                <w:sz w:val="18"/>
              </w:rPr>
              <w:t>RAG knowledge-base research + roadmap (Part 6)</w:t>
            </w:r>
          </w:p>
        </w:tc>
      </w:tr>
    </w:tbl>
    <w:p/>
    <w:p>
      <w:pPr>
        <w:spacing w:before="240" w:after="80"/>
      </w:pPr>
      <w:r>
        <w:rPr>
          <w:b/>
          <w:color w:val="155E5E"/>
          <w:sz w:val="28"/>
        </w:rPr>
        <w:t>1.3 The One Architecture That Ties It All Together</w:t>
      </w:r>
    </w:p>
    <w:p>
      <w:pPr>
        <w:spacing w:after="140" w:line="269" w:lineRule="auto"/>
      </w:pPr>
      <w:r>
        <w:t>Two ideas recur across every strand and are worth internalising first, because everything else is an application of them.</w:t>
      </w:r>
    </w:p>
    <w:p>
      <w:pPr>
        <w:spacing w:before="160" w:after="40"/>
      </w:pPr>
      <w:r>
        <w:rPr>
          <w:b/>
          <w:color w:val="374151"/>
          <w:sz w:val="23"/>
        </w:rPr>
        <w:t>Idea 1 — The tiered decision</w:t>
      </w:r>
    </w:p>
    <w:p>
      <w:pPr>
        <w:spacing w:after="140" w:line="269" w:lineRule="auto"/>
      </w:pPr>
      <w:r>
        <w:t>Every guest message is sorted into a handling tier: Automated (answer it), Assisted (staff personalise), or Escalate (urgent, human now). This is the heart of the model and the app.</w:t>
      </w:r>
    </w:p>
    <w:p>
      <w:pPr>
        <w:spacing w:before="160" w:after="40"/>
      </w:pPr>
      <w:r>
        <w:rPr>
          <w:b/>
          <w:color w:val="374151"/>
          <w:sz w:val="23"/>
        </w:rPr>
        <w:t>Idea 2 — The universal messaging loop</w:t>
      </w:r>
    </w:p>
    <w:p>
      <w:pPr>
        <w:spacing w:after="140" w:line="269" w:lineRule="auto"/>
      </w:pPr>
      <w:r>
        <w:t>Every messaging channel — WhatsApp, Telegram, LINE, Messenger, Discord, Slack — connects to an AI assistant the same way:</w:t>
      </w:r>
    </w:p>
    <w:p>
      <w:pPr>
        <w:pStyle w:val="ListNumber"/>
        <w:spacing w:after="40"/>
      </w:pPr>
      <w:r>
        <w:t>Inbound: a user sends a message in the chat app.</w:t>
      </w:r>
    </w:p>
    <w:p>
      <w:pPr>
        <w:pStyle w:val="ListNumber"/>
        <w:spacing w:after="40"/>
      </w:pPr>
      <w:r>
        <w:t>Forwarded: the platform pushes it to your server via a webhook (an HTTP POST), or you poll for it.</w:t>
      </w:r>
    </w:p>
    <w:p>
      <w:pPr>
        <w:pStyle w:val="ListNumber"/>
        <w:spacing w:after="40"/>
      </w:pPr>
      <w:r>
        <w:t>Acknowledge: your server verifies the request is authentic and immediately returns HTTP 200.</w:t>
      </w:r>
    </w:p>
    <w:p>
      <w:pPr>
        <w:pStyle w:val="ListNumber"/>
        <w:spacing w:after="40"/>
      </w:pPr>
      <w:r>
        <w:t>Process asynchronously: a background worker loads conversation history and calls the AI model.</w:t>
      </w:r>
    </w:p>
    <w:p>
      <w:pPr>
        <w:pStyle w:val="ListNumber"/>
        <w:spacing w:after="40"/>
      </w:pPr>
      <w:r>
        <w:t>Generate: the AI produces a reply, optionally calling tools or databases for real data.</w:t>
      </w:r>
    </w:p>
    <w:p>
      <w:pPr>
        <w:pStyle w:val="ListNumber"/>
        <w:spacing w:after="40"/>
      </w:pPr>
      <w:r>
        <w:t>Send back: your server posts the reply to the platform's send API; the user receives it.</w:t>
      </w:r>
    </w:p>
    <w:p>
      <w:pPr>
        <w:spacing w:after="140" w:line="269" w:lineRule="auto"/>
      </w:pPr>
      <w:r>
        <w:t>In one sentence: the message comes in through a webhook, you acknowledge it instantly, a background worker asks the AI what to say, and you send the answer back — and every platform works this way. Only the connector at each end changes.</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The clever part is that we only had to design the “brain” once. Whether guests reach us on WhatsApp, Telegram, or anywhere else, the AI logic is the same — switching channels means changing the front door, not rebuilding the house. That protects the investment as the business grows.</w:t>
            </w:r>
          </w:p>
        </w:tc>
      </w:tr>
    </w:tbl>
    <w:p/>
    <w:p>
      <w:r>
        <w:br w:type="page"/>
      </w:r>
    </w:p>
    <w:p>
      <w:pPr>
        <w:spacing w:after="160"/>
      </w:pPr>
      <w:r>
        <w:rPr>
          <w:b/>
          <w:color w:val="0F1623"/>
          <w:sz w:val="38"/>
        </w:rPr>
        <w:t>Part 2 — The Machine Learning Model</w:t>
      </w:r>
    </w:p>
    <w:p>
      <w:pPr>
        <w:spacing w:after="140" w:line="269" w:lineRule="auto"/>
      </w:pPr>
      <w:r>
        <w:t>Full detail lives in the companion “Machine Learning Model Training Report.” This part is the essential summary a successor needs.</w:t>
      </w:r>
    </w:p>
    <w:p>
      <w:pPr>
        <w:spacing w:before="240" w:after="80"/>
      </w:pPr>
      <w:r>
        <w:rPr>
          <w:b/>
          <w:color w:val="155E5E"/>
          <w:sz w:val="28"/>
        </w:rPr>
        <w:t>2.1 What the Model Does</w:t>
      </w:r>
    </w:p>
    <w:p>
      <w:pPr>
        <w:spacing w:after="140" w:line="269" w:lineRule="auto"/>
      </w:pPr>
      <w:r>
        <w:t>A fine-tuned DistilBERT model reads a guest message and classifies it into one of three response tiers:</w:t>
      </w:r>
    </w:p>
    <w:p>
      <w:pPr>
        <w:pStyle w:val="ListBullet"/>
        <w:spacing w:after="40"/>
      </w:pPr>
      <w:r>
        <w:t>Automated — routine questions the system can answer itself (tour times, meeting points).</w:t>
      </w:r>
    </w:p>
    <w:p>
      <w:pPr>
        <w:pStyle w:val="ListBullet"/>
        <w:spacing w:after="40"/>
      </w:pPr>
      <w:r>
        <w:t>Assisted — requests needing a staff member to review and personalise a response.</w:t>
      </w:r>
    </w:p>
    <w:p>
      <w:pPr>
        <w:pStyle w:val="ListBullet"/>
        <w:spacing w:after="40"/>
      </w:pPr>
      <w:r>
        <w:t>Escalate — urgent or safety-critical situations requiring immediate human intervention.</w:t>
      </w:r>
    </w:p>
    <w:p>
      <w:pPr>
        <w:spacing w:before="240" w:after="80"/>
      </w:pPr>
      <w:r>
        <w:rPr>
          <w:b/>
          <w:color w:val="155E5E"/>
          <w:sz w:val="28"/>
        </w:rPr>
        <w:t>2.2 How It Was Built</w:t>
      </w:r>
    </w:p>
    <w:p>
      <w:pPr>
        <w:pStyle w:val="ListBullet"/>
        <w:spacing w:after="40"/>
      </w:pPr>
      <w:r>
        <w:t>Base model: DistilBERT — a compressed BERT that keeps ~97% of the language understanding while being 40% smaller and 60% faster. Pre-trained on huge English corpora, so it already “knows English”.</w:t>
      </w:r>
    </w:p>
    <w:p>
      <w:pPr>
        <w:pStyle w:val="ListBullet"/>
        <w:spacing w:after="40"/>
      </w:pPr>
      <w:r>
        <w:t>Transfer learning: fine-tuned on 533 labelled real TDU guest messages — feasible precisely because the base model arrives pre-trained.</w:t>
      </w:r>
    </w:p>
    <w:p>
      <w:pPr>
        <w:pStyle w:val="ListBullet"/>
        <w:spacing w:after="40"/>
      </w:pPr>
      <w:r>
        <w:t>Class imbalance: the data is 72% Automated, so a naive model could score 72% by always guessing “Automated” while missing every emergency. A weighted loss function makes minority-class (Escalate/Assisted) errors count for more.</w:t>
      </w:r>
    </w:p>
    <w:p>
      <w:pPr>
        <w:pStyle w:val="ListBullet"/>
        <w:spacing w:after="40"/>
      </w:pPr>
      <w:r>
        <w:t>Success metric: Macro F1 (not raw accuracy), which averages performance across all three tiers equally, so the model is only “better” if it improves on the critical classes too.</w:t>
      </w:r>
    </w:p>
    <w:p>
      <w:pPr>
        <w:pStyle w:val="ListBullet"/>
        <w:spacing w:after="40"/>
      </w:pPr>
      <w:r>
        <w:t>Training: Google Colab T4 GPU, 5 epochs, learning rate 2e-5, batch size 16, max token length 128.</w:t>
      </w:r>
    </w:p>
    <w:p>
      <w:pPr>
        <w:spacing w:before="240" w:after="80"/>
      </w:pPr>
      <w:r>
        <w:rPr>
          <w:b/>
          <w:color w:val="155E5E"/>
          <w:sz w:val="28"/>
        </w:rPr>
        <w:t>2.3 Results</w:t>
      </w:r>
    </w:p>
    <w:p>
      <w:pPr>
        <w:spacing w:after="140" w:line="269" w:lineRule="auto"/>
      </w:pPr>
      <w:r>
        <w:t>Best model at epoch 5: Macro F1 0.772, accuracy 86.3%. Validation-set classification report (80 held-out messages):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Class</w:t>
            </w:r>
          </w:p>
        </w:tc>
        <w:tc>
          <w:tcPr>
            <w:tcW w:type="dxa" w:w="1728"/>
          </w:tcPr>
          <w:p>
            <w:r>
              <w:rPr>
                <w:b/>
                <w:sz w:val="19"/>
              </w:rPr>
              <w:t>Precision</w:t>
            </w:r>
          </w:p>
        </w:tc>
        <w:tc>
          <w:tcPr>
            <w:tcW w:type="dxa" w:w="1728"/>
          </w:tcPr>
          <w:p>
            <w:r>
              <w:rPr>
                <w:b/>
                <w:sz w:val="19"/>
              </w:rPr>
              <w:t>Recall</w:t>
            </w:r>
          </w:p>
        </w:tc>
        <w:tc>
          <w:tcPr>
            <w:tcW w:type="dxa" w:w="1728"/>
          </w:tcPr>
          <w:p>
            <w:r>
              <w:rPr>
                <w:b/>
                <w:sz w:val="19"/>
              </w:rPr>
              <w:t>F1</w:t>
            </w:r>
          </w:p>
        </w:tc>
        <w:tc>
          <w:tcPr>
            <w:tcW w:type="dxa" w:w="1728"/>
          </w:tcPr>
          <w:p>
            <w:r>
              <w:rPr>
                <w:b/>
                <w:sz w:val="19"/>
              </w:rPr>
              <w:t>Support</w:t>
            </w:r>
          </w:p>
        </w:tc>
      </w:tr>
      <w:tr>
        <w:tc>
          <w:tcPr>
            <w:tcW w:type="dxa" w:w="1728"/>
          </w:tcPr>
          <w:p>
            <w:r>
              <w:rPr>
                <w:sz w:val="18"/>
              </w:rPr>
              <w:t>Automated</w:t>
            </w:r>
          </w:p>
        </w:tc>
        <w:tc>
          <w:tcPr>
            <w:tcW w:type="dxa" w:w="1728"/>
          </w:tcPr>
          <w:p>
            <w:r>
              <w:rPr>
                <w:sz w:val="18"/>
              </w:rPr>
              <w:t>0.87</w:t>
            </w:r>
          </w:p>
        </w:tc>
        <w:tc>
          <w:tcPr>
            <w:tcW w:type="dxa" w:w="1728"/>
          </w:tcPr>
          <w:p>
            <w:r>
              <w:rPr>
                <w:sz w:val="18"/>
              </w:rPr>
              <w:t>0.95</w:t>
            </w:r>
          </w:p>
        </w:tc>
        <w:tc>
          <w:tcPr>
            <w:tcW w:type="dxa" w:w="1728"/>
          </w:tcPr>
          <w:p>
            <w:r>
              <w:rPr>
                <w:sz w:val="18"/>
              </w:rPr>
              <w:t>0.91</w:t>
            </w:r>
          </w:p>
        </w:tc>
        <w:tc>
          <w:tcPr>
            <w:tcW w:type="dxa" w:w="1728"/>
          </w:tcPr>
          <w:p>
            <w:r>
              <w:rPr>
                <w:sz w:val="18"/>
              </w:rPr>
              <w:t>58</w:t>
            </w:r>
          </w:p>
        </w:tc>
      </w:tr>
      <w:tr>
        <w:tc>
          <w:tcPr>
            <w:tcW w:type="dxa" w:w="1728"/>
          </w:tcPr>
          <w:p>
            <w:r>
              <w:rPr>
                <w:sz w:val="18"/>
              </w:rPr>
              <w:t>Assisted</w:t>
            </w:r>
          </w:p>
        </w:tc>
        <w:tc>
          <w:tcPr>
            <w:tcW w:type="dxa" w:w="1728"/>
          </w:tcPr>
          <w:p>
            <w:r>
              <w:rPr>
                <w:sz w:val="18"/>
              </w:rPr>
              <w:t>0.71</w:t>
            </w:r>
          </w:p>
        </w:tc>
        <w:tc>
          <w:tcPr>
            <w:tcW w:type="dxa" w:w="1728"/>
          </w:tcPr>
          <w:p>
            <w:r>
              <w:rPr>
                <w:sz w:val="18"/>
              </w:rPr>
              <w:t>0.56</w:t>
            </w:r>
          </w:p>
        </w:tc>
        <w:tc>
          <w:tcPr>
            <w:tcW w:type="dxa" w:w="1728"/>
          </w:tcPr>
          <w:p>
            <w:r>
              <w:rPr>
                <w:sz w:val="18"/>
              </w:rPr>
              <w:t>0.62</w:t>
            </w:r>
          </w:p>
        </w:tc>
        <w:tc>
          <w:tcPr>
            <w:tcW w:type="dxa" w:w="1728"/>
          </w:tcPr>
          <w:p>
            <w:r>
              <w:rPr>
                <w:sz w:val="18"/>
              </w:rPr>
              <w:t>9</w:t>
            </w:r>
          </w:p>
        </w:tc>
      </w:tr>
      <w:tr>
        <w:tc>
          <w:tcPr>
            <w:tcW w:type="dxa" w:w="1728"/>
          </w:tcPr>
          <w:p>
            <w:r>
              <w:rPr>
                <w:sz w:val="18"/>
              </w:rPr>
              <w:t>Escalate</w:t>
            </w:r>
          </w:p>
        </w:tc>
        <w:tc>
          <w:tcPr>
            <w:tcW w:type="dxa" w:w="1728"/>
          </w:tcPr>
          <w:p>
            <w:r>
              <w:rPr>
                <w:sz w:val="18"/>
              </w:rPr>
              <w:t>0.90</w:t>
            </w:r>
          </w:p>
        </w:tc>
        <w:tc>
          <w:tcPr>
            <w:tcW w:type="dxa" w:w="1728"/>
          </w:tcPr>
          <w:p>
            <w:r>
              <w:rPr>
                <w:sz w:val="18"/>
              </w:rPr>
              <w:t>0.69</w:t>
            </w:r>
          </w:p>
        </w:tc>
        <w:tc>
          <w:tcPr>
            <w:tcW w:type="dxa" w:w="1728"/>
          </w:tcPr>
          <w:p>
            <w:r>
              <w:rPr>
                <w:sz w:val="18"/>
              </w:rPr>
              <w:t>0.78</w:t>
            </w:r>
          </w:p>
        </w:tc>
        <w:tc>
          <w:tcPr>
            <w:tcW w:type="dxa" w:w="1728"/>
          </w:tcPr>
          <w:p>
            <w:r>
              <w:rPr>
                <w:sz w:val="18"/>
              </w:rPr>
              <w:t>13</w:t>
            </w:r>
          </w:p>
        </w:tc>
      </w:tr>
      <w:tr>
        <w:tc>
          <w:tcPr>
            <w:tcW w:type="dxa" w:w="1728"/>
          </w:tcPr>
          <w:p>
            <w:r>
              <w:rPr>
                <w:sz w:val="18"/>
              </w:rPr>
              <w:t>Macro Avg</w:t>
            </w:r>
          </w:p>
        </w:tc>
        <w:tc>
          <w:tcPr>
            <w:tcW w:type="dxa" w:w="1728"/>
          </w:tcPr>
          <w:p>
            <w:r>
              <w:rPr>
                <w:sz w:val="18"/>
              </w:rPr>
              <w:t>0.83</w:t>
            </w:r>
          </w:p>
        </w:tc>
        <w:tc>
          <w:tcPr>
            <w:tcW w:type="dxa" w:w="1728"/>
          </w:tcPr>
          <w:p>
            <w:r>
              <w:rPr>
                <w:sz w:val="18"/>
              </w:rPr>
              <w:t>0.73</w:t>
            </w:r>
          </w:p>
        </w:tc>
        <w:tc>
          <w:tcPr>
            <w:tcW w:type="dxa" w:w="1728"/>
          </w:tcPr>
          <w:p>
            <w:r>
              <w:rPr>
                <w:sz w:val="18"/>
              </w:rPr>
              <w:t>0.77</w:t>
            </w:r>
          </w:p>
        </w:tc>
        <w:tc>
          <w:tcPr>
            <w:tcW w:type="dxa" w:w="1728"/>
          </w:tcPr>
          <w:p>
            <w:r>
              <w:rPr>
                <w:sz w:val="18"/>
              </w:rPr>
              <w:t>80</w:t>
            </w:r>
          </w:p>
        </w:tc>
      </w:tr>
    </w:tbl>
    <w:p/>
    <w:p>
      <w:pPr>
        <w:spacing w:after="140" w:line="269" w:lineRule="auto"/>
      </w:pPr>
      <w:r>
        <w:t>Reading it: Automated is excellent (0.91). Escalate has strong precision (0.90 — when it flags urgent, it is almost always right) but recall of only 0.69 — it MISSES about one urgent message in three. Assisted is weakest (0.62), limited purely by having only 62 training examples.</w:t>
      </w:r>
    </w:p>
    <w:tbl>
      <w:tblPr>
        <w:tblW w:type="auto" w:w="0"/>
        <w:jc w:val="center"/>
        <w:tblLook w:firstColumn="1" w:firstRow="1" w:lastColumn="0" w:lastRow="0" w:noHBand="0" w:noVBand="1" w:val="04A0"/>
      </w:tblPr>
      <w:tblGrid>
        <w:gridCol w:w="8640"/>
      </w:tblGrid>
      <w:tr>
        <w:tc>
          <w:tcPr>
            <w:tcW w:type="dxa" w:w="8640"/>
            <w:shd w:val="clear" w:fill="FFF7ED"/>
          </w:tcPr>
          <w:p>
            <w:r>
              <w:rPr>
                <w:b/>
                <w:color w:val="B45309"/>
                <w:sz w:val="19"/>
              </w:rPr>
              <w:t>🛠  Note to the Next Developer</w:t>
            </w:r>
          </w:p>
          <w:p>
            <w:r>
              <w:rPr>
                <w:sz w:val="19"/>
              </w:rPr>
              <w:t>The 0.69 Escalate recall is the single most important number in this whole project, because a missed escalation is a guest-safety risk. The web application (Part 3) compensates with a deterministic keyword safety net and a confidence threshold — never rely on the model alone for safety. The highest-impact model improvement is to label more data: 1,563 guest messages are already exported and waiting.</w:t>
            </w:r>
          </w:p>
        </w:tc>
      </w:tr>
    </w:tbl>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The model is right about 86% of the time, and most reliable exactly where it matters: when it says “automate” it is right 87% of the time, and when it says “escalate” it is right 90% of the time. Its main gap — spotting every single urgent message — is covered by a safety net in the app, and will shrink once we finish labelling the data we already have.</w:t>
            </w:r>
          </w:p>
        </w:tc>
      </w:tr>
    </w:tbl>
    <w:p/>
    <w:p>
      <w:r>
        <w:br w:type="page"/>
      </w:r>
    </w:p>
    <w:p>
      <w:pPr>
        <w:spacing w:after="160"/>
      </w:pPr>
      <w:r>
        <w:rPr>
          <w:b/>
          <w:color w:val="0F1623"/>
          <w:sz w:val="38"/>
        </w:rPr>
        <w:t>Part 3 — The Web Application</w:t>
      </w:r>
    </w:p>
    <w:p>
      <w:pPr>
        <w:spacing w:before="240" w:after="80"/>
      </w:pPr>
      <w:r>
        <w:rPr>
          <w:b/>
          <w:color w:val="155E5E"/>
          <w:sz w:val="28"/>
        </w:rPr>
        <w:t>3.1 What It Is</w:t>
      </w:r>
    </w:p>
    <w:p>
      <w:pPr>
        <w:spacing w:after="140" w:line="269" w:lineRule="auto"/>
      </w:pPr>
      <w:r>
        <w:t>The TourDesk AI web application is the software that puts the classifier to work as a live system: a guest-facing chatbot and a staff dashboard, built on Python and Flask, running entirely on open-source tooling with no paid services required. It receives a guest message, runs the full decision, replies appropriately, and shows every conversation live to the team.</w:t>
      </w:r>
    </w:p>
    <w:p>
      <w:pPr>
        <w:spacing w:before="240" w:after="80"/>
      </w:pPr>
      <w:r>
        <w:rPr>
          <w:b/>
          <w:color w:val="155E5E"/>
          <w:sz w:val="28"/>
        </w:rPr>
        <w:t>3.2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Layer</w:t>
            </w:r>
          </w:p>
        </w:tc>
        <w:tc>
          <w:tcPr>
            <w:tcW w:type="dxa" w:w="2880"/>
          </w:tcPr>
          <w:p>
            <w:r>
              <w:rPr>
                <w:b/>
                <w:sz w:val="19"/>
              </w:rPr>
              <w:t>Responsibility</w:t>
            </w:r>
          </w:p>
        </w:tc>
        <w:tc>
          <w:tcPr>
            <w:tcW w:type="dxa" w:w="2880"/>
          </w:tcPr>
          <w:p>
            <w:r>
              <w:rPr>
                <w:b/>
                <w:sz w:val="19"/>
              </w:rPr>
              <w:t>Key files</w:t>
            </w:r>
          </w:p>
        </w:tc>
      </w:tr>
      <w:tr>
        <w:tc>
          <w:tcPr>
            <w:tcW w:type="dxa" w:w="2880"/>
          </w:tcPr>
          <w:p>
            <w:r>
              <w:rPr>
                <w:sz w:val="18"/>
              </w:rPr>
              <w:t>Landing page</w:t>
            </w:r>
          </w:p>
        </w:tc>
        <w:tc>
          <w:tcPr>
            <w:tcW w:type="dxa" w:w="2880"/>
          </w:tcPr>
          <w:p>
            <w:r>
              <w:rPr>
                <w:sz w:val="18"/>
              </w:rPr>
              <w:t>Public front door; routes guests vs staff</w:t>
            </w:r>
          </w:p>
        </w:tc>
        <w:tc>
          <w:tcPr>
            <w:tcW w:type="dxa" w:w="2880"/>
          </w:tcPr>
          <w:p>
            <w:r>
              <w:rPr>
                <w:sz w:val="18"/>
              </w:rPr>
              <w:t>templates/landing.html, css/landing.css</w:t>
            </w:r>
          </w:p>
        </w:tc>
      </w:tr>
      <w:tr>
        <w:tc>
          <w:tcPr>
            <w:tcW w:type="dxa" w:w="2880"/>
          </w:tcPr>
          <w:p>
            <w:r>
              <w:rPr>
                <w:sz w:val="18"/>
              </w:rPr>
              <w:t>Guest chatbot</w:t>
            </w:r>
          </w:p>
        </w:tc>
        <w:tc>
          <w:tcPr>
            <w:tcW w:type="dxa" w:w="2880"/>
          </w:tcPr>
          <w:p>
            <w:r>
              <w:rPr>
                <w:sz w:val="18"/>
              </w:rPr>
              <w:t>The chat widget clients use</w:t>
            </w:r>
          </w:p>
        </w:tc>
        <w:tc>
          <w:tcPr>
            <w:tcW w:type="dxa" w:w="2880"/>
          </w:tcPr>
          <w:p>
            <w:r>
              <w:rPr>
                <w:sz w:val="18"/>
              </w:rPr>
              <w:t>templates/chat.html, js/chat.js, css/chat.css</w:t>
            </w:r>
          </w:p>
        </w:tc>
      </w:tr>
      <w:tr>
        <w:tc>
          <w:tcPr>
            <w:tcW w:type="dxa" w:w="2880"/>
          </w:tcPr>
          <w:p>
            <w:r>
              <w:rPr>
                <w:sz w:val="18"/>
              </w:rPr>
              <w:t>Staff dashboard</w:t>
            </w:r>
          </w:p>
        </w:tc>
        <w:tc>
          <w:tcPr>
            <w:tcW w:type="dxa" w:w="2880"/>
          </w:tcPr>
          <w:p>
            <w:r>
              <w:rPr>
                <w:sz w:val="18"/>
              </w:rPr>
              <w:t>Live feed, impact metrics, test panel</w:t>
            </w:r>
          </w:p>
        </w:tc>
        <w:tc>
          <w:tcPr>
            <w:tcW w:type="dxa" w:w="2880"/>
          </w:tcPr>
          <w:p>
            <w:r>
              <w:rPr>
                <w:sz w:val="18"/>
              </w:rPr>
              <w:t>templates/dashboard.html, js/dashboard.js, css/style.css</w:t>
            </w:r>
          </w:p>
        </w:tc>
      </w:tr>
      <w:tr>
        <w:tc>
          <w:tcPr>
            <w:tcW w:type="dxa" w:w="2880"/>
          </w:tcPr>
          <w:p>
            <w:r>
              <w:rPr>
                <w:sz w:val="18"/>
              </w:rPr>
              <w:t>Flask backend</w:t>
            </w:r>
          </w:p>
        </w:tc>
        <w:tc>
          <w:tcPr>
            <w:tcW w:type="dxa" w:w="2880"/>
          </w:tcPr>
          <w:p>
            <w:r>
              <w:rPr>
                <w:sz w:val="18"/>
              </w:rPr>
              <w:t>Routing + JSON API</w:t>
            </w:r>
          </w:p>
        </w:tc>
        <w:tc>
          <w:tcPr>
            <w:tcW w:type="dxa" w:w="2880"/>
          </w:tcPr>
          <w:p>
            <w:r>
              <w:rPr>
                <w:sz w:val="18"/>
              </w:rPr>
              <w:t>backend/app.py, backend/routes/*</w:t>
            </w:r>
          </w:p>
        </w:tc>
      </w:tr>
      <w:tr>
        <w:tc>
          <w:tcPr>
            <w:tcW w:type="dxa" w:w="2880"/>
          </w:tcPr>
          <w:p>
            <w:r>
              <w:rPr>
                <w:sz w:val="18"/>
              </w:rPr>
              <w:t>Classifier</w:t>
            </w:r>
          </w:p>
        </w:tc>
        <w:tc>
          <w:tcPr>
            <w:tcW w:type="dxa" w:w="2880"/>
          </w:tcPr>
          <w:p>
            <w:r>
              <w:rPr>
                <w:sz w:val="18"/>
              </w:rPr>
              <w:t>Loads DistilBERT, returns tier + confidence</w:t>
            </w:r>
          </w:p>
        </w:tc>
        <w:tc>
          <w:tcPr>
            <w:tcW w:type="dxa" w:w="2880"/>
          </w:tcPr>
          <w:p>
            <w:r>
              <w:rPr>
                <w:sz w:val="18"/>
              </w:rPr>
              <w:t>backend/utils/classifier.py</w:t>
            </w:r>
          </w:p>
        </w:tc>
      </w:tr>
      <w:tr>
        <w:tc>
          <w:tcPr>
            <w:tcW w:type="dxa" w:w="2880"/>
          </w:tcPr>
          <w:p>
            <w:r>
              <w:rPr>
                <w:sz w:val="18"/>
              </w:rPr>
              <w:t>Decision logic</w:t>
            </w:r>
          </w:p>
        </w:tc>
        <w:tc>
          <w:tcPr>
            <w:tcW w:type="dxa" w:w="2880"/>
          </w:tcPr>
          <w:p>
            <w:r>
              <w:rPr>
                <w:sz w:val="18"/>
              </w:rPr>
              <w:t>The whole handling decision (pure fn)</w:t>
            </w:r>
          </w:p>
        </w:tc>
        <w:tc>
          <w:tcPr>
            <w:tcW w:type="dxa" w:w="2880"/>
          </w:tcPr>
          <w:p>
            <w:r>
              <w:rPr>
                <w:sz w:val="18"/>
              </w:rPr>
              <w:t>backend/utils/pipeline.py</w:t>
            </w:r>
          </w:p>
        </w:tc>
      </w:tr>
      <w:tr>
        <w:tc>
          <w:tcPr>
            <w:tcW w:type="dxa" w:w="2880"/>
          </w:tcPr>
          <w:p>
            <w:r>
              <w:rPr>
                <w:sz w:val="18"/>
              </w:rPr>
              <w:t>Reply builders</w:t>
            </w:r>
          </w:p>
        </w:tc>
        <w:tc>
          <w:tcPr>
            <w:tcW w:type="dxa" w:w="2880"/>
          </w:tcPr>
          <w:p>
            <w:r>
              <w:rPr>
                <w:sz w:val="18"/>
              </w:rPr>
              <w:t>Per-tier + AI + booking replies</w:t>
            </w:r>
          </w:p>
        </w:tc>
        <w:tc>
          <w:tcPr>
            <w:tcW w:type="dxa" w:w="2880"/>
          </w:tcPr>
          <w:p>
            <w:r>
              <w:rPr>
                <w:sz w:val="18"/>
              </w:rPr>
              <w:t>backend/utils/chat.py, ai_reply.py, booking_store.py</w:t>
            </w:r>
          </w:p>
        </w:tc>
      </w:tr>
      <w:tr>
        <w:tc>
          <w:tcPr>
            <w:tcW w:type="dxa" w:w="2880"/>
          </w:tcPr>
          <w:p>
            <w:r>
              <w:rPr>
                <w:sz w:val="18"/>
              </w:rPr>
              <w:t>Message store</w:t>
            </w:r>
          </w:p>
        </w:tc>
        <w:tc>
          <w:tcPr>
            <w:tcW w:type="dxa" w:w="2880"/>
          </w:tcPr>
          <w:p>
            <w:r>
              <w:rPr>
                <w:sz w:val="18"/>
              </w:rPr>
              <w:t>In-memory conversation record</w:t>
            </w:r>
          </w:p>
        </w:tc>
        <w:tc>
          <w:tcPr>
            <w:tcW w:type="dxa" w:w="2880"/>
          </w:tcPr>
          <w:p>
            <w:r>
              <w:rPr>
                <w:sz w:val="18"/>
              </w:rPr>
              <w:t>backend/utils/message_store.py</w:t>
            </w:r>
          </w:p>
        </w:tc>
      </w:tr>
    </w:tbl>
    <w:p/>
    <w:p>
      <w:pPr>
        <w:spacing w:before="240" w:after="80"/>
      </w:pPr>
      <w:r>
        <w:rPr>
          <w:b/>
          <w:color w:val="155E5E"/>
          <w:sz w:val="28"/>
        </w:rPr>
        <w:t>3.3 The Decision Pipeline</w:t>
      </w:r>
    </w:p>
    <w:p>
      <w:pPr>
        <w:spacing w:after="140" w:line="269" w:lineRule="auto"/>
      </w:pPr>
      <w:r>
        <w:t>The entire handling decision lives in one pure function — pipeline.decide() — so it can be tested without a browser and is shared identically by the web app and the CLI test harness. For each message it runs, in order: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Step</w:t>
            </w:r>
          </w:p>
        </w:tc>
        <w:tc>
          <w:tcPr>
            <w:tcW w:type="dxa" w:w="4320"/>
          </w:tcPr>
          <w:p>
            <w:r>
              <w:rPr>
                <w:b/>
                <w:sz w:val="19"/>
              </w:rPr>
              <w:t>What happens</w:t>
            </w:r>
          </w:p>
        </w:tc>
      </w:tr>
      <w:tr>
        <w:tc>
          <w:tcPr>
            <w:tcW w:type="dxa" w:w="4320"/>
          </w:tcPr>
          <w:p>
            <w:r>
              <w:rPr>
                <w:sz w:val="18"/>
              </w:rPr>
              <w:t>1. Classify</w:t>
            </w:r>
          </w:p>
        </w:tc>
        <w:tc>
          <w:tcPr>
            <w:tcW w:type="dxa" w:w="4320"/>
          </w:tcPr>
          <w:p>
            <w:r>
              <w:rPr>
                <w:sz w:val="18"/>
              </w:rPr>
              <w:t>DistilBERT predicts a tier + confidence score.</w:t>
            </w:r>
          </w:p>
        </w:tc>
      </w:tr>
      <w:tr>
        <w:tc>
          <w:tcPr>
            <w:tcW w:type="dxa" w:w="4320"/>
          </w:tcPr>
          <w:p>
            <w:r>
              <w:rPr>
                <w:sz w:val="18"/>
              </w:rPr>
              <w:t>2. Safety net</w:t>
            </w:r>
          </w:p>
        </w:tc>
        <w:tc>
          <w:tcPr>
            <w:tcW w:type="dxa" w:w="4320"/>
          </w:tcPr>
          <w:p>
            <w:r>
              <w:rPr>
                <w:sz w:val="18"/>
              </w:rPr>
              <w:t>Urgent keywords (injury, drowning, allergic, stranded...) force Escalate, overriding the model.</w:t>
            </w:r>
          </w:p>
        </w:tc>
      </w:tr>
      <w:tr>
        <w:tc>
          <w:tcPr>
            <w:tcW w:type="dxa" w:w="4320"/>
          </w:tcPr>
          <w:p>
            <w:r>
              <w:rPr>
                <w:sz w:val="18"/>
              </w:rPr>
              <w:t>3. Confidence</w:t>
            </w:r>
          </w:p>
        </w:tc>
        <w:tc>
          <w:tcPr>
            <w:tcW w:type="dxa" w:w="4320"/>
          </w:tcPr>
          <w:p>
            <w:r>
              <w:rPr>
                <w:sz w:val="18"/>
              </w:rPr>
              <w:t>Predictions below the threshold (0.65) are treated as “uncertain” and routed to a human.</w:t>
            </w:r>
          </w:p>
        </w:tc>
      </w:tr>
      <w:tr>
        <w:tc>
          <w:tcPr>
            <w:tcW w:type="dxa" w:w="4320"/>
          </w:tcPr>
          <w:p>
            <w:r>
              <w:rPr>
                <w:sz w:val="18"/>
              </w:rPr>
              <w:t>4. Booking gate</w:t>
            </w:r>
          </w:p>
        </w:tc>
        <w:tc>
          <w:tcPr>
            <w:tcW w:type="dxa" w:w="4320"/>
          </w:tcPr>
          <w:p>
            <w:r>
              <w:rPr>
                <w:sz w:val="18"/>
              </w:rPr>
              <w:t>If a booking reference is present, verify identity before revealing any detail.</w:t>
            </w:r>
          </w:p>
        </w:tc>
      </w:tr>
      <w:tr>
        <w:tc>
          <w:tcPr>
            <w:tcW w:type="dxa" w:w="4320"/>
          </w:tcPr>
          <w:p>
            <w:r>
              <w:rPr>
                <w:sz w:val="18"/>
              </w:rPr>
              <w:t>5. Reply</w:t>
            </w:r>
          </w:p>
        </w:tc>
        <w:tc>
          <w:tcPr>
            <w:tcW w:type="dxa" w:w="4320"/>
          </w:tcPr>
          <w:p>
            <w:r>
              <w:rPr>
                <w:sz w:val="18"/>
              </w:rPr>
              <w:t>Build the reply for the resolved tier (AI-generated for Automated, else a template).</w:t>
            </w:r>
          </w:p>
        </w:tc>
      </w:tr>
    </w:tbl>
    <w:p/>
    <w:p>
      <w:pPr>
        <w:spacing w:before="240" w:after="80"/>
      </w:pPr>
      <w:r>
        <w:rPr>
          <w:b/>
          <w:color w:val="155E5E"/>
          <w:sz w:val="28"/>
        </w:rPr>
        <w:t>3.4 Key Capabilities</w:t>
      </w:r>
    </w:p>
    <w:p>
      <w:pPr>
        <w:spacing w:before="160" w:after="40"/>
      </w:pPr>
      <w:r>
        <w:rPr>
          <w:b/>
          <w:color w:val="374151"/>
          <w:sz w:val="23"/>
        </w:rPr>
        <w:t>Three-tier routing</w:t>
      </w:r>
    </w:p>
    <w:p>
      <w:pPr>
        <w:spacing w:after="140" w:line="269" w:lineRule="auto"/>
      </w:pPr>
      <w:r>
        <w:t>Automated gets an immediate reply; Assisted is acknowledged and queued for staff; Escalate triggers an urgent response plus a staff alert.</w:t>
      </w:r>
    </w:p>
    <w:p>
      <w:pPr>
        <w:spacing w:before="160" w:after="40"/>
      </w:pPr>
      <w:r>
        <w:rPr>
          <w:b/>
          <w:color w:val="374151"/>
          <w:sz w:val="23"/>
        </w:rPr>
        <w:t>AI-generated replies (pluggable, grounded, optional)</w:t>
      </w:r>
    </w:p>
    <w:p>
      <w:pPr>
        <w:spacing w:after="140" w:line="269" w:lineRule="auto"/>
      </w:pPr>
      <w:r>
        <w:t>For Automated messages the app can generate a real written answer instead of a template. The engine is provider-agnostic, chosen by one env var: Ollama (a free local model) or Claude (cloud). It is grounded in a curated block of TDU facts and instructed to answer only from them — anything else is handed to a human, so it cannot invent a tour time. If AI is off or a call fails, it falls back to a safe canned reply, so the app never breaks.</w:t>
      </w:r>
    </w:p>
    <w:p>
      <w:pPr>
        <w:spacing w:before="160" w:after="40"/>
      </w:pPr>
      <w:r>
        <w:rPr>
          <w:b/>
          <w:color w:val="374151"/>
          <w:sz w:val="23"/>
        </w:rPr>
        <w:t>Verified booking lookup</w:t>
      </w:r>
    </w:p>
    <w:p>
      <w:pPr>
        <w:spacing w:after="140" w:line="269" w:lineRule="auto"/>
      </w:pPr>
      <w:r>
        <w:t>Answers booking-status questions only after verifying identity (the name on the booking must appear in the message) — the “verify before reveal” pattern used by financial/trading apps. It never discloses whether a reference exists to someone who cannot name it, and defers changes/cancellations to staff.</w:t>
      </w:r>
    </w:p>
    <w:p>
      <w:pPr>
        <w:spacing w:before="160" w:after="40"/>
      </w:pPr>
      <w:r>
        <w:rPr>
          <w:b/>
          <w:color w:val="374151"/>
          <w:sz w:val="23"/>
        </w:rPr>
        <w:t>Deterministic safety-net escalation</w:t>
      </w:r>
    </w:p>
    <w:p>
      <w:pPr>
        <w:spacing w:after="140" w:line="269" w:lineRule="auto"/>
      </w:pPr>
      <w:r>
        <w:t>Because the model's Escalate recall is imperfect, a keyword check in front of the model forces urgent messages to Escalate regardless of the prediction — closing the safety gap from Part 2.</w:t>
      </w:r>
    </w:p>
    <w:p>
      <w:pPr>
        <w:spacing w:before="160" w:after="40"/>
      </w:pPr>
      <w:r>
        <w:rPr>
          <w:b/>
          <w:color w:val="374151"/>
          <w:sz w:val="23"/>
        </w:rPr>
        <w:t>Business-impact dashboard + landing page</w:t>
      </w:r>
    </w:p>
    <w:p>
      <w:pPr>
        <w:spacing w:after="140" w:line="269" w:lineRule="auto"/>
      </w:pPr>
      <w:r>
        <w:t>The dashboard shows a live feed, per-tier stats, a classifier test panel, and a Business Impact band (auto-resolution rate, estimated staff time saved, escalations caught). A polished landing page at / routes guests to the chat and staff to the dashboard — separating the two audiences by URL — and doubles as a stakeholder showcase.</w:t>
      </w:r>
    </w:p>
    <w:tbl>
      <w:tblPr>
        <w:tblW w:type="auto" w:w="0"/>
        <w:jc w:val="center"/>
        <w:tblLook w:firstColumn="1" w:firstRow="1" w:lastColumn="0" w:lastRow="0" w:noHBand="0" w:noVBand="1" w:val="04A0"/>
      </w:tblPr>
      <w:tblGrid>
        <w:gridCol w:w="8640"/>
      </w:tblGrid>
      <w:tr>
        <w:tc>
          <w:tcPr>
            <w:tcW w:type="dxa" w:w="8640"/>
            <w:shd w:val="clear" w:fill="FFF7ED"/>
          </w:tcPr>
          <w:p>
            <w:r>
              <w:rPr>
                <w:b/>
                <w:color w:val="B45309"/>
                <w:sz w:val="19"/>
              </w:rPr>
              <w:t>🛠  Note to the Next Developer</w:t>
            </w:r>
          </w:p>
          <w:p>
            <w:r>
              <w:rPr>
                <w:sz w:val="19"/>
              </w:rPr>
              <w:t>Audience separation is by URL only (no password) — the chosen approach. /chat is public; /dashboard is staff. Anyone who knows the dashboard URL can open it, which is fine for internal/local use. Adding a login later is a small, isolated change. AI replies only fire on the Automated tier AND require the model to be downloaded — in stub mode every message is ‘uncertain’ and routed to a human.</w:t>
            </w:r>
          </w:p>
        </w:tc>
      </w:tr>
    </w:tbl>
    <w:p/>
    <w:p>
      <w:pPr>
        <w:spacing w:before="240" w:after="80"/>
      </w:pPr>
      <w:r>
        <w:rPr>
          <w:b/>
          <w:color w:val="155E5E"/>
          <w:sz w:val="28"/>
        </w:rPr>
        <w:t>3.5 The Test Harness</w:t>
      </w:r>
    </w:p>
    <w:p>
      <w:pPr>
        <w:spacing w:after="140" w:line="269" w:lineRule="auto"/>
      </w:pPr>
      <w:r>
        <w:t>tools/chat_test.py is a standalone, zero-UI script: type a message, see the model tier, confidence, which overrides fired, the final tier, and the exact reply. It imports pipeline.decide() so it validates the REAL logic, not a copy. Run: python tools/chat_test.py (or --samples for a built-in set). It runs even without the model, for logic-only validation.</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We can prove the assistant behaves correctly in seconds, from the command line, without touching the website — which means changes can be checked safely before customers ever see them.</w:t>
            </w:r>
          </w:p>
        </w:tc>
      </w:tr>
    </w:tbl>
    <w:p/>
    <w:p>
      <w:pPr>
        <w:spacing w:before="240" w:after="80"/>
      </w:pPr>
      <w:r>
        <w:rPr>
          <w:b/>
          <w:color w:val="155E5E"/>
          <w:sz w:val="28"/>
        </w:rPr>
        <w:t>3.6 How to Run It</w:t>
      </w:r>
    </w:p>
    <w:p>
      <w:pPr>
        <w:pStyle w:val="ListNumber"/>
        <w:spacing w:after="40"/>
      </w:pPr>
      <w:r>
        <w:t>Install: pip install -r requirements.txt (Python 3.10+).</w:t>
      </w:r>
    </w:p>
    <w:p>
      <w:pPr>
        <w:pStyle w:val="ListNumber"/>
        <w:spacing w:after="40"/>
      </w:pPr>
      <w:r>
        <w:t>Download the trained model into ml_classifier/model/ (see the README) — otherwise the app runs in stub mode.</w:t>
      </w:r>
    </w:p>
    <w:p>
      <w:pPr>
        <w:pStyle w:val="ListNumber"/>
        <w:spacing w:after="40"/>
      </w:pPr>
      <w:r>
        <w:t>Copy .env.example to .env and fill values. To enable AI replies: USE_AI_REPLIES=true and AI_PROVIDER=ollama (then install Ollama + run ‘ollama serve’).</w:t>
      </w:r>
    </w:p>
    <w:p>
      <w:pPr>
        <w:pStyle w:val="ListNumber"/>
        <w:spacing w:after="40"/>
      </w:pPr>
      <w:r>
        <w:t>Run: python backend/app.py — landing at http://localhost:5000/, chat at /chat, dashboard at /dashboard.</w:t>
      </w:r>
    </w:p>
    <w:p>
      <w:r>
        <w:br w:type="page"/>
      </w:r>
    </w:p>
    <w:p>
      <w:pPr>
        <w:spacing w:after="160"/>
      </w:pPr>
      <w:r>
        <w:rPr>
          <w:b/>
          <w:color w:val="0F1623"/>
          <w:sz w:val="38"/>
        </w:rPr>
        <w:t>Part 4 — Messaging-Platform Integration Research</w:t>
      </w:r>
    </w:p>
    <w:p>
      <w:pPr>
        <w:spacing w:after="140" w:line="269" w:lineRule="auto"/>
      </w:pPr>
      <w:r>
        <w:t>Guests reach a travel business through chat apps. This part studies how to connect the assistant to those channels — beginning with WhatsApp (where guests already are), then the universal pattern that frees us from any single platform, and a working Telegram implementation that proves it.</w:t>
      </w:r>
    </w:p>
    <w:p>
      <w:pPr>
        <w:spacing w:before="240" w:after="80"/>
      </w:pPr>
      <w:r>
        <w:rPr>
          <w:b/>
          <w:color w:val="155E5E"/>
          <w:sz w:val="28"/>
        </w:rPr>
        <w:t>4.1 WhatsApp Business API — The Channel Guests Use</w:t>
      </w:r>
    </w:p>
    <w:p>
      <w:pPr>
        <w:spacing w:after="140" w:line="269" w:lineRule="auto"/>
      </w:pPr>
      <w:r>
        <w:t>WhatsApp reaches 2B+ users with a ~98% open rate. The Cloud API (Meta-hosted since 2022) is the only supported path after the On-Premises API was retired in October 2025 — you run no WhatsApp infrastructure yourself; you call Meta's Graph API.</w:t>
      </w:r>
    </w:p>
    <w:p>
      <w:pPr>
        <w:spacing w:before="160" w:after="40"/>
      </w:pPr>
      <w:r>
        <w:rPr>
          <w:b/>
          <w:color w:val="374151"/>
          <w:sz w:val="23"/>
        </w:rPr>
        <w:t>Core mechanics</w:t>
      </w:r>
    </w:p>
    <w:p>
      <w:pPr>
        <w:pStyle w:val="ListBullet"/>
        <w:spacing w:after="40"/>
      </w:pPr>
      <w:r>
        <w:t>Base URL https://graph.facebook.com/v19.0/ ; Bearer-token auth via a System User Access Token (set to never expire for production).</w:t>
      </w:r>
    </w:p>
    <w:p>
      <w:pPr>
        <w:pStyle w:val="ListBullet"/>
        <w:spacing w:after="40"/>
      </w:pPr>
      <w:r>
        <w:t>Account hierarchy: Business Portfolio → WhatsApp Business Account (WABA) → Business Phone Number → Phone Number ID (used in all message calls).</w:t>
      </w:r>
    </w:p>
    <w:p>
      <w:pPr>
        <w:pStyle w:val="ListBullet"/>
        <w:spacing w:after="40"/>
      </w:pPr>
      <w:r>
        <w:t>Send: POST to /{phone-number-id}/messages; the ‘type’ field selects text, image, document, interactive buttons/lists, template, etc.</w:t>
      </w:r>
    </w:p>
    <w:p>
      <w:pPr>
        <w:pStyle w:val="ListBullet"/>
        <w:spacing w:after="40"/>
      </w:pPr>
      <w:r>
        <w:t>Receive: Meta POSTs inbound messages to your webhook. You MUST return HTTP 200 within 20 seconds, so acknowledge instantly and process asynchronously (queue).</w:t>
      </w:r>
    </w:p>
    <w:p>
      <w:pPr>
        <w:pStyle w:val="ListBullet"/>
        <w:spacing w:after="40"/>
      </w:pPr>
      <w:r>
        <w:t>Verify webhooks two ways: the one-time hub.challenge echo when configuring, and an X-Hub-Signature-256 HMAC check on every POST.</w:t>
      </w:r>
    </w:p>
    <w:p>
      <w:pPr>
        <w:spacing w:before="160" w:after="40"/>
      </w:pPr>
      <w:r>
        <w:rPr>
          <w:b/>
          <w:color w:val="374151"/>
          <w:sz w:val="23"/>
        </w:rPr>
        <w:t>The 24-hour window &amp; templates</w:t>
      </w:r>
    </w:p>
    <w:p>
      <w:pPr>
        <w:spacing w:after="140" w:line="269" w:lineRule="auto"/>
      </w:pPr>
      <w:r>
        <w:t>Free-form replies are only allowed within 24 hours of the customer's last message. Outside that window — or for business-initiated messages — you must use a pre-approved template (categories: UTILITY, MARKETING, AUTHENTICATION). Templates take from minutes to a few business days to approve; submit ~5 business days early.</w:t>
      </w:r>
    </w:p>
    <w:p>
      <w:pPr>
        <w:spacing w:before="160" w:after="40"/>
      </w:pPr>
      <w:r>
        <w:rPr>
          <w:b/>
          <w:color w:val="374151"/>
          <w:sz w:val="23"/>
        </w:rPr>
        <w:t>Pricing</w:t>
      </w:r>
    </w:p>
    <w:p>
      <w:pPr>
        <w:spacing w:after="140" w:line="269" w:lineRule="auto"/>
      </w:pPr>
      <w:r>
        <w:t>Billed per conversation (a 24-hour session), not per message, varying by category and country. Each WABA gets 1,000 free service (user-initiated) conversations/month; a Click-to-WhatsApp ad opens a 72-hour free window.</w:t>
      </w:r>
    </w:p>
    <w:p>
      <w:pPr>
        <w:spacing w:before="160" w:after="40"/>
      </w:pPr>
      <w:r>
        <w:rPr>
          <w:b/>
          <w:color w:val="374151"/>
          <w:sz w:val="23"/>
        </w:rPr>
        <w:t>Security checklist (essentials)</w:t>
      </w:r>
    </w:p>
    <w:p>
      <w:pPr>
        <w:pStyle w:val="ListBullet"/>
        <w:spacing w:after="40"/>
      </w:pPr>
      <w:r>
        <w:t>Validate X-Hub-Signature-256 on every webhook POST; store tokens in a secrets manager, never in code; HTTPS/TLS 1.2+ only.</w:t>
      </w:r>
    </w:p>
    <w:p>
      <w:pPr>
        <w:pStyle w:val="ListBullet"/>
        <w:spacing w:after="40"/>
      </w:pPr>
      <w:r>
        <w:t>Deduplicate by message ID; process asynchronously via a queue; rate-limit the webhook endpoint.</w:t>
      </w:r>
    </w:p>
    <w:p>
      <w:pPr>
        <w:pStyle w:val="ListBullet"/>
        <w:spacing w:after="40"/>
      </w:pPr>
      <w:r>
        <w:t>Meta policy (2026): AI bots must perform concrete business tasks (no open-ended chat); users must opt in; always offer opt-out.</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WhatsApp is where our guests already are, and messages there almost always get read. The catch is that Meta gatekeeps it — business verification, a 24-hour reply window, per-message billing, and rules against general chatbots. Powerful, but slow and costly to experiment on, which is why we also evaluated alternatives.</w:t>
            </w:r>
          </w:p>
        </w:tc>
      </w:tr>
    </w:tbl>
    <w:p/>
    <w:p>
      <w:pPr>
        <w:spacing w:before="240" w:after="80"/>
      </w:pPr>
      <w:r>
        <w:rPr>
          <w:b/>
          <w:color w:val="155E5E"/>
          <w:sz w:val="28"/>
        </w:rPr>
        <w:t>4.2 Beyond WhatsApp — The Universal Integration Pattern</w:t>
      </w:r>
    </w:p>
    <w:p>
      <w:pPr>
        <w:spacing w:after="140" w:line="269" w:lineRule="auto"/>
      </w:pPr>
      <w:r>
        <w:t>WhatsApp's friction (verification, the 24-hour window, per-message pricing, and policy limits on general assistants) prompted a study of alternatives. The key finding: the integration architecture is universal (Part 1.3). The AI core, conversation state, and tools stay platform-agnostic; each platform hides behind a thin connector that implements just three things — verify the request, parse the message, and send the reply.</w:t>
      </w:r>
    </w:p>
    <w:p>
      <w:pPr>
        <w:spacing w:before="240" w:after="80"/>
      </w:pPr>
      <w:r>
        <w:rPr>
          <w:b/>
          <w:color w:val="155E5E"/>
          <w:sz w:val="28"/>
        </w:rPr>
        <w:t>4.3 Platform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Platform</w:t>
            </w:r>
          </w:p>
        </w:tc>
        <w:tc>
          <w:tcPr>
            <w:tcW w:type="dxa" w:w="1728"/>
          </w:tcPr>
          <w:p>
            <w:r>
              <w:rPr>
                <w:b/>
                <w:sz w:val="19"/>
              </w:rPr>
              <w:t>Setup friction</w:t>
            </w:r>
          </w:p>
        </w:tc>
        <w:tc>
          <w:tcPr>
            <w:tcW w:type="dxa" w:w="1728"/>
          </w:tcPr>
          <w:p>
            <w:r>
              <w:rPr>
                <w:b/>
                <w:sz w:val="19"/>
              </w:rPr>
              <w:t>Free-form messaging</w:t>
            </w:r>
          </w:p>
        </w:tc>
        <w:tc>
          <w:tcPr>
            <w:tcW w:type="dxa" w:w="1728"/>
          </w:tcPr>
          <w:p>
            <w:r>
              <w:rPr>
                <w:b/>
                <w:sz w:val="19"/>
              </w:rPr>
              <w:t>Cost</w:t>
            </w:r>
          </w:p>
        </w:tc>
        <w:tc>
          <w:tcPr>
            <w:tcW w:type="dxa" w:w="1728"/>
          </w:tcPr>
          <w:p>
            <w:r>
              <w:rPr>
                <w:b/>
                <w:sz w:val="19"/>
              </w:rPr>
              <w:t>Best fit</w:t>
            </w:r>
          </w:p>
        </w:tc>
      </w:tr>
      <w:tr>
        <w:tc>
          <w:tcPr>
            <w:tcW w:type="dxa" w:w="1728"/>
          </w:tcPr>
          <w:p>
            <w:r>
              <w:rPr>
                <w:sz w:val="18"/>
              </w:rPr>
              <w:t>Telegram</w:t>
            </w:r>
          </w:p>
        </w:tc>
        <w:tc>
          <w:tcPr>
            <w:tcW w:type="dxa" w:w="1728"/>
          </w:tcPr>
          <w:p>
            <w:r>
              <w:rPr>
                <w:sz w:val="18"/>
              </w:rPr>
              <w:t>Very low (BotFather, minutes)</w:t>
            </w:r>
          </w:p>
        </w:tc>
        <w:tc>
          <w:tcPr>
            <w:tcW w:type="dxa" w:w="1728"/>
          </w:tcPr>
          <w:p>
            <w:r>
              <w:rPr>
                <w:sz w:val="18"/>
              </w:rPr>
              <w:t>Unrestricted, anytime</w:t>
            </w:r>
          </w:p>
        </w:tc>
        <w:tc>
          <w:tcPr>
            <w:tcW w:type="dxa" w:w="1728"/>
          </w:tcPr>
          <w:p>
            <w:r>
              <w:rPr>
                <w:sz w:val="18"/>
              </w:rPr>
              <w:t>Free</w:t>
            </w:r>
          </w:p>
        </w:tc>
        <w:tc>
          <w:tcPr>
            <w:tcW w:type="dxa" w:w="1728"/>
          </w:tcPr>
          <w:p>
            <w:r>
              <w:rPr>
                <w:sz w:val="18"/>
              </w:rPr>
              <w:t>Fastest prototyping; power users</w:t>
            </w:r>
          </w:p>
        </w:tc>
      </w:tr>
      <w:tr>
        <w:tc>
          <w:tcPr>
            <w:tcW w:type="dxa" w:w="1728"/>
          </w:tcPr>
          <w:p>
            <w:r>
              <w:rPr>
                <w:sz w:val="18"/>
              </w:rPr>
              <w:t>LINE</w:t>
            </w:r>
          </w:p>
        </w:tc>
        <w:tc>
          <w:tcPr>
            <w:tcW w:type="dxa" w:w="1728"/>
          </w:tcPr>
          <w:p>
            <w:r>
              <w:rPr>
                <w:sz w:val="18"/>
              </w:rPr>
              <w:t>Low–medium</w:t>
            </w:r>
          </w:p>
        </w:tc>
        <w:tc>
          <w:tcPr>
            <w:tcW w:type="dxa" w:w="1728"/>
          </w:tcPr>
          <w:p>
            <w:r>
              <w:rPr>
                <w:sz w:val="18"/>
              </w:rPr>
              <w:t>Free within reply window; push billed</w:t>
            </w:r>
          </w:p>
        </w:tc>
        <w:tc>
          <w:tcPr>
            <w:tcW w:type="dxa" w:w="1728"/>
          </w:tcPr>
          <w:p>
            <w:r>
              <w:rPr>
                <w:sz w:val="18"/>
              </w:rPr>
              <w:t>Free tier, then per-msg</w:t>
            </w:r>
          </w:p>
        </w:tc>
        <w:tc>
          <w:tcPr>
            <w:tcW w:type="dxa" w:w="1728"/>
          </w:tcPr>
          <w:p>
            <w:r>
              <w:rPr>
                <w:sz w:val="18"/>
              </w:rPr>
              <w:t>Japan, Taiwan, Thailand</w:t>
            </w:r>
          </w:p>
        </w:tc>
      </w:tr>
      <w:tr>
        <w:tc>
          <w:tcPr>
            <w:tcW w:type="dxa" w:w="1728"/>
          </w:tcPr>
          <w:p>
            <w:r>
              <w:rPr>
                <w:sz w:val="18"/>
              </w:rPr>
              <w:t>Messenger</w:t>
            </w:r>
          </w:p>
        </w:tc>
        <w:tc>
          <w:tcPr>
            <w:tcW w:type="dxa" w:w="1728"/>
          </w:tcPr>
          <w:p>
            <w:r>
              <w:rPr>
                <w:sz w:val="18"/>
              </w:rPr>
              <w:t>Medium (Meta app + Page + review)</w:t>
            </w:r>
          </w:p>
        </w:tc>
        <w:tc>
          <w:tcPr>
            <w:tcW w:type="dxa" w:w="1728"/>
          </w:tcPr>
          <w:p>
            <w:r>
              <w:rPr>
                <w:sz w:val="18"/>
              </w:rPr>
              <w:t>24-hr window + tags</w:t>
            </w:r>
          </w:p>
        </w:tc>
        <w:tc>
          <w:tcPr>
            <w:tcW w:type="dxa" w:w="1728"/>
          </w:tcPr>
          <w:p>
            <w:r>
              <w:rPr>
                <w:sz w:val="18"/>
              </w:rPr>
              <w:t>Free messaging</w:t>
            </w:r>
          </w:p>
        </w:tc>
        <w:tc>
          <w:tcPr>
            <w:tcW w:type="dxa" w:w="1728"/>
          </w:tcPr>
          <w:p>
            <w:r>
              <w:rPr>
                <w:sz w:val="18"/>
              </w:rPr>
              <w:t>Existing Facebook audience</w:t>
            </w:r>
          </w:p>
        </w:tc>
      </w:tr>
      <w:tr>
        <w:tc>
          <w:tcPr>
            <w:tcW w:type="dxa" w:w="1728"/>
          </w:tcPr>
          <w:p>
            <w:r>
              <w:rPr>
                <w:sz w:val="18"/>
              </w:rPr>
              <w:t>Discord</w:t>
            </w:r>
          </w:p>
        </w:tc>
        <w:tc>
          <w:tcPr>
            <w:tcW w:type="dxa" w:w="1728"/>
          </w:tcPr>
          <w:p>
            <w:r>
              <w:rPr>
                <w:sz w:val="18"/>
              </w:rPr>
              <w:t>Low (Developer Portal)</w:t>
            </w:r>
          </w:p>
        </w:tc>
        <w:tc>
          <w:tcPr>
            <w:tcW w:type="dxa" w:w="1728"/>
          </w:tcPr>
          <w:p>
            <w:r>
              <w:rPr>
                <w:sz w:val="18"/>
              </w:rPr>
              <w:t>Unrestricted in servers/DMs</w:t>
            </w:r>
          </w:p>
        </w:tc>
        <w:tc>
          <w:tcPr>
            <w:tcW w:type="dxa" w:w="1728"/>
          </w:tcPr>
          <w:p>
            <w:r>
              <w:rPr>
                <w:sz w:val="18"/>
              </w:rPr>
              <w:t>Free</w:t>
            </w:r>
          </w:p>
        </w:tc>
        <w:tc>
          <w:tcPr>
            <w:tcW w:type="dxa" w:w="1728"/>
          </w:tcPr>
          <w:p>
            <w:r>
              <w:rPr>
                <w:sz w:val="18"/>
              </w:rPr>
              <w:t>Communities, internal teams</w:t>
            </w:r>
          </w:p>
        </w:tc>
      </w:tr>
      <w:tr>
        <w:tc>
          <w:tcPr>
            <w:tcW w:type="dxa" w:w="1728"/>
          </w:tcPr>
          <w:p>
            <w:r>
              <w:rPr>
                <w:sz w:val="18"/>
              </w:rPr>
              <w:t>Slack</w:t>
            </w:r>
          </w:p>
        </w:tc>
        <w:tc>
          <w:tcPr>
            <w:tcW w:type="dxa" w:w="1728"/>
          </w:tcPr>
          <w:p>
            <w:r>
              <w:rPr>
                <w:sz w:val="18"/>
              </w:rPr>
              <w:t>Low–medium (app + scopes)</w:t>
            </w:r>
          </w:p>
        </w:tc>
        <w:tc>
          <w:tcPr>
            <w:tcW w:type="dxa" w:w="1728"/>
          </w:tcPr>
          <w:p>
            <w:r>
              <w:rPr>
                <w:sz w:val="18"/>
              </w:rPr>
              <w:t>Unrestricted in workspace</w:t>
            </w:r>
          </w:p>
        </w:tc>
        <w:tc>
          <w:tcPr>
            <w:tcW w:type="dxa" w:w="1728"/>
          </w:tcPr>
          <w:p>
            <w:r>
              <w:rPr>
                <w:sz w:val="18"/>
              </w:rPr>
              <w:t>Free (Slack plan)</w:t>
            </w:r>
          </w:p>
        </w:tc>
        <w:tc>
          <w:tcPr>
            <w:tcW w:type="dxa" w:w="1728"/>
          </w:tcPr>
          <w:p>
            <w:r>
              <w:rPr>
                <w:sz w:val="18"/>
              </w:rPr>
              <w:t>Workplace / internal assistant</w:t>
            </w:r>
          </w:p>
        </w:tc>
      </w:tr>
      <w:tr>
        <w:tc>
          <w:tcPr>
            <w:tcW w:type="dxa" w:w="1728"/>
          </w:tcPr>
          <w:p>
            <w:r>
              <w:rPr>
                <w:sz w:val="18"/>
              </w:rPr>
              <w:t>RCS</w:t>
            </w:r>
          </w:p>
        </w:tc>
        <w:tc>
          <w:tcPr>
            <w:tcW w:type="dxa" w:w="1728"/>
          </w:tcPr>
          <w:p>
            <w:r>
              <w:rPr>
                <w:sz w:val="18"/>
              </w:rPr>
              <w:t>High (carrier + Google verify)</w:t>
            </w:r>
          </w:p>
        </w:tc>
        <w:tc>
          <w:tcPr>
            <w:tcW w:type="dxa" w:w="1728"/>
          </w:tcPr>
          <w:p>
            <w:r>
              <w:rPr>
                <w:sz w:val="18"/>
              </w:rPr>
              <w:t>Rich, carrier-gated</w:t>
            </w:r>
          </w:p>
        </w:tc>
        <w:tc>
          <w:tcPr>
            <w:tcW w:type="dxa" w:w="1728"/>
          </w:tcPr>
          <w:p>
            <w:r>
              <w:rPr>
                <w:sz w:val="18"/>
              </w:rPr>
              <w:t>Per-message</w:t>
            </w:r>
          </w:p>
        </w:tc>
        <w:tc>
          <w:tcPr>
            <w:tcW w:type="dxa" w:w="1728"/>
          </w:tcPr>
          <w:p>
            <w:r>
              <w:rPr>
                <w:sz w:val="18"/>
              </w:rPr>
              <w:t>SMS replacement at scale</w:t>
            </w:r>
          </w:p>
        </w:tc>
      </w:tr>
    </w:tbl>
    <w:p/>
    <w:p>
      <w:pPr>
        <w:spacing w:after="140" w:line="269" w:lineRule="auto"/>
      </w:pPr>
      <w:r>
        <w:t>Quick read: Telegram and Discord are the lowest-friction, most assistant-friendly options. Slack suits an internal workplace assistant. LINE and Messenger fit when the audience already lives there. RCS is powerful but heavy to onboard — closer in spirit to the WhatsApp friction we were avoiding.</w:t>
      </w:r>
    </w:p>
    <w:p>
      <w:pPr>
        <w:spacing w:before="240" w:after="80"/>
      </w:pPr>
      <w:r>
        <w:rPr>
          <w:b/>
          <w:color w:val="155E5E"/>
          <w:sz w:val="28"/>
        </w:rPr>
        <w:t>4.4 Telegram — A Complete Working Implementation</w:t>
      </w:r>
    </w:p>
    <w:p>
      <w:pPr>
        <w:spacing w:after="140" w:line="269" w:lineRule="auto"/>
      </w:pPr>
      <w:r>
        <w:t>To prove the universal pattern, a real Telegram AI bot was built from scratch (build session 17 June 2026): an HTTPS webhook server under 200 lines of Python that receives messages, calls an AI model, and replies. Telegram was chosen for zero friction — no business verification, no per-message billing, no 24-hour window.</w:t>
      </w:r>
    </w:p>
    <w:p>
      <w:pPr>
        <w:spacing w:before="160" w:after="40"/>
      </w:pPr>
      <w:r>
        <w:rPr>
          <w:b/>
          <w:color w:val="374151"/>
          <w:sz w:val="23"/>
        </w:rPr>
        <w:t>Stack &amp; architecture</w:t>
      </w:r>
    </w:p>
    <w:p>
      <w:pPr>
        <w:pStyle w:val="ListBullet"/>
        <w:spacing w:after="40"/>
      </w:pPr>
      <w:r>
        <w:t>Quart (async Flask-compatible framework) + httpx (async HTTP) + uvicorn (ASGI server); ngrok tunnels localhost during development.</w:t>
      </w:r>
    </w:p>
    <w:p>
      <w:pPr>
        <w:pStyle w:val="ListBullet"/>
        <w:spacing w:after="40"/>
      </w:pPr>
      <w:r>
        <w:t>A WebhookHandler abstract base class defines the three methods every platform implements — verify_request(), parse_message(), send_reply() — so adding Discord/LINE/Slack later is a new subclass, not a rebuild.</w:t>
      </w:r>
    </w:p>
    <w:p>
      <w:pPr>
        <w:pStyle w:val="ListBullet"/>
        <w:spacing w:after="40"/>
      </w:pPr>
      <w:r>
        <w:t>A WebhookMessage dataclass normalises any inbound message (platform, text, sender ID, chat ID, raw payload, metadata).</w:t>
      </w:r>
    </w:p>
    <w:p>
      <w:pPr>
        <w:pStyle w:val="ListBullet"/>
        <w:spacing w:after="40"/>
      </w:pPr>
      <w:r>
        <w:t>llm_api.py reads LLM_PROVIDER from config.json and dispatches to Ollama, Gemini, OpenRouter, or OpenAI — swapping providers is a one-line config change.</w:t>
      </w:r>
    </w:p>
    <w:p>
      <w:pPr>
        <w:spacing w:before="160" w:after="40"/>
      </w:pPr>
      <w:r>
        <w:rPr>
          <w:b/>
          <w:color w:val="374151"/>
          <w:sz w:val="23"/>
        </w:rPr>
        <w:t>Flow</w:t>
      </w:r>
    </w:p>
    <w:p>
      <w:pPr>
        <w:spacing w:after="140" w:line="269" w:lineRule="auto"/>
      </w:pPr>
      <w:r>
        <w:t>User → Telegram POSTs to the webhook (via ngrok) → Quart routes to the handler → verify the X-Telegram-Bot-Api-Secret-Token header (HMAC, timing-safe) → parse text/sender/chat ID → send a ‘typing’ action → call the LLM → post the reply to sendMessage → return HTTP 200. The route returns 200 even on LLM failure (sending a fallback message) so Telegram does not redeliver.</w:t>
      </w:r>
    </w:p>
    <w:p>
      <w:pPr>
        <w:spacing w:before="160" w:after="40"/>
      </w:pPr>
      <w:r>
        <w:rPr>
          <w:b/>
          <w:color w:val="374151"/>
          <w:sz w:val="23"/>
        </w:rPr>
        <w:t>What it became</w:t>
      </w:r>
    </w:p>
    <w:p>
      <w:pPr>
        <w:spacing w:after="140" w:line="269" w:lineRule="auto"/>
      </w:pPr>
      <w:r>
        <w:t>After working end-to-end, it was upgraded: per-user conversation history (a dict keyed by chat ID, capped at 20 messages) passed to the LLM for context; /clear, /help, /start commands; and a system prompt turning it into a travel-itinerary specialist that builds day-by-day plans (transport, costs, food, packing, visas) and asks for missing details.</w:t>
      </w:r>
    </w:p>
    <w:p>
      <w:pPr>
        <w:spacing w:before="160" w:after="40"/>
      </w:pPr>
      <w:r>
        <w:rPr>
          <w:b/>
          <w:color w:val="374151"/>
          <w:sz w:val="23"/>
        </w:rPr>
        <w:t>Bugs fixed (recorded so they are not repeated)</w:t>
      </w:r>
    </w:p>
    <w:p>
      <w:pPr>
        <w:pStyle w:val="ListBullet"/>
        <w:spacing w:after="40"/>
      </w:pPr>
      <w:r>
        <w:t>Missing chat_id field on the WebhookMessage dataclass → TypeError on every message.</w:t>
      </w:r>
    </w:p>
    <w:p>
      <w:pPr>
        <w:pStyle w:val="ListBullet"/>
        <w:spacing w:after="40"/>
      </w:pPr>
      <w:r>
        <w:t>verify_Request vs verify_request (case) → the override never ran, silently bypassing signature checks.</w:t>
      </w:r>
    </w:p>
    <w:p>
      <w:pPr>
        <w:pStyle w:val="ListBullet"/>
        <w:spacing w:after="40"/>
      </w:pPr>
      <w:r>
        <w:t>httpx.Asyncclient vs httpx.AsyncClient; ‘caht_id’ vs ‘chat_id’ in the send payload; logger.warnjing vs warning; a 0-vs-O typo in the bot token.</w:t>
      </w:r>
    </w:p>
    <w:p>
      <w:pPr>
        <w:pStyle w:val="ListBullet"/>
        <w:spacing w:after="40"/>
      </w:pPr>
      <w:r>
        <w:t>Ollama connection refused → the service was not running (run ‘ollama serve’; port 11434 in use means it already is).</w:t>
      </w:r>
    </w:p>
    <w:tbl>
      <w:tblPr>
        <w:tblW w:type="auto" w:w="0"/>
        <w:jc w:val="center"/>
        <w:tblLook w:firstColumn="1" w:firstRow="1" w:lastColumn="0" w:lastRow="0" w:noHBand="0" w:noVBand="1" w:val="04A0"/>
      </w:tblPr>
      <w:tblGrid>
        <w:gridCol w:w="8640"/>
      </w:tblGrid>
      <w:tr>
        <w:tc>
          <w:tcPr>
            <w:tcW w:type="dxa" w:w="8640"/>
            <w:shd w:val="clear" w:fill="FFF7ED"/>
          </w:tcPr>
          <w:p>
            <w:r>
              <w:rPr>
                <w:b/>
                <w:color w:val="B45309"/>
                <w:sz w:val="19"/>
              </w:rPr>
              <w:t>🛠  Note to the Next Developer</w:t>
            </w:r>
          </w:p>
          <w:p>
            <w:r>
              <w:rPr>
                <w:sz w:val="19"/>
              </w:rPr>
              <w:t>The Telegram bot is a SEPARATE project (my-tg-bot, Quart) from the TourDesk Flask app — do not confuse the two. It is the reference implementation of the universal connector pattern and the fastest way to demo a proactive AI assistant. To productionise: replace ngrok with a real host (Railway, Fly.io, Cloud Run) and register the production webhook URL. The same three-method connector maps the TourDesk classifier/RAG core onto Telegram whenever desired.</w:t>
            </w:r>
          </w:p>
        </w:tc>
      </w:tr>
    </w:tbl>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We didn't just theorise about alternative channels — we built a working AI assistant on Telegram in a single session, for free, with no gatekeeping. It proves we can put our assistant wherever our guests are, quickly, and reuse the same brain across every channel.</w:t>
            </w:r>
          </w:p>
        </w:tc>
      </w:tr>
    </w:tbl>
    <w:p/>
    <w:p>
      <w:r>
        <w:br w:type="page"/>
      </w:r>
    </w:p>
    <w:p>
      <w:pPr>
        <w:spacing w:after="160"/>
      </w:pPr>
      <w:r>
        <w:rPr>
          <w:b/>
          <w:color w:val="0F1623"/>
          <w:sz w:val="38"/>
        </w:rPr>
        <w:t>Part 5 — Competitor &amp; Market Context</w:t>
      </w:r>
    </w:p>
    <w:p>
      <w:pPr>
        <w:spacing w:before="240" w:after="80"/>
      </w:pPr>
      <w:r>
        <w:rPr>
          <w:b/>
          <w:color w:val="155E5E"/>
          <w:sz w:val="28"/>
        </w:rPr>
        <w:t>5.1 Travefy — Competitor Analysis</w:t>
      </w:r>
    </w:p>
    <w:p>
      <w:pPr>
        <w:spacing w:after="140" w:line="269" w:lineRule="auto"/>
      </w:pPr>
      <w:r>
        <w:t>Travefy is a software platform for travel agents, advisors, and tour operators to build itineraries, proposals, and manage clients (CRM). It is a useful benchmark for what a mature travel-agency product offers.</w:t>
      </w:r>
    </w:p>
    <w:p>
      <w:pPr>
        <w:spacing w:before="160" w:after="40"/>
      </w:pPr>
      <w:r>
        <w:rPr>
          <w:b/>
          <w:color w:val="374151"/>
          <w:sz w:val="23"/>
        </w:rPr>
        <w:t>What it does</w:t>
      </w:r>
    </w:p>
    <w:p>
      <w:pPr>
        <w:pStyle w:val="ListBullet"/>
        <w:spacing w:after="40"/>
      </w:pPr>
      <w:r>
        <w:t>Itineraries: drag-and-drop builder, a reusable content library, and an AI ‘Smart Import’ that pulls in bookings/photos in seconds (reported to have saved the community 17,000+ hours of manual entry in one month).</w:t>
      </w:r>
    </w:p>
    <w:p>
      <w:pPr>
        <w:pStyle w:val="ListBullet"/>
        <w:spacing w:after="40"/>
      </w:pPr>
      <w:r>
        <w:t>CRM: client profiles, tasks/reminders, automations (trip invites, custom messages), and client-activity logs (email opens, trip views).</w:t>
      </w:r>
    </w:p>
    <w:p>
      <w:pPr>
        <w:pStyle w:val="ListBullet"/>
        <w:spacing w:after="40"/>
      </w:pPr>
      <w:r>
        <w:t>Forms: credit-card authorisations, secure passport collection, e-signatures + T&amp;Cs.</w:t>
      </w:r>
    </w:p>
    <w:p>
      <w:pPr>
        <w:pStyle w:val="ListBullet"/>
        <w:spacing w:after="40"/>
      </w:pPr>
      <w:r>
        <w:t>Proposals: present up to three side-by-side; event-level options (hotels, cabins, insurance); booking forms to close sales.</w:t>
      </w:r>
    </w:p>
    <w:p>
      <w:pPr>
        <w:pStyle w:val="ListBullet"/>
        <w:spacing w:after="40"/>
      </w:pPr>
      <w:r>
        <w:t>Website builder + SEO + Calendly + analytics; commission tracking and one-click branded invoices.</w:t>
      </w:r>
    </w:p>
    <w:p>
      <w:pPr>
        <w:pStyle w:val="ListBullet"/>
        <w:spacing w:after="40"/>
      </w:pPr>
      <w:r>
        <w:t>Two mobile apps — one for the agent (Travefy Pro), one for clients (Trip Plans) — with offline access and live flight updates.</w:t>
      </w:r>
    </w:p>
    <w:p>
      <w:pPr>
        <w:spacing w:before="160" w:after="40"/>
      </w:pPr>
      <w:r>
        <w:rPr>
          <w:b/>
          <w:color w:val="374151"/>
          <w:sz w:val="23"/>
        </w:rPr>
        <w:t>Pros &amp; cons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Pros</w:t>
            </w:r>
          </w:p>
        </w:tc>
        <w:tc>
          <w:tcPr>
            <w:tcW w:type="dxa" w:w="4320"/>
          </w:tcPr>
          <w:p>
            <w:r>
              <w:rPr>
                <w:b/>
                <w:sz w:val="19"/>
              </w:rPr>
              <w:t>Cons</w:t>
            </w:r>
          </w:p>
        </w:tc>
      </w:tr>
      <w:tr>
        <w:tc>
          <w:tcPr>
            <w:tcW w:type="dxa" w:w="4320"/>
          </w:tcPr>
          <w:p>
            <w:r>
              <w:rPr>
                <w:sz w:val="18"/>
              </w:rPr>
              <w:t>Mobile apps for both business and clients</w:t>
            </w:r>
          </w:p>
        </w:tc>
        <w:tc>
          <w:tcPr>
            <w:tcW w:type="dxa" w:w="4320"/>
          </w:tcPr>
          <w:p>
            <w:r>
              <w:rPr>
                <w:sz w:val="18"/>
              </w:rPr>
              <w:t>Interface less intuitive than rivals (e.g. Roverd) — slower onboarding</w:t>
            </w:r>
          </w:p>
        </w:tc>
      </w:tr>
      <w:tr>
        <w:tc>
          <w:tcPr>
            <w:tcW w:type="dxa" w:w="4320"/>
          </w:tcPr>
          <w:p>
            <w:r>
              <w:rPr>
                <w:sz w:val="18"/>
              </w:rPr>
              <w:t>100+ supplier integrations</w:t>
            </w:r>
          </w:p>
        </w:tc>
        <w:tc>
          <w:tcPr>
            <w:tcW w:type="dxa" w:w="4320"/>
          </w:tcPr>
          <w:p>
            <w:r>
              <w:rPr>
                <w:sz w:val="18"/>
              </w:rPr>
              <w:t>Only a 10-day free trial</w:t>
            </w:r>
          </w:p>
        </w:tc>
      </w:tr>
      <w:tr>
        <w:tc>
          <w:tcPr>
            <w:tcW w:type="dxa" w:w="4320"/>
          </w:tcPr>
          <w:p>
            <w:r>
              <w:rPr>
                <w:sz w:val="18"/>
              </w:rPr>
              <w:t>Customisable form creation</w:t>
            </w:r>
          </w:p>
        </w:tc>
        <w:tc>
          <w:tcPr>
            <w:tcW w:type="dxa" w:w="4320"/>
          </w:tcPr>
          <w:p>
            <w:r>
              <w:rPr>
                <w:sz w:val="18"/>
              </w:rPr>
              <w:t>Only one currency per business</w:t>
            </w:r>
          </w:p>
        </w:tc>
      </w:tr>
    </w:tbl>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Travefy shows what a full travel-agency toolkit looks like — itineraries, CRM, payments, client apps. TourDesk AI is not trying to replace that; it focuses on the messaging/support layer those platforms under-serve, and does it with our own guest data and open-source tools rather than a monthly licence.</w:t>
            </w:r>
          </w:p>
        </w:tc>
      </w:tr>
    </w:tbl>
    <w:p/>
    <w:p>
      <w:pPr>
        <w:spacing w:before="240" w:after="80"/>
      </w:pPr>
      <w:r>
        <w:rPr>
          <w:b/>
          <w:color w:val="155E5E"/>
          <w:sz w:val="28"/>
        </w:rPr>
        <w:t>5.2 Industry Context — AI in Travel &amp; Hospitality Support</w:t>
      </w:r>
    </w:p>
    <w:p>
      <w:pPr>
        <w:spacing w:after="140" w:line="269" w:lineRule="auto"/>
      </w:pPr>
      <w:r>
        <w:t>The tiered-automation approach is consistent with commercial practice. Public data points gathered during the research:</w:t>
      </w:r>
    </w:p>
    <w:p>
      <w:pPr>
        <w:pStyle w:val="ListBullet"/>
        <w:spacing w:after="40"/>
      </w:pPr>
      <w:r>
        <w:t>AI hospitality platforms report independently handling 70%+ of guest inquiries, freeing staff for complex cases.</w:t>
      </w:r>
    </w:p>
    <w:p>
      <w:pPr>
        <w:pStyle w:val="ListBullet"/>
        <w:spacing w:after="40"/>
      </w:pPr>
      <w:r>
        <w:t>Hotels using AI guest-messaging assistants report reclaiming 60–70% of front-desk staff hours.</w:t>
      </w:r>
    </w:p>
    <w:p>
      <w:pPr>
        <w:pStyle w:val="ListBullet"/>
        <w:spacing w:after="40"/>
      </w:pPr>
      <w:r>
        <w:t>Kraken (crypto exchange) launched AI support chatbots in 2025 that handle ~75% of queries instantly, resolve ~90% of issues under two hours at ~95% satisfaction, and escalate complex cases to humans — while deliberately keeping phone/human support for stressful situations. Their ‘Agent Assist’ product has AI draft responses for human agents (the draft-for-review pattern).</w:t>
      </w:r>
    </w:p>
    <w:p>
      <w:pPr>
        <w:spacing w:after="140" w:line="269" w:lineRule="auto"/>
      </w:pPr>
      <w:r>
        <w:t>The consistent shape across the industry: AI for routine + verified actions + human escalation + a feedback loop. The hard part is the authenticated-action layer and the review loop, not the chatbot itself.</w:t>
      </w:r>
    </w:p>
    <w:p>
      <w:r>
        <w:br w:type="page"/>
      </w:r>
    </w:p>
    <w:p>
      <w:pPr>
        <w:spacing w:after="160"/>
      </w:pPr>
      <w:r>
        <w:rPr>
          <w:b/>
          <w:color w:val="0F1623"/>
          <w:sz w:val="38"/>
        </w:rPr>
        <w:t>Part 6 — The Road Ahead</w:t>
      </w:r>
    </w:p>
    <w:p>
      <w:pPr>
        <w:spacing w:before="240" w:after="80"/>
      </w:pPr>
      <w:r>
        <w:rPr>
          <w:b/>
          <w:color w:val="155E5E"/>
          <w:sz w:val="28"/>
        </w:rPr>
        <w:t>6.1 The Next Capability Leap — RAG</w:t>
      </w:r>
    </w:p>
    <w:p>
      <w:pPr>
        <w:spacing w:after="140" w:line="269" w:lineRule="auto"/>
      </w:pPr>
      <w:r>
        <w:t>Today the assistant answers from a hand-curated block of facts. The next major upgrade is Retrieval-Augmented Generation (RAG): keep tour information as a folder of documents (FAQs, policies, tour pages), and at question time automatically retrieve the few relevant chunks and feed those to the AI. Benefits: answers stay current (edit a document, not code), scale far beyond a hand-typed block, and stay grounded in retrieved facts — the standard way large systems avoid making things up. It slots behind the existing generate reply boundary and can run locally and free (a small embedding model + a vector store such as ChromaDB). Research references are in Appendix C.</w:t>
      </w:r>
    </w:p>
    <w:p>
      <w:pPr>
        <w:spacing w:before="240" w:after="80"/>
      </w:pPr>
      <w:r>
        <w:rPr>
          <w:b/>
          <w:color w:val="155E5E"/>
          <w:sz w:val="28"/>
        </w:rPr>
        <w:t>6.2 Recommended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Priority</w:t>
            </w:r>
          </w:p>
        </w:tc>
        <w:tc>
          <w:tcPr>
            <w:tcW w:type="dxa" w:w="2880"/>
          </w:tcPr>
          <w:p>
            <w:r>
              <w:rPr>
                <w:b/>
                <w:sz w:val="19"/>
              </w:rPr>
              <w:t>Item</w:t>
            </w:r>
          </w:p>
        </w:tc>
        <w:tc>
          <w:tcPr>
            <w:tcW w:type="dxa" w:w="2880"/>
          </w:tcPr>
          <w:p>
            <w:r>
              <w:rPr>
                <w:b/>
                <w:sz w:val="19"/>
              </w:rPr>
              <w:t>Why</w:t>
            </w:r>
          </w:p>
        </w:tc>
      </w:tr>
      <w:tr>
        <w:tc>
          <w:tcPr>
            <w:tcW w:type="dxa" w:w="2880"/>
          </w:tcPr>
          <w:p>
            <w:r>
              <w:rPr>
                <w:sz w:val="18"/>
              </w:rPr>
              <w:t>1</w:t>
            </w:r>
          </w:p>
        </w:tc>
        <w:tc>
          <w:tcPr>
            <w:tcW w:type="dxa" w:w="2880"/>
          </w:tcPr>
          <w:p>
            <w:r>
              <w:rPr>
                <w:sz w:val="18"/>
              </w:rPr>
              <w:t>Label more training data</w:t>
            </w:r>
          </w:p>
        </w:tc>
        <w:tc>
          <w:tcPr>
            <w:tcW w:type="dxa" w:w="2880"/>
          </w:tcPr>
          <w:p>
            <w:r>
              <w:rPr>
                <w:sz w:val="18"/>
              </w:rPr>
              <w:t>Highest-impact, zero-cost model gain; 1,563 messages already exported. Lifts Escalate recall &amp; Assisted F1.</w:t>
            </w:r>
          </w:p>
        </w:tc>
      </w:tr>
      <w:tr>
        <w:tc>
          <w:tcPr>
            <w:tcW w:type="dxa" w:w="2880"/>
          </w:tcPr>
          <w:p>
            <w:r>
              <w:rPr>
                <w:sz w:val="18"/>
              </w:rPr>
              <w:t>2</w:t>
            </w:r>
          </w:p>
        </w:tc>
        <w:tc>
          <w:tcPr>
            <w:tcW w:type="dxa" w:w="2880"/>
          </w:tcPr>
          <w:p>
            <w:r>
              <w:rPr>
                <w:sz w:val="18"/>
              </w:rPr>
              <w:t>Persistent storage (SQLite)</w:t>
            </w:r>
          </w:p>
        </w:tc>
        <w:tc>
          <w:tcPr>
            <w:tcW w:type="dxa" w:w="2880"/>
          </w:tcPr>
          <w:p>
            <w:r>
              <w:rPr>
                <w:sz w:val="18"/>
              </w:rPr>
              <w:t>Conversations currently reset on restart; a DB makes them durable.</w:t>
            </w:r>
          </w:p>
        </w:tc>
      </w:tr>
      <w:tr>
        <w:tc>
          <w:tcPr>
            <w:tcW w:type="dxa" w:w="2880"/>
          </w:tcPr>
          <w:p>
            <w:r>
              <w:rPr>
                <w:sz w:val="18"/>
              </w:rPr>
              <w:t>3</w:t>
            </w:r>
          </w:p>
        </w:tc>
        <w:tc>
          <w:tcPr>
            <w:tcW w:type="dxa" w:w="2880"/>
          </w:tcPr>
          <w:p>
            <w:r>
              <w:rPr>
                <w:sz w:val="18"/>
              </w:rPr>
              <w:t>RAG knowledge base</w:t>
            </w:r>
          </w:p>
        </w:tc>
        <w:tc>
          <w:tcPr>
            <w:tcW w:type="dxa" w:w="2880"/>
          </w:tcPr>
          <w:p>
            <w:r>
              <w:rPr>
                <w:sz w:val="18"/>
              </w:rPr>
              <w:t>Answers from a document library instead of a hand-typed facts block.</w:t>
            </w:r>
          </w:p>
        </w:tc>
      </w:tr>
      <w:tr>
        <w:tc>
          <w:tcPr>
            <w:tcW w:type="dxa" w:w="2880"/>
          </w:tcPr>
          <w:p>
            <w:r>
              <w:rPr>
                <w:sz w:val="18"/>
              </w:rPr>
              <w:t>4</w:t>
            </w:r>
          </w:p>
        </w:tc>
        <w:tc>
          <w:tcPr>
            <w:tcW w:type="dxa" w:w="2880"/>
          </w:tcPr>
          <w:p>
            <w:r>
              <w:rPr>
                <w:sz w:val="18"/>
              </w:rPr>
              <w:t>Draft-for-review on the dashboard</w:t>
            </w:r>
          </w:p>
        </w:tc>
        <w:tc>
          <w:tcPr>
            <w:tcW w:type="dxa" w:w="2880"/>
          </w:tcPr>
          <w:p>
            <w:r>
              <w:rPr>
                <w:sz w:val="18"/>
              </w:rPr>
              <w:t>AI drafts an Assisted reply staff approve — the Kraken ‘Agent Assist’ pattern.</w:t>
            </w:r>
          </w:p>
        </w:tc>
      </w:tr>
      <w:tr>
        <w:tc>
          <w:tcPr>
            <w:tcW w:type="dxa" w:w="2880"/>
          </w:tcPr>
          <w:p>
            <w:r>
              <w:rPr>
                <w:sz w:val="18"/>
              </w:rPr>
              <w:t>5</w:t>
            </w:r>
          </w:p>
        </w:tc>
        <w:tc>
          <w:tcPr>
            <w:tcW w:type="dxa" w:w="2880"/>
          </w:tcPr>
          <w:p>
            <w:r>
              <w:rPr>
                <w:sz w:val="18"/>
              </w:rPr>
              <w:t>Confidence-threshold tuning + eval loop</w:t>
            </w:r>
          </w:p>
        </w:tc>
        <w:tc>
          <w:tcPr>
            <w:tcW w:type="dxa" w:w="2880"/>
          </w:tcPr>
          <w:p>
            <w:r>
              <w:rPr>
                <w:sz w:val="18"/>
              </w:rPr>
              <w:t>Log AI answers + feedback; review weekly; feed misclassifications back as training data.</w:t>
            </w:r>
          </w:p>
        </w:tc>
      </w:tr>
      <w:tr>
        <w:tc>
          <w:tcPr>
            <w:tcW w:type="dxa" w:w="2880"/>
          </w:tcPr>
          <w:p>
            <w:r>
              <w:rPr>
                <w:sz w:val="18"/>
              </w:rPr>
              <w:t>6</w:t>
            </w:r>
          </w:p>
        </w:tc>
        <w:tc>
          <w:tcPr>
            <w:tcW w:type="dxa" w:w="2880"/>
          </w:tcPr>
          <w:p>
            <w:r>
              <w:rPr>
                <w:sz w:val="18"/>
              </w:rPr>
              <w:t>Connect a live channel (Telegram/WhatsApp)</w:t>
            </w:r>
          </w:p>
        </w:tc>
        <w:tc>
          <w:tcPr>
            <w:tcW w:type="dxa" w:w="2880"/>
          </w:tcPr>
          <w:p>
            <w:r>
              <w:rPr>
                <w:sz w:val="18"/>
              </w:rPr>
              <w:t>Reuse the universal connector to reach guests where they are.</w:t>
            </w:r>
          </w:p>
        </w:tc>
      </w:tr>
      <w:tr>
        <w:tc>
          <w:tcPr>
            <w:tcW w:type="dxa" w:w="2880"/>
          </w:tcPr>
          <w:p>
            <w:r>
              <w:rPr>
                <w:sz w:val="18"/>
              </w:rPr>
              <w:t>7</w:t>
            </w:r>
          </w:p>
        </w:tc>
        <w:tc>
          <w:tcPr>
            <w:tcW w:type="dxa" w:w="2880"/>
          </w:tcPr>
          <w:p>
            <w:r>
              <w:rPr>
                <w:sz w:val="18"/>
              </w:rPr>
              <w:t>Real booking-system integration</w:t>
            </w:r>
          </w:p>
        </w:tc>
        <w:tc>
          <w:tcPr>
            <w:tcW w:type="dxa" w:w="2880"/>
          </w:tcPr>
          <w:p>
            <w:r>
              <w:rPr>
                <w:sz w:val="18"/>
              </w:rPr>
              <w:t>Replace the sample booking store with the live booking database.</w:t>
            </w:r>
          </w:p>
        </w:tc>
      </w:tr>
    </w:tbl>
    <w:p/>
    <w:p>
      <w:pPr>
        <w:spacing w:before="240" w:after="80"/>
      </w:pPr>
      <w:r>
        <w:rPr>
          <w:b/>
          <w:color w:val="155E5E"/>
          <w:sz w:val="28"/>
        </w:rPr>
        <w:t>6.3 Known Limitations &amp; Risks</w:t>
      </w:r>
    </w:p>
    <w:p>
      <w:pPr>
        <w:pStyle w:val="ListBullet"/>
        <w:spacing w:after="40"/>
      </w:pPr>
      <w:r>
        <w:t>Model-bound accuracy: routing quality is capped by the classifier; Escalate recall (0.69) is a safety concern mitigated — not eliminated — by the keyword safety net.</w:t>
      </w:r>
    </w:p>
    <w:p>
      <w:pPr>
        <w:pStyle w:val="ListBullet"/>
        <w:spacing w:after="40"/>
      </w:pPr>
      <w:r>
        <w:t>Small training set (533 examples): below the 1,000–2,000/class rule of thumb for robust production performance.</w:t>
      </w:r>
    </w:p>
    <w:p>
      <w:pPr>
        <w:pStyle w:val="ListBullet"/>
        <w:spacing w:after="40"/>
      </w:pPr>
      <w:r>
        <w:t>In-memory storage: all conversation data is lost on restart.</w:t>
      </w:r>
    </w:p>
    <w:p>
      <w:pPr>
        <w:pStyle w:val="ListBullet"/>
        <w:spacing w:after="40"/>
      </w:pPr>
      <w:r>
        <w:t>Single-turn handling: each message is handled independently; no conversation memory across messages yet (the Telegram bot demonstrates how to add it).</w:t>
      </w:r>
    </w:p>
    <w:p>
      <w:pPr>
        <w:pStyle w:val="ListBullet"/>
        <w:spacing w:after="40"/>
      </w:pPr>
      <w:r>
        <w:t>No authentication on the dashboard (by design choice) — fine for internal/local use only.</w:t>
      </w:r>
    </w:p>
    <w:p>
      <w:pPr>
        <w:pStyle w:val="ListBullet"/>
        <w:spacing w:after="40"/>
      </w:pPr>
      <w:r>
        <w:t>English-only model; AI-reply facts and booking data are curated/sample stand-ins, not yet live systems.</w:t>
      </w:r>
    </w:p>
    <w:tbl>
      <w:tblPr>
        <w:tblW w:type="auto" w:w="0"/>
        <w:jc w:val="center"/>
        <w:tblLook w:firstColumn="1" w:firstRow="1" w:lastColumn="0" w:lastRow="0" w:noHBand="0" w:noVBand="1" w:val="04A0"/>
      </w:tblPr>
      <w:tblGrid>
        <w:gridCol w:w="8640"/>
      </w:tblGrid>
      <w:tr>
        <w:tc>
          <w:tcPr>
            <w:tcW w:type="dxa" w:w="8640"/>
            <w:shd w:val="clear" w:fill="EAF4F4"/>
          </w:tcPr>
          <w:p>
            <w:r>
              <w:rPr>
                <w:b/>
                <w:color w:val="155E5E"/>
                <w:sz w:val="19"/>
              </w:rPr>
              <w:t>💬  Stakeholder Talking Point</w:t>
            </w:r>
          </w:p>
          <w:p>
            <w:r>
              <w:rPr>
                <w:sz w:val="19"/>
              </w:rPr>
              <w:t>The prototype proves the whole pipeline end-to-end. The highest-value next steps cost mostly time, not money: finish labelling the data we already have, make conversations persistent, and give the assistant a proper knowledge base. Those three moves take TourDesk AI from a working demo to something production-ready.</w:t>
            </w:r>
          </w:p>
        </w:tc>
      </w:tr>
    </w:tbl>
    <w:p/>
    <w:p>
      <w:r>
        <w:br w:type="page"/>
      </w:r>
    </w:p>
    <w:p>
      <w:pPr>
        <w:spacing w:after="160"/>
      </w:pPr>
      <w:r>
        <w:rPr>
          <w:b/>
          <w:color w:val="0F1623"/>
          <w:sz w:val="38"/>
        </w:rPr>
        <w:t>Appendix A —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Term</w:t>
            </w:r>
          </w:p>
        </w:tc>
        <w:tc>
          <w:tcPr>
            <w:tcW w:type="dxa" w:w="4320"/>
          </w:tcPr>
          <w:p>
            <w:r>
              <w:rPr>
                <w:b/>
                <w:sz w:val="19"/>
              </w:rPr>
              <w:t>Plain-language meaning</w:t>
            </w:r>
          </w:p>
        </w:tc>
      </w:tr>
      <w:tr>
        <w:tc>
          <w:tcPr>
            <w:tcW w:type="dxa" w:w="4320"/>
          </w:tcPr>
          <w:p>
            <w:r>
              <w:rPr>
                <w:sz w:val="18"/>
              </w:rPr>
              <w:t>AI / LLM</w:t>
            </w:r>
          </w:p>
        </w:tc>
        <w:tc>
          <w:tcPr>
            <w:tcW w:type="dxa" w:w="4320"/>
          </w:tcPr>
          <w:p>
            <w:r>
              <w:rPr>
                <w:sz w:val="18"/>
              </w:rPr>
              <w:t>Large Language Model — the AI that reads and writes text (e.g. Claude, GPT, Gemini, or a local model via Ollama).</w:t>
            </w:r>
          </w:p>
        </w:tc>
      </w:tr>
      <w:tr>
        <w:tc>
          <w:tcPr>
            <w:tcW w:type="dxa" w:w="4320"/>
          </w:tcPr>
          <w:p>
            <w:r>
              <w:rPr>
                <w:sz w:val="18"/>
              </w:rPr>
              <w:t>BERT / DistilBERT</w:t>
            </w:r>
          </w:p>
        </w:tc>
        <w:tc>
          <w:tcPr>
            <w:tcW w:type="dxa" w:w="4320"/>
          </w:tcPr>
          <w:p>
            <w:r>
              <w:rPr>
                <w:sz w:val="18"/>
              </w:rPr>
              <w:t>Language-understanding models. DistilBERT is a smaller, faster BERT used here to classify messages.</w:t>
            </w:r>
          </w:p>
        </w:tc>
      </w:tr>
      <w:tr>
        <w:tc>
          <w:tcPr>
            <w:tcW w:type="dxa" w:w="4320"/>
          </w:tcPr>
          <w:p>
            <w:r>
              <w:rPr>
                <w:sz w:val="18"/>
              </w:rPr>
              <w:t>Fine-tuning / Transfer learning</w:t>
            </w:r>
          </w:p>
        </w:tc>
        <w:tc>
          <w:tcPr>
            <w:tcW w:type="dxa" w:w="4320"/>
          </w:tcPr>
          <w:p>
            <w:r>
              <w:rPr>
                <w:sz w:val="18"/>
              </w:rPr>
              <w:t>Taking a model already trained on huge general text and adapting it to a specific task with a small dataset.</w:t>
            </w:r>
          </w:p>
        </w:tc>
      </w:tr>
      <w:tr>
        <w:tc>
          <w:tcPr>
            <w:tcW w:type="dxa" w:w="4320"/>
          </w:tcPr>
          <w:p>
            <w:r>
              <w:rPr>
                <w:sz w:val="18"/>
              </w:rPr>
              <w:t>Tier / Handling tier</w:t>
            </w:r>
          </w:p>
        </w:tc>
        <w:tc>
          <w:tcPr>
            <w:tcW w:type="dxa" w:w="4320"/>
          </w:tcPr>
          <w:p>
            <w:r>
              <w:rPr>
                <w:sz w:val="18"/>
              </w:rPr>
              <w:t>The category a message is sorted into: Automated, Assisted, or Escalate.</w:t>
            </w:r>
          </w:p>
        </w:tc>
      </w:tr>
      <w:tr>
        <w:tc>
          <w:tcPr>
            <w:tcW w:type="dxa" w:w="4320"/>
          </w:tcPr>
          <w:p>
            <w:r>
              <w:rPr>
                <w:sz w:val="18"/>
              </w:rPr>
              <w:t>Macro F1</w:t>
            </w:r>
          </w:p>
        </w:tc>
        <w:tc>
          <w:tcPr>
            <w:tcW w:type="dxa" w:w="4320"/>
          </w:tcPr>
          <w:p>
            <w:r>
              <w:rPr>
                <w:sz w:val="18"/>
              </w:rPr>
              <w:t>A success metric that averages accuracy across all classes equally, so rare-but-critical classes count as much as common ones.</w:t>
            </w:r>
          </w:p>
        </w:tc>
      </w:tr>
      <w:tr>
        <w:tc>
          <w:tcPr>
            <w:tcW w:type="dxa" w:w="4320"/>
          </w:tcPr>
          <w:p>
            <w:r>
              <w:rPr>
                <w:sz w:val="18"/>
              </w:rPr>
              <w:t>Precision / Recall</w:t>
            </w:r>
          </w:p>
        </w:tc>
        <w:tc>
          <w:tcPr>
            <w:tcW w:type="dxa" w:w="4320"/>
          </w:tcPr>
          <w:p>
            <w:r>
              <w:rPr>
                <w:sz w:val="18"/>
              </w:rPr>
              <w:t>Precision = when it flags X, how often it's right. Recall = of all real X, how many it caught.</w:t>
            </w:r>
          </w:p>
        </w:tc>
      </w:tr>
      <w:tr>
        <w:tc>
          <w:tcPr>
            <w:tcW w:type="dxa" w:w="4320"/>
          </w:tcPr>
          <w:p>
            <w:r>
              <w:rPr>
                <w:sz w:val="18"/>
              </w:rPr>
              <w:t>Confidence threshold</w:t>
            </w:r>
          </w:p>
        </w:tc>
        <w:tc>
          <w:tcPr>
            <w:tcW w:type="dxa" w:w="4320"/>
          </w:tcPr>
          <w:p>
            <w:r>
              <w:rPr>
                <w:sz w:val="18"/>
              </w:rPr>
              <w:t>A cut-off (0.65) below which a prediction is treated as uncertain and sent to a human.</w:t>
            </w:r>
          </w:p>
        </w:tc>
      </w:tr>
      <w:tr>
        <w:tc>
          <w:tcPr>
            <w:tcW w:type="dxa" w:w="4320"/>
          </w:tcPr>
          <w:p>
            <w:r>
              <w:rPr>
                <w:sz w:val="18"/>
              </w:rPr>
              <w:t>Weighted loss</w:t>
            </w:r>
          </w:p>
        </w:tc>
        <w:tc>
          <w:tcPr>
            <w:tcW w:type="dxa" w:w="4320"/>
          </w:tcPr>
          <w:p>
            <w:r>
              <w:rPr>
                <w:sz w:val="18"/>
              </w:rPr>
              <w:t>A training trick that makes mistakes on rare classes ‘cost more’ so the model takes them seriously.</w:t>
            </w:r>
          </w:p>
        </w:tc>
      </w:tr>
      <w:tr>
        <w:tc>
          <w:tcPr>
            <w:tcW w:type="dxa" w:w="4320"/>
          </w:tcPr>
          <w:p>
            <w:r>
              <w:rPr>
                <w:sz w:val="18"/>
              </w:rPr>
              <w:t>Webhook</w:t>
            </w:r>
          </w:p>
        </w:tc>
        <w:tc>
          <w:tcPr>
            <w:tcW w:type="dxa" w:w="4320"/>
          </w:tcPr>
          <w:p>
            <w:r>
              <w:rPr>
                <w:sz w:val="18"/>
              </w:rPr>
              <w:t>An HTTP POST a platform sends your server the instant an event (like a new message) happens.</w:t>
            </w:r>
          </w:p>
        </w:tc>
      </w:tr>
      <w:tr>
        <w:tc>
          <w:tcPr>
            <w:tcW w:type="dxa" w:w="4320"/>
          </w:tcPr>
          <w:p>
            <w:r>
              <w:rPr>
                <w:sz w:val="18"/>
              </w:rPr>
              <w:t>Stub mode</w:t>
            </w:r>
          </w:p>
        </w:tc>
        <w:tc>
          <w:tcPr>
            <w:tcW w:type="dxa" w:w="4320"/>
          </w:tcPr>
          <w:p>
            <w:r>
              <w:rPr>
                <w:sz w:val="18"/>
              </w:rPr>
              <w:t>The app running without the trained model — it starts and the UI works, but predictions are placeholders.</w:t>
            </w:r>
          </w:p>
        </w:tc>
      </w:tr>
      <w:tr>
        <w:tc>
          <w:tcPr>
            <w:tcW w:type="dxa" w:w="4320"/>
          </w:tcPr>
          <w:p>
            <w:r>
              <w:rPr>
                <w:sz w:val="18"/>
              </w:rPr>
              <w:t>RAG</w:t>
            </w:r>
          </w:p>
        </w:tc>
        <w:tc>
          <w:tcPr>
            <w:tcW w:type="dxa" w:w="4320"/>
          </w:tcPr>
          <w:p>
            <w:r>
              <w:rPr>
                <w:sz w:val="18"/>
              </w:rPr>
              <w:t>Retrieval-Augmented Generation — fetch relevant documents at question time and feed them to the AI so answers are grounded and current.</w:t>
            </w:r>
          </w:p>
        </w:tc>
      </w:tr>
      <w:tr>
        <w:tc>
          <w:tcPr>
            <w:tcW w:type="dxa" w:w="4320"/>
          </w:tcPr>
          <w:p>
            <w:r>
              <w:rPr>
                <w:sz w:val="18"/>
              </w:rPr>
              <w:t>Vector store / ChromaDB</w:t>
            </w:r>
          </w:p>
        </w:tc>
        <w:tc>
          <w:tcPr>
            <w:tcW w:type="dxa" w:w="4320"/>
          </w:tcPr>
          <w:p>
            <w:r>
              <w:rPr>
                <w:sz w:val="18"/>
              </w:rPr>
              <w:t>A database that stores documents by meaning so the closest ones to a question can be retrieved.</w:t>
            </w:r>
          </w:p>
        </w:tc>
      </w:tr>
      <w:tr>
        <w:tc>
          <w:tcPr>
            <w:tcW w:type="dxa" w:w="4320"/>
          </w:tcPr>
          <w:p>
            <w:r>
              <w:rPr>
                <w:sz w:val="18"/>
              </w:rPr>
              <w:t>Ollama</w:t>
            </w:r>
          </w:p>
        </w:tc>
        <w:tc>
          <w:tcPr>
            <w:tcW w:type="dxa" w:w="4320"/>
          </w:tcPr>
          <w:p>
            <w:r>
              <w:rPr>
                <w:sz w:val="18"/>
              </w:rPr>
              <w:t>A runtime that runs open-source AI models locally, free, with no data leaving the machine.</w:t>
            </w:r>
          </w:p>
        </w:tc>
      </w:tr>
      <w:tr>
        <w:tc>
          <w:tcPr>
            <w:tcW w:type="dxa" w:w="4320"/>
          </w:tcPr>
          <w:p>
            <w:r>
              <w:rPr>
                <w:sz w:val="18"/>
              </w:rPr>
              <w:t>WABA</w:t>
            </w:r>
          </w:p>
        </w:tc>
        <w:tc>
          <w:tcPr>
            <w:tcW w:type="dxa" w:w="4320"/>
          </w:tcPr>
          <w:p>
            <w:r>
              <w:rPr>
                <w:sz w:val="18"/>
              </w:rPr>
              <w:t>WhatsApp Business Account — Meta's container for phone numbers, templates, and billing.</w:t>
            </w:r>
          </w:p>
        </w:tc>
      </w:tr>
      <w:tr>
        <w:tc>
          <w:tcPr>
            <w:tcW w:type="dxa" w:w="4320"/>
          </w:tcPr>
          <w:p>
            <w:r>
              <w:rPr>
                <w:sz w:val="18"/>
              </w:rPr>
              <w:t>Template (WhatsApp)</w:t>
            </w:r>
          </w:p>
        </w:tc>
        <w:tc>
          <w:tcPr>
            <w:tcW w:type="dxa" w:w="4320"/>
          </w:tcPr>
          <w:p>
            <w:r>
              <w:rPr>
                <w:sz w:val="18"/>
              </w:rPr>
              <w:t>A pre-approved message required to contact a user outside the 24-hour window.</w:t>
            </w:r>
          </w:p>
        </w:tc>
      </w:tr>
      <w:tr>
        <w:tc>
          <w:tcPr>
            <w:tcW w:type="dxa" w:w="4320"/>
          </w:tcPr>
          <w:p>
            <w:r>
              <w:rPr>
                <w:sz w:val="18"/>
              </w:rPr>
              <w:t>Quart / Flask</w:t>
            </w:r>
          </w:p>
        </w:tc>
        <w:tc>
          <w:tcPr>
            <w:tcW w:type="dxa" w:w="4320"/>
          </w:tcPr>
          <w:p>
            <w:r>
              <w:rPr>
                <w:sz w:val="18"/>
              </w:rPr>
              <w:t>Python web frameworks. Flask powers TourDesk; Quart (async) powers the Telegram bot.</w:t>
            </w:r>
          </w:p>
        </w:tc>
      </w:tr>
      <w:tr>
        <w:tc>
          <w:tcPr>
            <w:tcW w:type="dxa" w:w="4320"/>
          </w:tcPr>
          <w:p>
            <w:r>
              <w:rPr>
                <w:sz w:val="18"/>
              </w:rPr>
              <w:t>ngrok</w:t>
            </w:r>
          </w:p>
        </w:tc>
        <w:tc>
          <w:tcPr>
            <w:tcW w:type="dxa" w:w="4320"/>
          </w:tcPr>
          <w:p>
            <w:r>
              <w:rPr>
                <w:sz w:val="18"/>
              </w:rPr>
              <w:t>A tool that exposes your local server on a public HTTPS URL during development.</w:t>
            </w:r>
          </w:p>
        </w:tc>
      </w:tr>
      <w:tr>
        <w:tc>
          <w:tcPr>
            <w:tcW w:type="dxa" w:w="4320"/>
          </w:tcPr>
          <w:p>
            <w:r>
              <w:rPr>
                <w:sz w:val="18"/>
              </w:rPr>
              <w:t>Connector / Adapter</w:t>
            </w:r>
          </w:p>
        </w:tc>
        <w:tc>
          <w:tcPr>
            <w:tcW w:type="dxa" w:w="4320"/>
          </w:tcPr>
          <w:p>
            <w:r>
              <w:rPr>
                <w:sz w:val="18"/>
              </w:rPr>
              <w:t>The thin, platform-specific code (verify, parse, send) that plugs a channel into the shared AI core.</w:t>
            </w:r>
          </w:p>
        </w:tc>
      </w:tr>
    </w:tbl>
    <w:p/>
    <w:p>
      <w:r>
        <w:br w:type="page"/>
      </w:r>
    </w:p>
    <w:p>
      <w:pPr>
        <w:spacing w:after="160"/>
      </w:pPr>
      <w:r>
        <w:rPr>
          <w:b/>
          <w:color w:val="0F1623"/>
          <w:sz w:val="38"/>
        </w:rPr>
        <w:t>Appendix B — File &amp; Repo Map</w:t>
      </w:r>
    </w:p>
    <w:p>
      <w:pPr>
        <w:spacing w:before="160" w:after="40"/>
      </w:pPr>
      <w:r>
        <w:rPr>
          <w:b/>
          <w:color w:val="374151"/>
          <w:sz w:val="23"/>
        </w:rPr>
        <w:t>TourDesk AI (this repo — Flask)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Path</w:t>
            </w:r>
          </w:p>
        </w:tc>
        <w:tc>
          <w:tcPr>
            <w:tcW w:type="dxa" w:w="4320"/>
          </w:tcPr>
          <w:p>
            <w:r>
              <w:rPr>
                <w:b/>
                <w:sz w:val="19"/>
              </w:rPr>
              <w:t>What it is</w:t>
            </w:r>
          </w:p>
        </w:tc>
      </w:tr>
      <w:tr>
        <w:tc>
          <w:tcPr>
            <w:tcW w:type="dxa" w:w="4320"/>
          </w:tcPr>
          <w:p>
            <w:r>
              <w:rPr>
                <w:sz w:val="18"/>
              </w:rPr>
              <w:t>backend/app.py</w:t>
            </w:r>
          </w:p>
        </w:tc>
        <w:tc>
          <w:tcPr>
            <w:tcW w:type="dxa" w:w="4320"/>
          </w:tcPr>
          <w:p>
            <w:r>
              <w:rPr>
                <w:sz w:val="18"/>
              </w:rPr>
              <w:t>Flask entry point / app factory</w:t>
            </w:r>
          </w:p>
        </w:tc>
      </w:tr>
      <w:tr>
        <w:tc>
          <w:tcPr>
            <w:tcW w:type="dxa" w:w="4320"/>
          </w:tcPr>
          <w:p>
            <w:r>
              <w:rPr>
                <w:sz w:val="18"/>
              </w:rPr>
              <w:t>backend/routes/{chat,dashboard,api}.py</w:t>
            </w:r>
          </w:p>
        </w:tc>
        <w:tc>
          <w:tcPr>
            <w:tcW w:type="dxa" w:w="4320"/>
          </w:tcPr>
          <w:p>
            <w:r>
              <w:rPr>
                <w:sz w:val="18"/>
              </w:rPr>
              <w:t>HTTP endpoints (chat, pages, JSON API)</w:t>
            </w:r>
          </w:p>
        </w:tc>
      </w:tr>
      <w:tr>
        <w:tc>
          <w:tcPr>
            <w:tcW w:type="dxa" w:w="4320"/>
          </w:tcPr>
          <w:p>
            <w:r>
              <w:rPr>
                <w:sz w:val="18"/>
              </w:rPr>
              <w:t>backend/utils/classifier.py</w:t>
            </w:r>
          </w:p>
        </w:tc>
        <w:tc>
          <w:tcPr>
            <w:tcW w:type="dxa" w:w="4320"/>
          </w:tcPr>
          <w:p>
            <w:r>
              <w:rPr>
                <w:sz w:val="18"/>
              </w:rPr>
              <w:t>Loads DistilBERT; predict(); stub mode</w:t>
            </w:r>
          </w:p>
        </w:tc>
      </w:tr>
      <w:tr>
        <w:tc>
          <w:tcPr>
            <w:tcW w:type="dxa" w:w="4320"/>
          </w:tcPr>
          <w:p>
            <w:r>
              <w:rPr>
                <w:sz w:val="18"/>
              </w:rPr>
              <w:t>backend/utils/pipeline.py</w:t>
            </w:r>
          </w:p>
        </w:tc>
        <w:tc>
          <w:tcPr>
            <w:tcW w:type="dxa" w:w="4320"/>
          </w:tcPr>
          <w:p>
            <w:r>
              <w:rPr>
                <w:sz w:val="18"/>
              </w:rPr>
              <w:t>decide() — the whole handling decision (pure, testable)</w:t>
            </w:r>
          </w:p>
        </w:tc>
      </w:tr>
      <w:tr>
        <w:tc>
          <w:tcPr>
            <w:tcW w:type="dxa" w:w="4320"/>
          </w:tcPr>
          <w:p>
            <w:r>
              <w:rPr>
                <w:sz w:val="18"/>
              </w:rPr>
              <w:t>backend/utils/chat.py</w:t>
            </w:r>
          </w:p>
        </w:tc>
        <w:tc>
          <w:tcPr>
            <w:tcW w:type="dxa" w:w="4320"/>
          </w:tcPr>
          <w:p>
            <w:r>
              <w:rPr>
                <w:sz w:val="18"/>
              </w:rPr>
              <w:t>Reply builders + is_urgent() safety net</w:t>
            </w:r>
          </w:p>
        </w:tc>
      </w:tr>
      <w:tr>
        <w:tc>
          <w:tcPr>
            <w:tcW w:type="dxa" w:w="4320"/>
          </w:tcPr>
          <w:p>
            <w:r>
              <w:rPr>
                <w:sz w:val="18"/>
              </w:rPr>
              <w:t>backend/utils/ai_reply.py</w:t>
            </w:r>
          </w:p>
        </w:tc>
        <w:tc>
          <w:tcPr>
            <w:tcW w:type="dxa" w:w="4320"/>
          </w:tcPr>
          <w:p>
            <w:r>
              <w:rPr>
                <w:sz w:val="18"/>
              </w:rPr>
              <w:t>Pluggable AI replies (Ollama / Claude), grounded, fallback</w:t>
            </w:r>
          </w:p>
        </w:tc>
      </w:tr>
      <w:tr>
        <w:tc>
          <w:tcPr>
            <w:tcW w:type="dxa" w:w="4320"/>
          </w:tcPr>
          <w:p>
            <w:r>
              <w:rPr>
                <w:sz w:val="18"/>
              </w:rPr>
              <w:t>backend/utils/booking_store.py</w:t>
            </w:r>
          </w:p>
        </w:tc>
        <w:tc>
          <w:tcPr>
            <w:tcW w:type="dxa" w:w="4320"/>
          </w:tcPr>
          <w:p>
            <w:r>
              <w:rPr>
                <w:sz w:val="18"/>
              </w:rPr>
              <w:t>Sample bookings + verified lookup</w:t>
            </w:r>
          </w:p>
        </w:tc>
      </w:tr>
      <w:tr>
        <w:tc>
          <w:tcPr>
            <w:tcW w:type="dxa" w:w="4320"/>
          </w:tcPr>
          <w:p>
            <w:r>
              <w:rPr>
                <w:sz w:val="18"/>
              </w:rPr>
              <w:t>frontend/templates/{landing,chat,dashboard}.html</w:t>
            </w:r>
          </w:p>
        </w:tc>
        <w:tc>
          <w:tcPr>
            <w:tcW w:type="dxa" w:w="4320"/>
          </w:tcPr>
          <w:p>
            <w:r>
              <w:rPr>
                <w:sz w:val="18"/>
              </w:rPr>
              <w:t>The three surfaces</w:t>
            </w:r>
          </w:p>
        </w:tc>
      </w:tr>
      <w:tr>
        <w:tc>
          <w:tcPr>
            <w:tcW w:type="dxa" w:w="4320"/>
          </w:tcPr>
          <w:p>
            <w:r>
              <w:rPr>
                <w:sz w:val="18"/>
              </w:rPr>
              <w:t>frontend/static/css/{style,landing,chat}.css</w:t>
            </w:r>
          </w:p>
        </w:tc>
        <w:tc>
          <w:tcPr>
            <w:tcW w:type="dxa" w:w="4320"/>
          </w:tcPr>
          <w:p>
            <w:r>
              <w:rPr>
                <w:sz w:val="18"/>
              </w:rPr>
              <w:t>Styling</w:t>
            </w:r>
          </w:p>
        </w:tc>
      </w:tr>
      <w:tr>
        <w:tc>
          <w:tcPr>
            <w:tcW w:type="dxa" w:w="4320"/>
          </w:tcPr>
          <w:p>
            <w:r>
              <w:rPr>
                <w:sz w:val="18"/>
              </w:rPr>
              <w:t>tools/chat_test.py</w:t>
            </w:r>
          </w:p>
        </w:tc>
        <w:tc>
          <w:tcPr>
            <w:tcW w:type="dxa" w:w="4320"/>
          </w:tcPr>
          <w:p>
            <w:r>
              <w:rPr>
                <w:sz w:val="18"/>
              </w:rPr>
              <w:t>Standalone zero-UI test harness</w:t>
            </w:r>
          </w:p>
        </w:tc>
      </w:tr>
      <w:tr>
        <w:tc>
          <w:tcPr>
            <w:tcW w:type="dxa" w:w="4320"/>
          </w:tcPr>
          <w:p>
            <w:r>
              <w:rPr>
                <w:sz w:val="18"/>
              </w:rPr>
              <w:t>ml_classifier/</w:t>
            </w:r>
          </w:p>
        </w:tc>
        <w:tc>
          <w:tcPr>
            <w:tcW w:type="dxa" w:w="4320"/>
          </w:tcPr>
          <w:p>
            <w:r>
              <w:rPr>
                <w:sz w:val="18"/>
              </w:rPr>
              <w:t>Training notebooks, predict.py, the model folder (downloaded)</w:t>
            </w:r>
          </w:p>
        </w:tc>
      </w:tr>
      <w:tr>
        <w:tc>
          <w:tcPr>
            <w:tcW w:type="dxa" w:w="4320"/>
          </w:tcPr>
          <w:p>
            <w:r>
              <w:rPr>
                <w:sz w:val="18"/>
              </w:rPr>
              <w:t>docs/</w:t>
            </w:r>
          </w:p>
        </w:tc>
        <w:tc>
          <w:tcPr>
            <w:tcW w:type="dxa" w:w="4320"/>
          </w:tcPr>
          <w:p>
            <w:r>
              <w:rPr>
                <w:sz w:val="18"/>
              </w:rPr>
              <w:t>This document + the model &amp; web-app reports</w:t>
            </w:r>
          </w:p>
        </w:tc>
      </w:tr>
    </w:tbl>
    <w:p/>
    <w:p>
      <w:pPr>
        <w:spacing w:before="160" w:after="40"/>
      </w:pPr>
      <w:r>
        <w:rPr>
          <w:b/>
          <w:color w:val="374151"/>
          <w:sz w:val="23"/>
        </w:rPr>
        <w:t>Telegram bot (separate repo — Quart)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Path</w:t>
            </w:r>
          </w:p>
        </w:tc>
        <w:tc>
          <w:tcPr>
            <w:tcW w:type="dxa" w:w="4320"/>
          </w:tcPr>
          <w:p>
            <w:r>
              <w:rPr>
                <w:b/>
                <w:sz w:val="19"/>
              </w:rPr>
              <w:t>What it is</w:t>
            </w:r>
          </w:p>
        </w:tc>
      </w:tr>
      <w:tr>
        <w:tc>
          <w:tcPr>
            <w:tcW w:type="dxa" w:w="4320"/>
          </w:tcPr>
          <w:p>
            <w:r>
              <w:rPr>
                <w:sz w:val="18"/>
              </w:rPr>
              <w:t>app/app.py</w:t>
            </w:r>
          </w:p>
        </w:tc>
        <w:tc>
          <w:tcPr>
            <w:tcW w:type="dxa" w:w="4320"/>
          </w:tcPr>
          <w:p>
            <w:r>
              <w:rPr>
                <w:sz w:val="18"/>
              </w:rPr>
              <w:t>Quart application factory</w:t>
            </w:r>
          </w:p>
        </w:tc>
      </w:tr>
      <w:tr>
        <w:tc>
          <w:tcPr>
            <w:tcW w:type="dxa" w:w="4320"/>
          </w:tcPr>
          <w:p>
            <w:r>
              <w:rPr>
                <w:sz w:val="18"/>
              </w:rPr>
              <w:t>app/routes.py</w:t>
            </w:r>
          </w:p>
        </w:tc>
        <w:tc>
          <w:tcPr>
            <w:tcW w:type="dxa" w:w="4320"/>
          </w:tcPr>
          <w:p>
            <w:r>
              <w:rPr>
                <w:sz w:val="18"/>
              </w:rPr>
              <w:t>POST /api/webhook/telegram + commands + history</w:t>
            </w:r>
          </w:p>
        </w:tc>
      </w:tr>
      <w:tr>
        <w:tc>
          <w:tcPr>
            <w:tcW w:type="dxa" w:w="4320"/>
          </w:tcPr>
          <w:p>
            <w:r>
              <w:rPr>
                <w:sz w:val="18"/>
              </w:rPr>
              <w:t>app/services/llm_api.py</w:t>
            </w:r>
          </w:p>
        </w:tc>
        <w:tc>
          <w:tcPr>
            <w:tcW w:type="dxa" w:w="4320"/>
          </w:tcPr>
          <w:p>
            <w:r>
              <w:rPr>
                <w:sz w:val="18"/>
              </w:rPr>
              <w:t>Multi-provider LLM dispatch (config-driven)</w:t>
            </w:r>
          </w:p>
        </w:tc>
      </w:tr>
      <w:tr>
        <w:tc>
          <w:tcPr>
            <w:tcW w:type="dxa" w:w="4320"/>
          </w:tcPr>
          <w:p>
            <w:r>
              <w:rPr>
                <w:sz w:val="18"/>
              </w:rPr>
              <w:t>app/services/webhooks/base.py</w:t>
            </w:r>
          </w:p>
        </w:tc>
        <w:tc>
          <w:tcPr>
            <w:tcW w:type="dxa" w:w="4320"/>
          </w:tcPr>
          <w:p>
            <w:r>
              <w:rPr>
                <w:sz w:val="18"/>
              </w:rPr>
              <w:t>WebhookMessage + WebhookHandler (the abstraction)</w:t>
            </w:r>
          </w:p>
        </w:tc>
      </w:tr>
      <w:tr>
        <w:tc>
          <w:tcPr>
            <w:tcW w:type="dxa" w:w="4320"/>
          </w:tcPr>
          <w:p>
            <w:r>
              <w:rPr>
                <w:sz w:val="18"/>
              </w:rPr>
              <w:t>app/services/webhooks/telegram.py</w:t>
            </w:r>
          </w:p>
        </w:tc>
        <w:tc>
          <w:tcPr>
            <w:tcW w:type="dxa" w:w="4320"/>
          </w:tcPr>
          <w:p>
            <w:r>
              <w:rPr>
                <w:sz w:val="18"/>
              </w:rPr>
              <w:t>Telegram connector (verify / parse / send)</w:t>
            </w:r>
          </w:p>
        </w:tc>
      </w:tr>
      <w:tr>
        <w:tc>
          <w:tcPr>
            <w:tcW w:type="dxa" w:w="4320"/>
          </w:tcPr>
          <w:p>
            <w:r>
              <w:rPr>
                <w:sz w:val="18"/>
              </w:rPr>
              <w:t>app/config.json</w:t>
            </w:r>
          </w:p>
        </w:tc>
        <w:tc>
          <w:tcPr>
            <w:tcW w:type="dxa" w:w="4320"/>
          </w:tcPr>
          <w:p>
            <w:r>
              <w:rPr>
                <w:sz w:val="18"/>
              </w:rPr>
              <w:t>Provider selection + credentials</w:t>
            </w:r>
          </w:p>
        </w:tc>
      </w:tr>
    </w:tbl>
    <w:p/>
    <w:p>
      <w:r>
        <w:br w:type="page"/>
      </w:r>
    </w:p>
    <w:p>
      <w:pPr>
        <w:spacing w:after="160"/>
      </w:pPr>
      <w:r>
        <w:rPr>
          <w:b/>
          <w:color w:val="0F1623"/>
          <w:sz w:val="38"/>
        </w:rPr>
        <w:t>Appendix C — Reference Library</w:t>
      </w:r>
    </w:p>
    <w:p>
      <w:pPr>
        <w:spacing w:before="160" w:after="40"/>
      </w:pPr>
      <w:r>
        <w:rPr>
          <w:b/>
          <w:color w:val="374151"/>
          <w:sz w:val="23"/>
        </w:rPr>
        <w:t>Research papers</w:t>
      </w:r>
    </w:p>
    <w:p>
      <w:pPr>
        <w:pStyle w:val="ListBullet"/>
        <w:spacing w:after="40"/>
      </w:pPr>
      <w:r>
        <w:t>RAG Survey — Carnegie Mellon (2024): arxiv.org/abs/2410.12837</w:t>
      </w:r>
    </w:p>
    <w:p>
      <w:pPr>
        <w:pStyle w:val="ListBullet"/>
        <w:spacing w:after="40"/>
      </w:pPr>
      <w:r>
        <w:t>Multi-Agent RAG with Self-Training — UMass, SIGIR 2025: arxiv.org/abs/2506.10844</w:t>
      </w:r>
    </w:p>
    <w:p>
      <w:pPr>
        <w:pStyle w:val="ListBullet"/>
        <w:spacing w:after="40"/>
      </w:pPr>
      <w:r>
        <w:t>GraphRAG — RAG with Knowledge Graphs (2024): arxiv.org/abs/2501.00309</w:t>
      </w:r>
    </w:p>
    <w:p>
      <w:pPr>
        <w:pStyle w:val="ListBullet"/>
        <w:spacing w:after="40"/>
      </w:pPr>
      <w:r>
        <w:t>Universal Intent Recognition for Customer Service Chatbots: arxiv.org/abs/2112.08261</w:t>
      </w:r>
    </w:p>
    <w:p>
      <w:pPr>
        <w:pStyle w:val="ListBullet"/>
        <w:spacing w:after="40"/>
      </w:pPr>
      <w:r>
        <w:t>REIC — RAG-Enhanced Intent Classification at Scale: arxiv.org/pdf/2506.00210</w:t>
      </w:r>
    </w:p>
    <w:p>
      <w:pPr>
        <w:pStyle w:val="ListBullet"/>
        <w:spacing w:after="40"/>
      </w:pPr>
      <w:r>
        <w:t>Context-Aware NLU for Customer Chatbots (Walmart, 2025): arxiv.org/pdf/2506.01781</w:t>
      </w:r>
    </w:p>
    <w:p>
      <w:pPr>
        <w:pStyle w:val="ListBullet"/>
        <w:spacing w:after="40"/>
      </w:pPr>
      <w:r>
        <w:t>Exploring Variability in Fine-Tuned DistilBERT (2024): arxiv.org/abs/2501.00241</w:t>
      </w:r>
    </w:p>
    <w:p>
      <w:pPr>
        <w:spacing w:before="160" w:after="40"/>
      </w:pPr>
      <w:r>
        <w:rPr>
          <w:b/>
          <w:color w:val="374151"/>
          <w:sz w:val="23"/>
        </w:rPr>
        <w:t>Official docs &amp; tooling</w:t>
      </w:r>
    </w:p>
    <w:p>
      <w:pPr>
        <w:pStyle w:val="ListBullet"/>
        <w:spacing w:after="40"/>
      </w:pPr>
      <w:r>
        <w:t>Anthropic — Customer Support Agent guide &amp; Build-with-Claude tutorials (docs.anthropic.com)</w:t>
      </w:r>
    </w:p>
    <w:p>
      <w:pPr>
        <w:pStyle w:val="ListBullet"/>
        <w:spacing w:after="40"/>
      </w:pPr>
      <w:r>
        <w:t>ChromaDB — trychroma.com, github.com/chroma-core/chroma, pip install chromadb</w:t>
      </w:r>
    </w:p>
    <w:p>
      <w:pPr>
        <w:pStyle w:val="ListBullet"/>
        <w:spacing w:after="40"/>
      </w:pPr>
      <w:r>
        <w:t>WhatsApp Cloud API — developers.facebook.com/docs/whatsapp/cloud-api (+ pricing, templates, webhooks)</w:t>
      </w:r>
    </w:p>
    <w:p>
      <w:pPr>
        <w:pStyle w:val="ListBullet"/>
        <w:spacing w:after="40"/>
      </w:pPr>
      <w:r>
        <w:t>Telegram Bot API — core.telegram.org/bots/api ; Quart, httpx, uvicorn, Ollama, ngrok docs</w:t>
      </w:r>
    </w:p>
    <w:p>
      <w:pPr>
        <w:spacing w:before="160" w:after="40"/>
      </w:pPr>
      <w:r>
        <w:rPr>
          <w:b/>
          <w:color w:val="374151"/>
          <w:sz w:val="23"/>
        </w:rPr>
        <w:t>Open-source references to study</w:t>
      </w:r>
    </w:p>
    <w:p>
      <w:pPr>
        <w:pStyle w:val="ListBullet"/>
        <w:spacing w:after="40"/>
      </w:pPr>
      <w:r>
        <w:t>RAG-GPT — Flask + LLM + RAG customer service with admin console: github.com/gpt-open/rag-gpt</w:t>
      </w:r>
    </w:p>
    <w:p>
      <w:pPr>
        <w:pStyle w:val="ListBullet"/>
        <w:spacing w:after="40"/>
      </w:pPr>
      <w:r>
        <w:t>Multi-Agent RAG Customer Support (flights/hotels/excursions): github.com/ro-anderson/multi-agent-rag-customer-support</w:t>
      </w:r>
    </w:p>
    <w:p>
      <w:pPr>
        <w:pStyle w:val="ListBullet"/>
        <w:spacing w:after="40"/>
      </w:pPr>
      <w:r>
        <w:t>RAG chatbot with Chroma + sentence-transformers: github.com/umbertogriffo/rag-chatbot</w:t>
      </w:r>
    </w:p>
    <w:p>
      <w:pPr>
        <w:pStyle w:val="ListBullet"/>
        <w:spacing w:after="40"/>
      </w:pPr>
      <w:r>
        <w:t>Verba (Weaviate) — end-to-end RAG supporting Ollama + Anthropic: github.com/weaviate/Verba</w:t>
      </w:r>
    </w:p>
    <w:p>
      <w:pPr>
        <w:pStyle w:val="ListBullet"/>
        <w:spacing w:after="40"/>
      </w:pPr>
      <w:r>
        <w:t>GitHub topic — rag-chatbot (2,800+ repos): github.com/topics/rag-chatbot</w:t>
      </w:r>
    </w:p>
    <w:p/>
    <w:p>
      <w:pPr>
        <w:jc w:val="center"/>
      </w:pPr>
      <w:r>
        <w:rPr>
          <w:i/>
          <w:color w:val="6B7280"/>
          <w:sz w:val="20"/>
        </w:rPr>
        <w:t>— End of Master Documentation —</w:t>
      </w:r>
    </w:p>
    <w:p>
      <w:pPr>
        <w:jc w:val="center"/>
      </w:pPr>
      <w:r>
        <w:rPr>
          <w:color w:val="6B7280"/>
          <w:sz w:val="18"/>
        </w:rPr>
        <w:t>Compiled from four weeks of research &amp; development by Joey Linao · Turtle Down Under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