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623"/>
          <w:sz w:val="52"/>
        </w:rPr>
        <w:t>TOURDESK AI</w:t>
      </w:r>
    </w:p>
    <w:p>
      <w:pPr>
        <w:jc w:val="center"/>
      </w:pPr>
      <w:r>
        <w:rPr>
          <w:b/>
          <w:color w:val="1A6B6B"/>
          <w:sz w:val="32"/>
        </w:rPr>
        <w:t>Web Application Report</w:t>
      </w:r>
    </w:p>
    <w:p>
      <w:pPr>
        <w:jc w:val="center"/>
      </w:pPr>
      <w:r>
        <w:rPr>
          <w:color w:val="374151"/>
          <w:sz w:val="22"/>
        </w:rPr>
        <w:t>Guest Messaging Chatbot &amp; Staff Dashboard  |  June 2026</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Prepared by</w:t>
            </w:r>
          </w:p>
        </w:tc>
        <w:tc>
          <w:tcPr>
            <w:tcW w:type="dxa" w:w="4320"/>
          </w:tcPr>
          <w:p>
            <w:r>
              <w:t>Joey Linao</w:t>
            </w:r>
          </w:p>
        </w:tc>
      </w:tr>
      <w:tr>
        <w:tc>
          <w:tcPr>
            <w:tcW w:type="dxa" w:w="4320"/>
          </w:tcPr>
          <w:p>
            <w:r>
              <w:t>Project</w:t>
            </w:r>
          </w:p>
        </w:tc>
        <w:tc>
          <w:tcPr>
            <w:tcW w:type="dxa" w:w="4320"/>
          </w:tcPr>
          <w:p>
            <w:r>
              <w:t>TourDesk AI</w:t>
            </w:r>
          </w:p>
        </w:tc>
      </w:tr>
      <w:tr>
        <w:tc>
          <w:tcPr>
            <w:tcW w:type="dxa" w:w="4320"/>
          </w:tcPr>
          <w:p>
            <w:r>
              <w:t>Role</w:t>
            </w:r>
          </w:p>
        </w:tc>
        <w:tc>
          <w:tcPr>
            <w:tcW w:type="dxa" w:w="4320"/>
          </w:tcPr>
          <w:p>
            <w:r>
              <w:t>Software Developer Intern, Turtle Down Under</w:t>
            </w:r>
          </w:p>
        </w:tc>
      </w:tr>
      <w:tr>
        <w:tc>
          <w:tcPr>
            <w:tcW w:type="dxa" w:w="4320"/>
          </w:tcPr>
          <w:p>
            <w:r>
              <w:t>Component</w:t>
            </w:r>
          </w:p>
        </w:tc>
        <w:tc>
          <w:tcPr>
            <w:tcW w:type="dxa" w:w="4320"/>
          </w:tcPr>
          <w:p>
            <w:r>
              <w:t>Web Application (consumes the DistilBERT tier classifier)</w:t>
            </w:r>
          </w:p>
        </w:tc>
      </w:tr>
      <w:tr>
        <w:tc>
          <w:tcPr>
            <w:tcW w:type="dxa" w:w="4320"/>
          </w:tcPr>
          <w:p>
            <w:r>
              <w:t>Status</w:t>
            </w:r>
          </w:p>
        </w:tc>
        <w:tc>
          <w:tcPr>
            <w:tcW w:type="dxa" w:w="4320"/>
          </w:tcPr>
          <w:p>
            <w:r>
              <w:t>Working prototype — feature complete for demo</w:t>
            </w:r>
          </w:p>
        </w:tc>
      </w:tr>
    </w:tbl>
    <w:p/>
    <w:p>
      <w:r>
        <w:rPr>
          <w:b/>
          <w:color w:val="0F1623"/>
          <w:sz w:val="32"/>
        </w:rPr>
        <w:t>1. Executive Summary</w:t>
      </w:r>
    </w:p>
    <w:p>
      <w:pPr>
        <w:spacing w:after="160"/>
      </w:pPr>
      <w:r>
        <w:t>This report documents the TourDesk AI web application — the software layer that puts the trained DistilBERT message classifier to work as a live, interactive system. Where the Model Training Report covers how the classifier was built, this report covers the application that uses it: a guest-facing chatbot and a staff dashboard that together simulate an AI customer-service assistant for Turtle Down Under (TDU), a travel and tour operator serving visitors across Australia and New Zealand.</w:t>
      </w:r>
    </w:p>
    <w:p>
      <w:pPr>
        <w:spacing w:after="160"/>
      </w:pPr>
      <w:r>
        <w:t>The application receives a guest message, passes it through the DistilBERT classifier to decide a handling tier (Automated, Assisted, or Escalate), and then responds appropriately — answering routine questions automatically, routing personalised requests to staff, and immediately escalating urgent or safety-critical situations. A live dashboard lets the TDU team monitor every conversation, see the business impact at a glance, and step in where human help is needed. The system is built on Python and Flask, runs entirely on open-source tooling, and requires no paid external services to operate.</w:t>
      </w:r>
    </w:p>
    <w:tbl>
      <w:tblPr>
        <w:tblW w:type="auto" w:w="0"/>
        <w:jc w:val="center"/>
        <w:tblLook w:firstColumn="1" w:firstRow="1" w:lastColumn="0" w:lastRow="0" w:noHBand="0" w:noVBand="1" w:val="04A0"/>
      </w:tblPr>
      <w:tblGrid>
        <w:gridCol w:w="8640"/>
      </w:tblGrid>
      <w:tr>
        <w:tc>
          <w:tcPr>
            <w:tcW w:type="dxa" w:w="8640"/>
            <w:shd w:val="clear" w:fill="EAF4F4"/>
          </w:tcPr>
          <w:p>
            <w:r>
              <w:rPr>
                <w:b/>
                <w:color w:val="1A6B6B"/>
                <w:sz w:val="20"/>
              </w:rPr>
              <w:t>💬  Manager's Talking Point</w:t>
            </w:r>
          </w:p>
          <w:p>
            <w:r>
              <w:rPr>
                <w:sz w:val="20"/>
              </w:rPr>
              <w:t>The model on its own is just a classifier. This web application is what turns it into something the team can actually use: a chatbot that talks to guests, sorts their messages, answers the easy ones, and flags the urgent ones — all visible on a live dashboard. It is the difference between a trained model sitting in a folder and a working assistant guiding guests in real time.</w:t>
            </w:r>
          </w:p>
        </w:tc>
      </w:tr>
    </w:tbl>
    <w:p/>
    <w:p>
      <w:r>
        <w:rPr>
          <w:b/>
          <w:color w:val="0F1623"/>
          <w:sz w:val="32"/>
        </w:rPr>
        <w:t>2. Purpose &amp; Business Context</w:t>
      </w:r>
    </w:p>
    <w:p>
      <w:pPr>
        <w:spacing w:after="160"/>
      </w:pPr>
      <w:r>
        <w:t>TDU guests travelling through Australia and New Zealand frequently reach out mid-journey — asking where to meet, what to bring, how to change a booking, or, occasionally, reporting that something has gone wrong. Many of these messages are routine and repetitive; a smaller number are sensitive or urgent. Handling every message manually is slow, ties up staff on simple questions, and risks an urgent message being missed in the queue.</w:t>
      </w:r>
    </w:p>
    <w:p>
      <w:pPr>
        <w:spacing w:after="160"/>
      </w:pPr>
      <w:r>
        <w:t>The web application addresses this by acting as the first responder to every guest message. It answers the routine questions instantly, hands the nuanced ones to staff with context, and guarantees that anything urgent — an injury, a guest stranded or misdirected — is surfaced immediately rather than waiting behind routine traffic. The goal is to help the TDU team guide guests through misdirected or disrupted journeys quickly and safely.</w:t>
      </w:r>
    </w:p>
    <w:tbl>
      <w:tblPr>
        <w:tblW w:type="auto" w:w="0"/>
        <w:jc w:val="center"/>
        <w:tblLook w:firstColumn="1" w:firstRow="1" w:lastColumn="0" w:lastRow="0" w:noHBand="0" w:noVBand="1" w:val="04A0"/>
      </w:tblPr>
      <w:tblGrid>
        <w:gridCol w:w="8640"/>
      </w:tblGrid>
      <w:tr>
        <w:tc>
          <w:tcPr>
            <w:tcW w:type="dxa" w:w="8640"/>
            <w:shd w:val="clear" w:fill="EAF4F4"/>
          </w:tcPr>
          <w:p>
            <w:r>
              <w:rPr>
                <w:b/>
                <w:color w:val="1A6B6B"/>
                <w:sz w:val="20"/>
              </w:rPr>
              <w:t>💬  Manager's Talking Point</w:t>
            </w:r>
          </w:p>
          <w:p>
            <w:r>
              <w:rPr>
                <w:sz w:val="20"/>
              </w:rPr>
              <w:t>Think of the application as a tireless front-desk assistant that reads every incoming message the moment it arrives, answers what it can, and taps a staff member on the shoulder the instant a guest needs real help — so no traveller is left stranded waiting for a reply.</w:t>
            </w:r>
          </w:p>
        </w:tc>
      </w:tr>
    </w:tbl>
    <w:p/>
    <w:p>
      <w:r>
        <w:rPr>
          <w:b/>
          <w:color w:val="0F1623"/>
          <w:sz w:val="32"/>
        </w:rPr>
        <w:t>3. System Architecture</w:t>
      </w:r>
    </w:p>
    <w:p>
      <w:pPr>
        <w:spacing w:after="160"/>
      </w:pPr>
      <w:r>
        <w:t>The application is a single Flask web service exposing two surfaces — a guest chatbot and a staff dashboard — over a shared JSON API. The trained DistilBERT model is loaded once at startup and reused for every message. The end-to-end flow is:</w:t>
      </w:r>
    </w:p>
    <w:p>
      <w:pPr>
        <w:spacing w:after="160"/>
      </w:pPr>
      <w:r>
        <w:t>Guest opens the chat widget  →  types a message  →  the backend classifies it with DistilBERT  →  a deterministic safety check can override the tier for urgent messages  →  the system builds the right reply for that tier  →  the reply returns to the guest and the message appears live on the staff dashboard.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Responsibility</w:t>
            </w:r>
          </w:p>
        </w:tc>
        <w:tc>
          <w:tcPr>
            <w:tcW w:type="dxa" w:w="2880"/>
          </w:tcPr>
          <w:p>
            <w:r>
              <w:rPr>
                <w:b/>
              </w:rPr>
              <w:t>Key Files</w:t>
            </w:r>
          </w:p>
        </w:tc>
      </w:tr>
      <w:tr>
        <w:tc>
          <w:tcPr>
            <w:tcW w:type="dxa" w:w="2880"/>
          </w:tcPr>
          <w:p>
            <w:r>
              <w:t>Guest chatbot</w:t>
            </w:r>
          </w:p>
        </w:tc>
        <w:tc>
          <w:tcPr>
            <w:tcW w:type="dxa" w:w="2880"/>
          </w:tcPr>
          <w:p>
            <w:r>
              <w:t>Web chat widget guests talk to</w:t>
            </w:r>
          </w:p>
        </w:tc>
        <w:tc>
          <w:tcPr>
            <w:tcW w:type="dxa" w:w="2880"/>
          </w:tcPr>
          <w:p>
            <w:r>
              <w:t>chat.html, chat.js, chat.css</w:t>
            </w:r>
          </w:p>
        </w:tc>
      </w:tr>
      <w:tr>
        <w:tc>
          <w:tcPr>
            <w:tcW w:type="dxa" w:w="2880"/>
          </w:tcPr>
          <w:p>
            <w:r>
              <w:t>Staff dashboard</w:t>
            </w:r>
          </w:p>
        </w:tc>
        <w:tc>
          <w:tcPr>
            <w:tcW w:type="dxa" w:w="2880"/>
          </w:tcPr>
          <w:p>
            <w:r>
              <w:t>Live feed, stats, impact metrics, test panel</w:t>
            </w:r>
          </w:p>
        </w:tc>
        <w:tc>
          <w:tcPr>
            <w:tcW w:type="dxa" w:w="2880"/>
          </w:tcPr>
          <w:p>
            <w:r>
              <w:t>dashboard.html, dashboard.js, style.css</w:t>
            </w:r>
          </w:p>
        </w:tc>
      </w:tr>
      <w:tr>
        <w:tc>
          <w:tcPr>
            <w:tcW w:type="dxa" w:w="2880"/>
          </w:tcPr>
          <w:p>
            <w:r>
              <w:t>Flask backend</w:t>
            </w:r>
          </w:p>
        </w:tc>
        <w:tc>
          <w:tcPr>
            <w:tcW w:type="dxa" w:w="2880"/>
          </w:tcPr>
          <w:p>
            <w:r>
              <w:t>Routing, classification, reply building</w:t>
            </w:r>
          </w:p>
        </w:tc>
        <w:tc>
          <w:tcPr>
            <w:tcW w:type="dxa" w:w="2880"/>
          </w:tcPr>
          <w:p>
            <w:r>
              <w:t>app.py, routes/ (chat, dashboard, api)</w:t>
            </w:r>
          </w:p>
        </w:tc>
      </w:tr>
      <w:tr>
        <w:tc>
          <w:tcPr>
            <w:tcW w:type="dxa" w:w="2880"/>
          </w:tcPr>
          <w:p>
            <w:r>
              <w:t>Classifier</w:t>
            </w:r>
          </w:p>
        </w:tc>
        <w:tc>
          <w:tcPr>
            <w:tcW w:type="dxa" w:w="2880"/>
          </w:tcPr>
          <w:p>
            <w:r>
              <w:t>Loads DistilBERT, returns tier + confidence</w:t>
            </w:r>
          </w:p>
        </w:tc>
        <w:tc>
          <w:tcPr>
            <w:tcW w:type="dxa" w:w="2880"/>
          </w:tcPr>
          <w:p>
            <w:r>
              <w:t>utils/classifier.py</w:t>
            </w:r>
          </w:p>
        </w:tc>
      </w:tr>
      <w:tr>
        <w:tc>
          <w:tcPr>
            <w:tcW w:type="dxa" w:w="2880"/>
          </w:tcPr>
          <w:p>
            <w:r>
              <w:t>Reply logic</w:t>
            </w:r>
          </w:p>
        </w:tc>
        <w:tc>
          <w:tcPr>
            <w:tcW w:type="dxa" w:w="2880"/>
          </w:tcPr>
          <w:p>
            <w:r>
              <w:t>Builds the response per tier</w:t>
            </w:r>
          </w:p>
        </w:tc>
        <w:tc>
          <w:tcPr>
            <w:tcW w:type="dxa" w:w="2880"/>
          </w:tcPr>
          <w:p>
            <w:r>
              <w:t>utils/chat.py, utils/ai_reply.py, utils/booking_store.py</w:t>
            </w:r>
          </w:p>
        </w:tc>
      </w:tr>
      <w:tr>
        <w:tc>
          <w:tcPr>
            <w:tcW w:type="dxa" w:w="2880"/>
          </w:tcPr>
          <w:p>
            <w:r>
              <w:t>Message store</w:t>
            </w:r>
          </w:p>
        </w:tc>
        <w:tc>
          <w:tcPr>
            <w:tcW w:type="dxa" w:w="2880"/>
          </w:tcPr>
          <w:p>
            <w:r>
              <w:t>In-memory record of conversations</w:t>
            </w:r>
          </w:p>
        </w:tc>
        <w:tc>
          <w:tcPr>
            <w:tcW w:type="dxa" w:w="2880"/>
          </w:tcPr>
          <w:p>
            <w:r>
              <w:t>utils/message_store.py</w:t>
            </w:r>
          </w:p>
        </w:tc>
      </w:tr>
    </w:tbl>
    <w:p/>
    <w:p>
      <w:r>
        <w:rPr>
          <w:b/>
          <w:color w:val="0F1623"/>
          <w:sz w:val="32"/>
        </w:rPr>
        <w:t>4. How the Web Application Uses the Trained Model</w:t>
      </w:r>
    </w:p>
    <w:p>
      <w:pPr>
        <w:spacing w:after="160"/>
      </w:pPr>
      <w:r>
        <w:t>At startup the application loads the fine-tuned DistilBERT model (the model.safetensors and tokenizer files produced during training) through HuggingFace's pipeline() interface. For every guest message, the classifier returns the predicted tier, a confidence score, and the full set of per-class scores. The application uses these as follows:</w:t>
      </w:r>
    </w:p>
    <w:p>
      <w:pPr>
        <w:pStyle w:val="ListBullet"/>
      </w:pPr>
      <w:r>
        <w:t>Tier (Automated / Assisted / Escalate) selects which response path the message takes.</w:t>
      </w:r>
    </w:p>
    <w:p>
      <w:pPr>
        <w:pStyle w:val="ListBullet"/>
      </w:pPr>
      <w:r>
        <w:t>Confidence is compared against a configurable threshold (default 0.65). Predictions below the threshold are treated as 'uncertain' and routed to a human regardless of the predicted tier — directly implementing the confidence-threshold safety net recommended in the Model Report.</w:t>
      </w:r>
    </w:p>
    <w:p>
      <w:pPr>
        <w:pStyle w:val="ListBullet"/>
      </w:pPr>
      <w:r>
        <w:t>Stub mode: if the model files are not present, the classifier runs in a safe placeholder mode so the application still starts and the interface remains testable.</w:t>
      </w:r>
    </w:p>
    <w:tbl>
      <w:tblPr>
        <w:tblW w:type="auto" w:w="0"/>
        <w:jc w:val="center"/>
        <w:tblLook w:firstColumn="1" w:firstRow="1" w:lastColumn="0" w:lastRow="0" w:noHBand="0" w:noVBand="1" w:val="04A0"/>
      </w:tblPr>
      <w:tblGrid>
        <w:gridCol w:w="8640"/>
      </w:tblGrid>
      <w:tr>
        <w:tc>
          <w:tcPr>
            <w:tcW w:type="dxa" w:w="8640"/>
            <w:shd w:val="clear" w:fill="EAF4F4"/>
          </w:tcPr>
          <w:p>
            <w:r>
              <w:rPr>
                <w:b/>
                <w:color w:val="1A6B6B"/>
                <w:sz w:val="20"/>
              </w:rPr>
              <w:t>💬  Manager's Talking Point</w:t>
            </w:r>
          </w:p>
          <w:p>
            <w:r>
              <w:rPr>
                <w:sz w:val="20"/>
              </w:rPr>
              <w:t>The Model Report recommended a confidence threshold so low-certainty predictions go to staff rather than being acted on automatically. The web application implements exactly that: any message the model is unsure about (below 65% confidence) is sent to a human, giving us a safety net while the model continues to learn.</w:t>
            </w:r>
          </w:p>
        </w:tc>
      </w:tr>
    </w:tbl>
    <w:p/>
    <w:p>
      <w:r>
        <w:rPr>
          <w:b/>
          <w:color w:val="0F1623"/>
          <w:sz w:val="32"/>
        </w:rPr>
        <w:t>5. Core Capabilities</w:t>
      </w:r>
    </w:p>
    <w:p>
      <w:r>
        <w:rPr>
          <w:b/>
          <w:color w:val="1A6B6B"/>
          <w:sz w:val="26"/>
        </w:rPr>
        <w:t>5.1 Three-Tier Message Routing</w:t>
      </w:r>
    </w:p>
    <w:p>
      <w:pPr>
        <w:spacing w:after="160"/>
      </w:pPr>
      <w:r>
        <w:t>Every message is routed by the classifier's tier. Automated messages receive an immediate reply; Assisted messages are acknowledged and queued for staff personalisation; Escalate messages trigger an urgent response and a staff alert. This mirrors the three-tier design the model was trained for.</w:t>
      </w:r>
    </w:p>
    <w:p>
      <w:r>
        <w:rPr>
          <w:b/>
          <w:color w:val="1A6B6B"/>
          <w:sz w:val="26"/>
        </w:rPr>
        <w:t>5.2 AI-Generated Replies (pluggable, grounded, optional)</w:t>
      </w:r>
    </w:p>
    <w:p>
      <w:pPr>
        <w:spacing w:after="160"/>
      </w:pPr>
      <w:r>
        <w:t>For Automated messages, the application can generate a genuine, written answer rather than a fixed template. The reply engine is provider-agnostic: it runs on a local, free model via Ollama, or on a cloud model (Claude), selected by a single configuration setting. The model is grounded in a curated block of TDU tour facts and is instructed to answer only from those facts — handing anything it cannot answer to a human rather than inventing details. If AI replies are switched off, the model is unavailable, or a call fails, the system automatically falls back to a safe canned reply, so the application never breaks.</w:t>
      </w:r>
    </w:p>
    <w:tbl>
      <w:tblPr>
        <w:tblW w:type="auto" w:w="0"/>
        <w:jc w:val="center"/>
        <w:tblLook w:firstColumn="1" w:firstRow="1" w:lastColumn="0" w:lastRow="0" w:noHBand="0" w:noVBand="1" w:val="04A0"/>
      </w:tblPr>
      <w:tblGrid>
        <w:gridCol w:w="8640"/>
      </w:tblGrid>
      <w:tr>
        <w:tc>
          <w:tcPr>
            <w:tcW w:type="dxa" w:w="8640"/>
            <w:shd w:val="clear" w:fill="EAF4F4"/>
          </w:tcPr>
          <w:p>
            <w:r>
              <w:rPr>
                <w:b/>
                <w:color w:val="1A6B6B"/>
                <w:sz w:val="20"/>
              </w:rPr>
              <w:t>💬  Manager's Talking Point</w:t>
            </w:r>
          </w:p>
          <w:p>
            <w:r>
              <w:rPr>
                <w:sz w:val="20"/>
              </w:rPr>
              <w:t>This is the difference between the bot saying 'we'll get the details to you' and actually answering 'tours leave at 9 AM and 1 PM from the Main Street jetty.' Crucially, it only answers from facts we give it, so it cannot make up a tour time — and it runs on a free local model, so there is no usage bill.</w:t>
            </w:r>
          </w:p>
        </w:tc>
      </w:tr>
    </w:tbl>
    <w:p/>
    <w:p>
      <w:r>
        <w:rPr>
          <w:b/>
          <w:color w:val="1A6B6B"/>
          <w:sz w:val="26"/>
        </w:rPr>
        <w:t>5.3 Verified Booking Lookup</w:t>
      </w:r>
    </w:p>
    <w:p>
      <w:pPr>
        <w:spacing w:after="160"/>
      </w:pPr>
      <w:r>
        <w:t>The application can answer booking-status questions, but only after verifying the guest's identity — the same 'verify before reveal' principle used by financial and trading platforms. When a guest provides a booking reference, the system reveals details only if the name on the booking also appears in the message. It never discloses whether a reference exists to someone who cannot name the booking, and any change or cancellation is deferred to a staff member.</w:t>
      </w:r>
    </w:p>
    <w:p>
      <w:r>
        <w:rPr>
          <w:b/>
          <w:color w:val="1A6B6B"/>
          <w:sz w:val="26"/>
        </w:rPr>
        <w:t>5.4 Deterministic Safety-Net Escalation</w:t>
      </w:r>
    </w:p>
    <w:p>
      <w:pPr>
        <w:spacing w:after="160"/>
      </w:pPr>
      <w:r>
        <w:t>Because the model's Escalate recall is not perfect (0.69 in validation — it misses roughly one in three urgent messages), the application adds a deterministic keyword safety net in front of the model. Any message containing urgent or safety-critical language (injury, emergency, drowning, allergic reaction, stranded, and similar) is forced to the Escalate tier regardless of the model's prediction. The guest receives an urgent response with direct-contact guidance, and the message is flagged for staff on the dashboard.</w:t>
      </w:r>
    </w:p>
    <w:tbl>
      <w:tblPr>
        <w:tblW w:type="auto" w:w="0"/>
        <w:jc w:val="center"/>
        <w:tblLook w:firstColumn="1" w:firstRow="1" w:lastColumn="0" w:lastRow="0" w:noHBand="0" w:noVBand="1" w:val="04A0"/>
      </w:tblPr>
      <w:tblGrid>
        <w:gridCol w:w="8640"/>
      </w:tblGrid>
      <w:tr>
        <w:tc>
          <w:tcPr>
            <w:tcW w:type="dxa" w:w="8640"/>
            <w:shd w:val="clear" w:fill="EAF4F4"/>
          </w:tcPr>
          <w:p>
            <w:r>
              <w:rPr>
                <w:b/>
                <w:color w:val="1A6B6B"/>
                <w:sz w:val="20"/>
              </w:rPr>
              <w:t>💬  Manager's Talking Point</w:t>
            </w:r>
          </w:p>
          <w:p>
            <w:r>
              <w:rPr>
                <w:sz w:val="20"/>
              </w:rPr>
              <w:t>Guest safety must never depend on a model alone. If a traveller types that they have been injured, the system treats it as urgent immediately — even if the model would have missed it. This safety net directly closes the Escalate-recall gap identified in the Model Report.</w:t>
            </w:r>
          </w:p>
        </w:tc>
      </w:tr>
    </w:tbl>
    <w:p/>
    <w:p>
      <w:r>
        <w:rPr>
          <w:b/>
          <w:color w:val="1A6B6B"/>
          <w:sz w:val="26"/>
        </w:rPr>
        <w:t>5.5 Business-Impact Dashboard</w:t>
      </w:r>
    </w:p>
    <w:p>
      <w:pPr>
        <w:spacing w:after="160"/>
      </w:pPr>
      <w:r>
        <w:t>The staff dashboard shows a live message feed, per-tier statistics, and a test panel for trying the classifier on any message. Above these sits a Business Impact band that translates raw activity into outcomes stakeholders care about: the automatic-resolution rate, an estimate of staff time saved, the number of escalations caught, and total messages handled. The dashboard also indicates whether the model is fully loaded or running in placeholder mode.</w:t>
      </w:r>
    </w:p>
    <w:p>
      <w:r>
        <w:rPr>
          <w:b/>
          <w:color w:val="0F1623"/>
          <w:sz w:val="32"/>
        </w:rPr>
        <w:t>6. End-to-End Message Flow</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happens</w:t>
            </w:r>
          </w:p>
        </w:tc>
      </w:tr>
      <w:tr>
        <w:tc>
          <w:tcPr>
            <w:tcW w:type="dxa" w:w="4320"/>
          </w:tcPr>
          <w:p>
            <w:r>
              <w:t>1</w:t>
            </w:r>
          </w:p>
        </w:tc>
        <w:tc>
          <w:tcPr>
            <w:tcW w:type="dxa" w:w="4320"/>
          </w:tcPr>
          <w:p>
            <w:r>
              <w:t>Guest sends a message from the chat widget (POST /api/chat).</w:t>
            </w:r>
          </w:p>
        </w:tc>
      </w:tr>
      <w:tr>
        <w:tc>
          <w:tcPr>
            <w:tcW w:type="dxa" w:w="4320"/>
          </w:tcPr>
          <w:p>
            <w:r>
              <w:t>2</w:t>
            </w:r>
          </w:p>
        </w:tc>
        <w:tc>
          <w:tcPr>
            <w:tcW w:type="dxa" w:w="4320"/>
          </w:tcPr>
          <w:p>
            <w:r>
              <w:t>DistilBERT classifies it into a tier with a confidence score.</w:t>
            </w:r>
          </w:p>
        </w:tc>
      </w:tr>
      <w:tr>
        <w:tc>
          <w:tcPr>
            <w:tcW w:type="dxa" w:w="4320"/>
          </w:tcPr>
          <w:p>
            <w:r>
              <w:t>3</w:t>
            </w:r>
          </w:p>
        </w:tc>
        <w:tc>
          <w:tcPr>
            <w:tcW w:type="dxa" w:w="4320"/>
          </w:tcPr>
          <w:p>
            <w:r>
              <w:t>Safety net: urgent keywords force the tier to Escalate if matched.</w:t>
            </w:r>
          </w:p>
        </w:tc>
      </w:tr>
      <w:tr>
        <w:tc>
          <w:tcPr>
            <w:tcW w:type="dxa" w:w="4320"/>
          </w:tcPr>
          <w:p>
            <w:r>
              <w:t>4</w:t>
            </w:r>
          </w:p>
        </w:tc>
        <w:tc>
          <w:tcPr>
            <w:tcW w:type="dxa" w:w="4320"/>
          </w:tcPr>
          <w:p>
            <w:r>
              <w:t>Confidence below threshold is treated as uncertain -&gt; routed to a human.</w:t>
            </w:r>
          </w:p>
        </w:tc>
      </w:tr>
      <w:tr>
        <w:tc>
          <w:tcPr>
            <w:tcW w:type="dxa" w:w="4320"/>
          </w:tcPr>
          <w:p>
            <w:r>
              <w:t>5</w:t>
            </w:r>
          </w:p>
        </w:tc>
        <w:tc>
          <w:tcPr>
            <w:tcW w:type="dxa" w:w="4320"/>
          </w:tcPr>
          <w:p>
            <w:r>
              <w:t>Booking enquiry? Identity is verified before any detail is revealed.</w:t>
            </w:r>
          </w:p>
        </w:tc>
      </w:tr>
      <w:tr>
        <w:tc>
          <w:tcPr>
            <w:tcW w:type="dxa" w:w="4320"/>
          </w:tcPr>
          <w:p>
            <w:r>
              <w:t>6</w:t>
            </w:r>
          </w:p>
        </w:tc>
        <w:tc>
          <w:tcPr>
            <w:tcW w:type="dxa" w:w="4320"/>
          </w:tcPr>
          <w:p>
            <w:r>
              <w:t>The reply is built for the resulting tier (AI-generated or templated).</w:t>
            </w:r>
          </w:p>
        </w:tc>
      </w:tr>
      <w:tr>
        <w:tc>
          <w:tcPr>
            <w:tcW w:type="dxa" w:w="4320"/>
          </w:tcPr>
          <w:p>
            <w:r>
              <w:t>7</w:t>
            </w:r>
          </w:p>
        </w:tc>
        <w:tc>
          <w:tcPr>
            <w:tcW w:type="dxa" w:w="4320"/>
          </w:tcPr>
          <w:p>
            <w:r>
              <w:t>The reply returns to the guest; the message appears live on the dashboard.</w:t>
            </w:r>
          </w:p>
        </w:tc>
      </w:tr>
    </w:tbl>
    <w:p/>
    <w:p>
      <w:r>
        <w:rPr>
          <w:b/>
          <w:color w:val="0F1623"/>
          <w:sz w:val="32"/>
        </w:rPr>
        <w:t>7. Reliability &amp; Design Principles</w:t>
      </w:r>
    </w:p>
    <w:p>
      <w:pPr>
        <w:pStyle w:val="ListBullet"/>
      </w:pPr>
      <w:r>
        <w:t>Fail safe: every enhanced path (AI replies, booking lookup) falls back to a safe default if anything is missing or fails — the application always responds.</w:t>
      </w:r>
    </w:p>
    <w:p>
      <w:pPr>
        <w:pStyle w:val="ListBullet"/>
      </w:pPr>
      <w:r>
        <w:t>Safety first: deterministic rules sit in front of the model for urgent messages and identity verification; the model is never the sole gatekeeper for safety-critical decisions.</w:t>
      </w:r>
    </w:p>
    <w:p>
      <w:pPr>
        <w:pStyle w:val="ListBullet"/>
      </w:pPr>
      <w:r>
        <w:t>No required external services: the app runs fully on open-source tooling; AI replies use a free local model by default, with cloud models optional.</w:t>
      </w:r>
    </w:p>
    <w:p>
      <w:pPr>
        <w:pStyle w:val="ListBullet"/>
      </w:pPr>
      <w:r>
        <w:t>Separation of concerns: the model, the reply logic, and the interface are independent, so the model can be retrained or the reply provider swapped without touching the rest of the app.</w:t>
      </w:r>
    </w:p>
    <w:p>
      <w:r>
        <w:rPr>
          <w:b/>
          <w:color w:val="0F1623"/>
          <w:sz w:val="32"/>
        </w:rPr>
        <w:t>8. Limitations &amp; Future Work</w:t>
      </w:r>
    </w:p>
    <w:p>
      <w:pPr>
        <w:pStyle w:val="ListBullet"/>
      </w:pPr>
      <w:r>
        <w:t>In-memory storage: conversations reset when the server restarts. A database (SQLite/PostgreSQL) is the next step for persistence.</w:t>
      </w:r>
    </w:p>
    <w:p>
      <w:pPr>
        <w:pStyle w:val="ListBullet"/>
      </w:pPr>
      <w:r>
        <w:t>Model-bound accuracy: routing quality is limited by the classifier; labelling more data (as the Model Report recommends) will improve Assisted and Escalate handling.</w:t>
      </w:r>
    </w:p>
    <w:p>
      <w:pPr>
        <w:pStyle w:val="ListBullet"/>
      </w:pPr>
      <w:r>
        <w:t>Single-turn handling: each message is handled independently. Conversation memory would let the bot follow an unfolding situation across several messages.</w:t>
      </w:r>
    </w:p>
    <w:p>
      <w:pPr>
        <w:pStyle w:val="ListBullet"/>
      </w:pPr>
      <w:r>
        <w:t>Knowledge base: AI replies draw on a hand-curated facts block. Moving to retrieval over a document library (RAG) would let answers scale and stay current.</w:t>
      </w:r>
    </w:p>
    <w:p>
      <w:pPr>
        <w:pStyle w:val="ListBullet"/>
      </w:pPr>
      <w:r>
        <w:t>Booking data is a sample stand-in; integrating the real booking system would make the lookup live.</w:t>
      </w:r>
    </w:p>
    <w:tbl>
      <w:tblPr>
        <w:tblW w:type="auto" w:w="0"/>
        <w:jc w:val="center"/>
        <w:tblLook w:firstColumn="1" w:firstRow="1" w:lastColumn="0" w:lastRow="0" w:noHBand="0" w:noVBand="1" w:val="04A0"/>
      </w:tblPr>
      <w:tblGrid>
        <w:gridCol w:w="8640"/>
      </w:tblGrid>
      <w:tr>
        <w:tc>
          <w:tcPr>
            <w:tcW w:type="dxa" w:w="8640"/>
            <w:shd w:val="clear" w:fill="EAF4F4"/>
          </w:tcPr>
          <w:p>
            <w:r>
              <w:rPr>
                <w:b/>
                <w:color w:val="1A6B6B"/>
                <w:sz w:val="20"/>
              </w:rPr>
              <w:t>💬  Manager's Talking Point</w:t>
            </w:r>
          </w:p>
          <w:p>
            <w:r>
              <w:rPr>
                <w:sz w:val="20"/>
              </w:rPr>
              <w:t>The application is a working prototype that demonstrates the full pipeline end to end. The highest-value next steps are shared with the model: label more data to lift accuracy, and add persistent storage and a knowledge base to move from prototype to production.</w:t>
            </w:r>
          </w:p>
        </w:tc>
      </w:tr>
    </w:tbl>
    <w:p/>
    <w:p>
      <w:r>
        <w:rPr>
          <w:b/>
          <w:color w:val="0F1623"/>
          <w:sz w:val="32"/>
        </w:rPr>
        <w:t>9. Conclusion</w:t>
      </w:r>
    </w:p>
    <w:p>
      <w:pPr>
        <w:spacing w:after="160"/>
      </w:pPr>
      <w:r>
        <w:t>The TourDesk AI web application turns the trained DistilBERT classifier into a usable assistant: a grounded chatbot that answers routine questions, verifies guests before sharing booking details, guarantees urgent messages are escalated, and gives staff a live, outcome-focused view of every conversation. Built entirely on open-source tooling at zero licensing cost, it demonstrates — at a scale and budget appropriate for a tour operator — the same core capability that commercial hospitality AI platforms provide, tailored specifically to TDU guests travelling across Australia and New Zealand.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