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623"/>
          <w:sz w:val="60"/>
        </w:rPr>
        <w:t>TOURDESK AI</w:t>
      </w:r>
    </w:p>
    <w:p>
      <w:pPr>
        <w:jc w:val="center"/>
      </w:pPr>
      <w:r>
        <w:rPr>
          <w:b/>
          <w:color w:val="155E5E"/>
          <w:sz w:val="34"/>
        </w:rPr>
        <w:t>Project Scope Document</w:t>
      </w:r>
    </w:p>
    <w:p>
      <w:pPr>
        <w:jc w:val="center"/>
      </w:pPr>
      <w:r>
        <w:rPr>
          <w:color w:val="6B7280"/>
          <w:sz w:val="23"/>
        </w:rPr>
        <w:t>An AI &amp; Machine-Learning Guest-Messaging Assistant, Delivered as a Software Product</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Field</w:t>
            </w:r>
          </w:p>
        </w:tc>
        <w:tc>
          <w:tcPr>
            <w:tcW w:type="dxa" w:w="4320"/>
          </w:tcPr>
          <w:p>
            <w:r>
              <w:rPr>
                <w:b/>
                <w:sz w:val="19"/>
              </w:rPr>
              <w:t>Detail</w:t>
            </w:r>
          </w:p>
        </w:tc>
      </w:tr>
      <w:tr>
        <w:tc>
          <w:tcPr>
            <w:tcW w:type="dxa" w:w="4320"/>
          </w:tcPr>
          <w:p>
            <w:r>
              <w:rPr>
                <w:sz w:val="18"/>
              </w:rPr>
              <w:t>Project</w:t>
            </w:r>
          </w:p>
        </w:tc>
        <w:tc>
          <w:tcPr>
            <w:tcW w:type="dxa" w:w="4320"/>
          </w:tcPr>
          <w:p>
            <w:r>
              <w:rPr>
                <w:sz w:val="18"/>
              </w:rPr>
              <w:t>TourDesk AI</w:t>
            </w:r>
          </w:p>
        </w:tc>
      </w:tr>
      <w:tr>
        <w:tc>
          <w:tcPr>
            <w:tcW w:type="dxa" w:w="4320"/>
          </w:tcPr>
          <w:p>
            <w:r>
              <w:rPr>
                <w:sz w:val="18"/>
              </w:rPr>
              <w:t>Prepared by</w:t>
            </w:r>
          </w:p>
        </w:tc>
        <w:tc>
          <w:tcPr>
            <w:tcW w:type="dxa" w:w="4320"/>
          </w:tcPr>
          <w:p>
            <w:r>
              <w:rPr>
                <w:sz w:val="18"/>
              </w:rPr>
              <w:t>Joey Linao — Software Developer Intern, Turtle Down Under</w:t>
            </w:r>
          </w:p>
        </w:tc>
      </w:tr>
      <w:tr>
        <w:tc>
          <w:tcPr>
            <w:tcW w:type="dxa" w:w="4320"/>
          </w:tcPr>
          <w:p>
            <w:r>
              <w:rPr>
                <w:sz w:val="18"/>
              </w:rPr>
              <w:t>Client / Owner</w:t>
            </w:r>
          </w:p>
        </w:tc>
        <w:tc>
          <w:tcPr>
            <w:tcW w:type="dxa" w:w="4320"/>
          </w:tcPr>
          <w:p>
            <w:r>
              <w:rPr>
                <w:sz w:val="18"/>
              </w:rPr>
              <w:t>Turtle Down Under (TDU) — travel &amp; tour operator, Australia &amp; New Zealand</w:t>
            </w:r>
          </w:p>
        </w:tc>
      </w:tr>
      <w:tr>
        <w:tc>
          <w:tcPr>
            <w:tcW w:type="dxa" w:w="4320"/>
          </w:tcPr>
          <w:p>
            <w:r>
              <w:rPr>
                <w:sz w:val="18"/>
              </w:rPr>
              <w:t>Document type</w:t>
            </w:r>
          </w:p>
        </w:tc>
        <w:tc>
          <w:tcPr>
            <w:tcW w:type="dxa" w:w="4320"/>
          </w:tcPr>
          <w:p>
            <w:r>
              <w:rPr>
                <w:sz w:val="18"/>
              </w:rPr>
              <w:t>Project Scope (combines AI/ML techniques and software development)</w:t>
            </w:r>
          </w:p>
        </w:tc>
      </w:tr>
      <w:tr>
        <w:tc>
          <w:tcPr>
            <w:tcW w:type="dxa" w:w="4320"/>
          </w:tcPr>
          <w:p>
            <w:r>
              <w:rPr>
                <w:sz w:val="18"/>
              </w:rPr>
              <w:t>Version / Date</w:t>
            </w:r>
          </w:p>
        </w:tc>
        <w:tc>
          <w:tcPr>
            <w:tcW w:type="dxa" w:w="4320"/>
          </w:tcPr>
          <w:p>
            <w:r>
              <w:rPr>
                <w:sz w:val="18"/>
              </w:rPr>
              <w:t>v1.0 — June 2026</w:t>
            </w:r>
          </w:p>
        </w:tc>
      </w:tr>
      <w:tr>
        <w:tc>
          <w:tcPr>
            <w:tcW w:type="dxa" w:w="4320"/>
          </w:tcPr>
          <w:p>
            <w:r>
              <w:rPr>
                <w:sz w:val="18"/>
              </w:rPr>
              <w:t>Status</w:t>
            </w:r>
          </w:p>
        </w:tc>
        <w:tc>
          <w:tcPr>
            <w:tcW w:type="dxa" w:w="4320"/>
          </w:tcPr>
          <w:p>
            <w:r>
              <w:rPr>
                <w:sz w:val="18"/>
              </w:rPr>
              <w:t>Baseline scope for build, review, and stakeholder sign-off</w:t>
            </w:r>
          </w:p>
        </w:tc>
      </w:tr>
    </w:tbl>
    <w:p/>
    <w:p>
      <w:pPr>
        <w:spacing w:after="120"/>
      </w:pPr>
      <w:r>
        <w:rPr>
          <w:b/>
          <w:color w:val="0F1623"/>
          <w:sz w:val="36"/>
        </w:rPr>
        <w:t>1. Executive Summary</w:t>
      </w:r>
    </w:p>
    <w:p>
      <w:pPr>
        <w:spacing w:after="120" w:line="269" w:lineRule="auto"/>
      </w:pPr>
      <w:r>
        <w:t>TourDesk AI is an intelligent guest-messaging assistant for Turtle Down Under (TDU). It combines a fine-tuned machine-learning classifier with a full software application to read every incoming guest message, answer routine questions automatically, route nuanced requests to staff, and immediately escalate urgent or safety-critical situations. The project deliberately unites two disciplines: (a) applied AI/ML — natural-language understanding, message classification, and grounded language generation; and (b) software engineering — a web application, REST API, staff dashboard, and messaging-platform integration that make the model usable in day-to-day operations.</w:t>
      </w:r>
    </w:p>
    <w:p>
      <w:pPr>
        <w:spacing w:after="120" w:line="269" w:lineRule="auto"/>
      </w:pPr>
      <w:r>
        <w:t>This document defines the scope of that combined effort: its objectives, what is and is not included, the AI/ML and software approaches, requirements, methodology, risks, and the criteria by which success is judged.</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TourDesk AI pairs a trained AI ‘brain’ with the software ‘body’ that lets staff and guests actually use it. This scope document is the agreed plan for what we are building, why, and how we will know it worked — so everyone, technical or not, shares the same expectations.</w:t>
            </w:r>
          </w:p>
        </w:tc>
      </w:tr>
    </w:tbl>
    <w:p/>
    <w:p>
      <w:r>
        <w:br w:type="page"/>
      </w:r>
    </w:p>
    <w:p>
      <w:pPr>
        <w:spacing w:after="120"/>
      </w:pPr>
      <w:r>
        <w:rPr>
          <w:b/>
          <w:color w:val="0F1623"/>
          <w:sz w:val="36"/>
        </w:rPr>
        <w:t>2. Background &amp; Problem Statement</w:t>
      </w:r>
    </w:p>
    <w:p>
      <w:pPr>
        <w:spacing w:after="120" w:line="269" w:lineRule="auto"/>
      </w:pPr>
      <w:r>
        <w:t>TDU receives a high volume of guest messages across multiple tours. A large share are repetitive, routine enquiries (tour times, meeting points, what to bring); a smaller share need staff personalisation; and a critical minority are urgent or safety-related. Handling every message manually creates response delays, ties staff up on trivial questions, and — most seriously — risks an urgent message being missed in the queue.</w:t>
      </w:r>
    </w:p>
    <w:p>
      <w:pPr>
        <w:spacing w:before="200" w:after="60"/>
      </w:pPr>
      <w:r>
        <w:rPr>
          <w:b/>
          <w:color w:val="155E5E"/>
          <w:sz w:val="26"/>
        </w:rPr>
        <w:t>Problem statement</w:t>
      </w:r>
    </w:p>
    <w:p>
      <w:pPr>
        <w:spacing w:after="120" w:line="269" w:lineRule="auto"/>
      </w:pPr>
      <w:r>
        <w:t>TDU needs a system that automatically understands and triages incoming guest messages by urgency, resolves routine ones instantly, and guarantees that sensitive or urgent ones reach a human quickly — at a cost and scale appropriate for a tour operator, without depending on expensive commercial platforms.</w:t>
      </w:r>
    </w:p>
    <w:p>
      <w:r>
        <w:br w:type="page"/>
      </w:r>
    </w:p>
    <w:p>
      <w:pPr>
        <w:spacing w:after="120"/>
      </w:pPr>
      <w:r>
        <w:rPr>
          <w:b/>
          <w:color w:val="0F1623"/>
          <w:sz w:val="36"/>
        </w:rPr>
        <w:t>3. Project Vision &amp; Objectives</w:t>
      </w:r>
    </w:p>
    <w:p>
      <w:pPr>
        <w:spacing w:before="200" w:after="60"/>
      </w:pPr>
      <w:r>
        <w:rPr>
          <w:b/>
          <w:color w:val="155E5E"/>
          <w:sz w:val="26"/>
        </w:rPr>
        <w:t>3.1 Vision</w:t>
      </w:r>
    </w:p>
    <w:p>
      <w:pPr>
        <w:spacing w:after="120" w:line="269" w:lineRule="auto"/>
      </w:pPr>
      <w:r>
        <w:t>To give TDU a tireless first responder that reads every guest message the instant it arrives — answering what it can, escalating what it must, and freeing staff to focus on the guests who genuinely need human help while travelling across Australia and New Zealand.</w:t>
      </w:r>
    </w:p>
    <w:p>
      <w:pPr>
        <w:spacing w:before="200" w:after="60"/>
      </w:pPr>
      <w:r>
        <w:rPr>
          <w:b/>
          <w:color w:val="155E5E"/>
          <w:sz w:val="26"/>
        </w:rPr>
        <w:t>3.2 SMART Objectives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w:t>
            </w:r>
          </w:p>
        </w:tc>
        <w:tc>
          <w:tcPr>
            <w:tcW w:type="dxa" w:w="2880"/>
          </w:tcPr>
          <w:p>
            <w:r>
              <w:rPr>
                <w:b/>
                <w:sz w:val="19"/>
              </w:rPr>
              <w:t>Objective</w:t>
            </w:r>
          </w:p>
        </w:tc>
        <w:tc>
          <w:tcPr>
            <w:tcW w:type="dxa" w:w="2880"/>
          </w:tcPr>
          <w:p>
            <w:r>
              <w:rPr>
                <w:b/>
                <w:sz w:val="19"/>
              </w:rPr>
              <w:t>Measure of success</w:t>
            </w:r>
          </w:p>
        </w:tc>
      </w:tr>
      <w:tr>
        <w:tc>
          <w:tcPr>
            <w:tcW w:type="dxa" w:w="2880"/>
          </w:tcPr>
          <w:p>
            <w:r>
              <w:rPr>
                <w:sz w:val="18"/>
              </w:rPr>
              <w:t>O1</w:t>
            </w:r>
          </w:p>
        </w:tc>
        <w:tc>
          <w:tcPr>
            <w:tcW w:type="dxa" w:w="2880"/>
          </w:tcPr>
          <w:p>
            <w:r>
              <w:rPr>
                <w:sz w:val="18"/>
              </w:rPr>
              <w:t>Classify guest messages into Automated / Assisted / Escalate tiers</w:t>
            </w:r>
          </w:p>
        </w:tc>
        <w:tc>
          <w:tcPr>
            <w:tcW w:type="dxa" w:w="2880"/>
          </w:tcPr>
          <w:p>
            <w:r>
              <w:rPr>
                <w:sz w:val="18"/>
              </w:rPr>
              <w:t>≥ 85% overall accuracy; Macro-F1 ≥ 0.75 on held-out data</w:t>
            </w:r>
          </w:p>
        </w:tc>
      </w:tr>
      <w:tr>
        <w:tc>
          <w:tcPr>
            <w:tcW w:type="dxa" w:w="2880"/>
          </w:tcPr>
          <w:p>
            <w:r>
              <w:rPr>
                <w:sz w:val="18"/>
              </w:rPr>
              <w:t>O2</w:t>
            </w:r>
          </w:p>
        </w:tc>
        <w:tc>
          <w:tcPr>
            <w:tcW w:type="dxa" w:w="2880"/>
          </w:tcPr>
          <w:p>
            <w:r>
              <w:rPr>
                <w:sz w:val="18"/>
              </w:rPr>
              <w:t>Never silently miss an urgent/safety message</w:t>
            </w:r>
          </w:p>
        </w:tc>
        <w:tc>
          <w:tcPr>
            <w:tcW w:type="dxa" w:w="2880"/>
          </w:tcPr>
          <w:p>
            <w:r>
              <w:rPr>
                <w:sz w:val="18"/>
              </w:rPr>
              <w:t>100% of keyword-defined safety phrases forced to Escalate (deterministic safety net)</w:t>
            </w:r>
          </w:p>
        </w:tc>
      </w:tr>
      <w:tr>
        <w:tc>
          <w:tcPr>
            <w:tcW w:type="dxa" w:w="2880"/>
          </w:tcPr>
          <w:p>
            <w:r>
              <w:rPr>
                <w:sz w:val="18"/>
              </w:rPr>
              <w:t>O3</w:t>
            </w:r>
          </w:p>
        </w:tc>
        <w:tc>
          <w:tcPr>
            <w:tcW w:type="dxa" w:w="2880"/>
          </w:tcPr>
          <w:p>
            <w:r>
              <w:rPr>
                <w:sz w:val="18"/>
              </w:rPr>
              <w:t>Answer routine questions with grounded, correct replies</w:t>
            </w:r>
          </w:p>
        </w:tc>
        <w:tc>
          <w:tcPr>
            <w:tcW w:type="dxa" w:w="2880"/>
          </w:tcPr>
          <w:p>
            <w:r>
              <w:rPr>
                <w:sz w:val="18"/>
              </w:rPr>
              <w:t>AI reply answers only from approved facts; unknowns handed to staff</w:t>
            </w:r>
          </w:p>
        </w:tc>
      </w:tr>
      <w:tr>
        <w:tc>
          <w:tcPr>
            <w:tcW w:type="dxa" w:w="2880"/>
          </w:tcPr>
          <w:p>
            <w:r>
              <w:rPr>
                <w:sz w:val="18"/>
              </w:rPr>
              <w:t>O4</w:t>
            </w:r>
          </w:p>
        </w:tc>
        <w:tc>
          <w:tcPr>
            <w:tcW w:type="dxa" w:w="2880"/>
          </w:tcPr>
          <w:p>
            <w:r>
              <w:rPr>
                <w:sz w:val="18"/>
              </w:rPr>
              <w:t>Deliver a usable staff dashboard and guest chat</w:t>
            </w:r>
          </w:p>
        </w:tc>
        <w:tc>
          <w:tcPr>
            <w:tcW w:type="dxa" w:w="2880"/>
          </w:tcPr>
          <w:p>
            <w:r>
              <w:rPr>
                <w:sz w:val="18"/>
              </w:rPr>
              <w:t>Live feed, per-tier stats, impact metrics; guest chat on a separate surface</w:t>
            </w:r>
          </w:p>
        </w:tc>
      </w:tr>
      <w:tr>
        <w:tc>
          <w:tcPr>
            <w:tcW w:type="dxa" w:w="2880"/>
          </w:tcPr>
          <w:p>
            <w:r>
              <w:rPr>
                <w:sz w:val="18"/>
              </w:rPr>
              <w:t>O5</w:t>
            </w:r>
          </w:p>
        </w:tc>
        <w:tc>
          <w:tcPr>
            <w:tcW w:type="dxa" w:w="2880"/>
          </w:tcPr>
          <w:p>
            <w:r>
              <w:rPr>
                <w:sz w:val="18"/>
              </w:rPr>
              <w:t>Run on open-source tooling at zero licensing cost</w:t>
            </w:r>
          </w:p>
        </w:tc>
        <w:tc>
          <w:tcPr>
            <w:tcW w:type="dxa" w:w="2880"/>
          </w:tcPr>
          <w:p>
            <w:r>
              <w:rPr>
                <w:sz w:val="18"/>
              </w:rPr>
              <w:t>No paid services required to operate the core system</w:t>
            </w:r>
          </w:p>
        </w:tc>
      </w:tr>
      <w:tr>
        <w:tc>
          <w:tcPr>
            <w:tcW w:type="dxa" w:w="2880"/>
          </w:tcPr>
          <w:p>
            <w:r>
              <w:rPr>
                <w:sz w:val="18"/>
              </w:rPr>
              <w:t>O6</w:t>
            </w:r>
          </w:p>
        </w:tc>
        <w:tc>
          <w:tcPr>
            <w:tcW w:type="dxa" w:w="2880"/>
          </w:tcPr>
          <w:p>
            <w:r>
              <w:rPr>
                <w:sz w:val="18"/>
              </w:rPr>
              <w:t>Be maintainable and testable by a successor developer</w:t>
            </w:r>
          </w:p>
        </w:tc>
        <w:tc>
          <w:tcPr>
            <w:tcW w:type="dxa" w:w="2880"/>
          </w:tcPr>
          <w:p>
            <w:r>
              <w:rPr>
                <w:sz w:val="18"/>
              </w:rPr>
              <w:t>Modular code, a pure decision function, a CLI test harness, and full documentation</w:t>
            </w:r>
          </w:p>
        </w:tc>
      </w:tr>
    </w:tbl>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The objectives are deliberately measurable. ‘Good enough’ is defined up front — for example, the model must be right at least 85% of the time, and it must never quietly miss a safety message. That gives us an objective yardstick at review time.</w:t>
            </w:r>
          </w:p>
        </w:tc>
      </w:tr>
    </w:tbl>
    <w:p/>
    <w:p>
      <w:r>
        <w:br w:type="page"/>
      </w:r>
    </w:p>
    <w:p>
      <w:pPr>
        <w:spacing w:after="120"/>
      </w:pPr>
      <w:r>
        <w:rPr>
          <w:b/>
          <w:color w:val="0F1623"/>
          <w:sz w:val="36"/>
        </w:rPr>
        <w:t>4. Scope Definition</w:t>
      </w:r>
    </w:p>
    <w:p>
      <w:pPr>
        <w:spacing w:before="200" w:after="60"/>
      </w:pPr>
      <w:r>
        <w:rPr>
          <w:b/>
          <w:color w:val="155E5E"/>
          <w:sz w:val="26"/>
        </w:rPr>
        <w:t>4.1 In Scope</w:t>
      </w:r>
    </w:p>
    <w:p>
      <w:pPr>
        <w:pStyle w:val="ListBullet"/>
        <w:spacing w:after="40"/>
      </w:pPr>
      <w:r>
        <w:t>A fine-tuned DistilBERT classifier that assigns a handling tier and confidence to each message.</w:t>
      </w:r>
    </w:p>
    <w:p>
      <w:pPr>
        <w:pStyle w:val="ListBullet"/>
        <w:spacing w:after="40"/>
      </w:pPr>
      <w:r>
        <w:t>A Flask web application exposing a guest chatbot, a staff dashboard, and a JSON API.</w:t>
      </w:r>
    </w:p>
    <w:p>
      <w:pPr>
        <w:pStyle w:val="ListBullet"/>
        <w:spacing w:after="40"/>
      </w:pPr>
      <w:r>
        <w:t>A hybrid decision pipeline: ML classification + a deterministic safety net + a confidence threshold.</w:t>
      </w:r>
    </w:p>
    <w:p>
      <w:pPr>
        <w:pStyle w:val="ListBullet"/>
        <w:spacing w:after="40"/>
      </w:pPr>
      <w:r>
        <w:t>Grounded, provider-pluggable AI replies for routine questions (local Ollama or cloud Claude).</w:t>
      </w:r>
    </w:p>
    <w:p>
      <w:pPr>
        <w:pStyle w:val="ListBullet"/>
        <w:spacing w:after="40"/>
      </w:pPr>
      <w:r>
        <w:t>A verified booking-lookup capability (identity-gated ‘verify before reveal’).</w:t>
      </w:r>
    </w:p>
    <w:p>
      <w:pPr>
        <w:pStyle w:val="ListBullet"/>
        <w:spacing w:after="40"/>
      </w:pPr>
      <w:r>
        <w:t>A business-impact dashboard and a polished public landing page separating guest vs staff surfaces.</w:t>
      </w:r>
    </w:p>
    <w:p>
      <w:pPr>
        <w:pStyle w:val="ListBullet"/>
        <w:spacing w:after="40"/>
      </w:pPr>
      <w:r>
        <w:t>A standalone CLI test harness that validates the real decision logic.</w:t>
      </w:r>
    </w:p>
    <w:p>
      <w:pPr>
        <w:pStyle w:val="ListBullet"/>
        <w:spacing w:after="40"/>
      </w:pPr>
      <w:r>
        <w:t>Comprehensive documentation: model report, web-application report, master handover, and this scope.</w:t>
      </w:r>
    </w:p>
    <w:p>
      <w:pPr>
        <w:pStyle w:val="ListBullet"/>
        <w:spacing w:after="40"/>
      </w:pPr>
      <w:r>
        <w:t>Research and a reference implementation for messaging-platform integration (WhatsApp study + a working Telegram bot).</w:t>
      </w:r>
    </w:p>
    <w:p>
      <w:pPr>
        <w:spacing w:before="200" w:after="60"/>
      </w:pPr>
      <w:r>
        <w:rPr>
          <w:b/>
          <w:color w:val="155E5E"/>
          <w:sz w:val="26"/>
        </w:rPr>
        <w:t>4.2 Out of Scope (this phase)</w:t>
      </w:r>
    </w:p>
    <w:p>
      <w:pPr>
        <w:pStyle w:val="ListBullet"/>
        <w:spacing w:after="40"/>
      </w:pPr>
      <w:r>
        <w:t>Production-grade persistent storage (current store is in-memory); a database is a planned next phase.</w:t>
      </w:r>
    </w:p>
    <w:p>
      <w:pPr>
        <w:pStyle w:val="ListBullet"/>
        <w:spacing w:after="40"/>
      </w:pPr>
      <w:r>
        <w:t>A live retrieval-augmented (RAG) knowledge base (researched and roadmapped, not yet built).</w:t>
      </w:r>
    </w:p>
    <w:p>
      <w:pPr>
        <w:pStyle w:val="ListBullet"/>
        <w:spacing w:after="40"/>
      </w:pPr>
      <w:r>
        <w:t>Authentication/role management on the dashboard (separation is by URL only, by decision).</w:t>
      </w:r>
    </w:p>
    <w:p>
      <w:pPr>
        <w:pStyle w:val="ListBullet"/>
        <w:spacing w:after="40"/>
      </w:pPr>
      <w:r>
        <w:t>Live integration with TDU’s real booking system (a sample booking store stands in).</w:t>
      </w:r>
    </w:p>
    <w:p>
      <w:pPr>
        <w:pStyle w:val="ListBullet"/>
        <w:spacing w:after="40"/>
      </w:pPr>
      <w:r>
        <w:t>Full two-way live agent handoff (staff replying into the guest chat) — designed, not yet implemented.</w:t>
      </w:r>
    </w:p>
    <w:p>
      <w:pPr>
        <w:pStyle w:val="ListBullet"/>
        <w:spacing w:after="40"/>
      </w:pPr>
      <w:r>
        <w:t>Multilingual support (the model is English-only); multi-channel production deployment (WhatsApp/Telegram live).</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Being explicit about what we are NOT building this phase is as important as what we are. It prevents scope creep, sets honest expectations, and turns the ‘out of scope’ list into a ready-made roadmap for the next phase.</w:t>
            </w:r>
          </w:p>
        </w:tc>
      </w:tr>
    </w:tbl>
    <w:p/>
    <w:p>
      <w:r>
        <w:br w:type="page"/>
      </w:r>
    </w:p>
    <w:p>
      <w:pPr>
        <w:spacing w:after="120"/>
      </w:pPr>
      <w:r>
        <w:rPr>
          <w:b/>
          <w:color w:val="0F1623"/>
          <w:sz w:val="36"/>
        </w:rPr>
        <w:t>5. Deliverables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Deliverable</w:t>
            </w:r>
          </w:p>
        </w:tc>
        <w:tc>
          <w:tcPr>
            <w:tcW w:type="dxa" w:w="2880"/>
          </w:tcPr>
          <w:p>
            <w:r>
              <w:rPr>
                <w:b/>
                <w:sz w:val="19"/>
              </w:rPr>
              <w:t>Description</w:t>
            </w:r>
          </w:p>
        </w:tc>
        <w:tc>
          <w:tcPr>
            <w:tcW w:type="dxa" w:w="2880"/>
          </w:tcPr>
          <w:p>
            <w:r>
              <w:rPr>
                <w:b/>
                <w:sz w:val="19"/>
              </w:rPr>
              <w:t>Format</w:t>
            </w:r>
          </w:p>
        </w:tc>
      </w:tr>
      <w:tr>
        <w:tc>
          <w:tcPr>
            <w:tcW w:type="dxa" w:w="2880"/>
          </w:tcPr>
          <w:p>
            <w:r>
              <w:rPr>
                <w:sz w:val="18"/>
              </w:rPr>
              <w:t>Trained ML model</w:t>
            </w:r>
          </w:p>
        </w:tc>
        <w:tc>
          <w:tcPr>
            <w:tcW w:type="dxa" w:w="2880"/>
          </w:tcPr>
          <w:p>
            <w:r>
              <w:rPr>
                <w:sz w:val="18"/>
              </w:rPr>
              <w:t>Fine-tuned DistilBERT tier classifier + tokenizer</w:t>
            </w:r>
          </w:p>
        </w:tc>
        <w:tc>
          <w:tcPr>
            <w:tcW w:type="dxa" w:w="2880"/>
          </w:tcPr>
          <w:p>
            <w:r>
              <w:rPr>
                <w:sz w:val="18"/>
              </w:rPr>
              <w:t>model.safetensors + config/tokenizer files</w:t>
            </w:r>
          </w:p>
        </w:tc>
      </w:tr>
      <w:tr>
        <w:tc>
          <w:tcPr>
            <w:tcW w:type="dxa" w:w="2880"/>
          </w:tcPr>
          <w:p>
            <w:r>
              <w:rPr>
                <w:sz w:val="18"/>
              </w:rPr>
              <w:t>Web application</w:t>
            </w:r>
          </w:p>
        </w:tc>
        <w:tc>
          <w:tcPr>
            <w:tcW w:type="dxa" w:w="2880"/>
          </w:tcPr>
          <w:p>
            <w:r>
              <w:rPr>
                <w:sz w:val="18"/>
              </w:rPr>
              <w:t>Flask app: chatbot, dashboard, landing, JSON API</w:t>
            </w:r>
          </w:p>
        </w:tc>
        <w:tc>
          <w:tcPr>
            <w:tcW w:type="dxa" w:w="2880"/>
          </w:tcPr>
          <w:p>
            <w:r>
              <w:rPr>
                <w:sz w:val="18"/>
              </w:rPr>
              <w:t>Python source, runnable locally</w:t>
            </w:r>
          </w:p>
        </w:tc>
      </w:tr>
      <w:tr>
        <w:tc>
          <w:tcPr>
            <w:tcW w:type="dxa" w:w="2880"/>
          </w:tcPr>
          <w:p>
            <w:r>
              <w:rPr>
                <w:sz w:val="18"/>
              </w:rPr>
              <w:t>Decision pipeline</w:t>
            </w:r>
          </w:p>
        </w:tc>
        <w:tc>
          <w:tcPr>
            <w:tcW w:type="dxa" w:w="2880"/>
          </w:tcPr>
          <w:p>
            <w:r>
              <w:rPr>
                <w:sz w:val="18"/>
              </w:rPr>
              <w:t>Pure, testable handling-decision function</w:t>
            </w:r>
          </w:p>
        </w:tc>
        <w:tc>
          <w:tcPr>
            <w:tcW w:type="dxa" w:w="2880"/>
          </w:tcPr>
          <w:p>
            <w:r>
              <w:rPr>
                <w:sz w:val="18"/>
              </w:rPr>
              <w:t>backend/utils/pipeline.py</w:t>
            </w:r>
          </w:p>
        </w:tc>
      </w:tr>
      <w:tr>
        <w:tc>
          <w:tcPr>
            <w:tcW w:type="dxa" w:w="2880"/>
          </w:tcPr>
          <w:p>
            <w:r>
              <w:rPr>
                <w:sz w:val="18"/>
              </w:rPr>
              <w:t>Test harness</w:t>
            </w:r>
          </w:p>
        </w:tc>
        <w:tc>
          <w:tcPr>
            <w:tcW w:type="dxa" w:w="2880"/>
          </w:tcPr>
          <w:p>
            <w:r>
              <w:rPr>
                <w:sz w:val="18"/>
              </w:rPr>
              <w:t>Zero-UI CLI logic validator</w:t>
            </w:r>
          </w:p>
        </w:tc>
        <w:tc>
          <w:tcPr>
            <w:tcW w:type="dxa" w:w="2880"/>
          </w:tcPr>
          <w:p>
            <w:r>
              <w:rPr>
                <w:sz w:val="18"/>
              </w:rPr>
              <w:t>tools/chat_test.py</w:t>
            </w:r>
          </w:p>
        </w:tc>
      </w:tr>
      <w:tr>
        <w:tc>
          <w:tcPr>
            <w:tcW w:type="dxa" w:w="2880"/>
          </w:tcPr>
          <w:p>
            <w:r>
              <w:rPr>
                <w:sz w:val="18"/>
              </w:rPr>
              <w:t>Model Report</w:t>
            </w:r>
          </w:p>
        </w:tc>
        <w:tc>
          <w:tcPr>
            <w:tcW w:type="dxa" w:w="2880"/>
          </w:tcPr>
          <w:p>
            <w:r>
              <w:rPr>
                <w:sz w:val="18"/>
              </w:rPr>
              <w:t>Training methodology, metrics, limitations</w:t>
            </w:r>
          </w:p>
        </w:tc>
        <w:tc>
          <w:tcPr>
            <w:tcW w:type="dxa" w:w="2880"/>
          </w:tcPr>
          <w:p>
            <w:r>
              <w:rPr>
                <w:sz w:val="18"/>
              </w:rPr>
              <w:t>.docx</w:t>
            </w:r>
          </w:p>
        </w:tc>
      </w:tr>
      <w:tr>
        <w:tc>
          <w:tcPr>
            <w:tcW w:type="dxa" w:w="2880"/>
          </w:tcPr>
          <w:p>
            <w:r>
              <w:rPr>
                <w:sz w:val="18"/>
              </w:rPr>
              <w:t>Web-Application Report</w:t>
            </w:r>
          </w:p>
        </w:tc>
        <w:tc>
          <w:tcPr>
            <w:tcW w:type="dxa" w:w="2880"/>
          </w:tcPr>
          <w:p>
            <w:r>
              <w:rPr>
                <w:sz w:val="18"/>
              </w:rPr>
              <w:t>How the app consumes the model</w:t>
            </w:r>
          </w:p>
        </w:tc>
        <w:tc>
          <w:tcPr>
            <w:tcW w:type="dxa" w:w="2880"/>
          </w:tcPr>
          <w:p>
            <w:r>
              <w:rPr>
                <w:sz w:val="18"/>
              </w:rPr>
              <w:t>.docx</w:t>
            </w:r>
          </w:p>
        </w:tc>
      </w:tr>
      <w:tr>
        <w:tc>
          <w:tcPr>
            <w:tcW w:type="dxa" w:w="2880"/>
          </w:tcPr>
          <w:p>
            <w:r>
              <w:rPr>
                <w:sz w:val="18"/>
              </w:rPr>
              <w:t>Master Documentation</w:t>
            </w:r>
          </w:p>
        </w:tc>
        <w:tc>
          <w:tcPr>
            <w:tcW w:type="dxa" w:w="2880"/>
          </w:tcPr>
          <w:p>
            <w:r>
              <w:rPr>
                <w:sz w:val="18"/>
              </w:rPr>
              <w:t>Full four-week research &amp; build handover</w:t>
            </w:r>
          </w:p>
        </w:tc>
        <w:tc>
          <w:tcPr>
            <w:tcW w:type="dxa" w:w="2880"/>
          </w:tcPr>
          <w:p>
            <w:r>
              <w:rPr>
                <w:sz w:val="18"/>
              </w:rPr>
              <w:t>.docx</w:t>
            </w:r>
          </w:p>
        </w:tc>
      </w:tr>
      <w:tr>
        <w:tc>
          <w:tcPr>
            <w:tcW w:type="dxa" w:w="2880"/>
          </w:tcPr>
          <w:p>
            <w:r>
              <w:rPr>
                <w:sz w:val="18"/>
              </w:rPr>
              <w:t>Project Scope (this doc)</w:t>
            </w:r>
          </w:p>
        </w:tc>
        <w:tc>
          <w:tcPr>
            <w:tcW w:type="dxa" w:w="2880"/>
          </w:tcPr>
          <w:p>
            <w:r>
              <w:rPr>
                <w:sz w:val="18"/>
              </w:rPr>
              <w:t>Agreed plan combining AI/ML + software</w:t>
            </w:r>
          </w:p>
        </w:tc>
        <w:tc>
          <w:tcPr>
            <w:tcW w:type="dxa" w:w="2880"/>
          </w:tcPr>
          <w:p>
            <w:r>
              <w:rPr>
                <w:sz w:val="18"/>
              </w:rPr>
              <w:t>.docx</w:t>
            </w:r>
          </w:p>
        </w:tc>
      </w:tr>
      <w:tr>
        <w:tc>
          <w:tcPr>
            <w:tcW w:type="dxa" w:w="2880"/>
          </w:tcPr>
          <w:p>
            <w:r>
              <w:rPr>
                <w:sz w:val="18"/>
              </w:rPr>
              <w:t>Integration research</w:t>
            </w:r>
          </w:p>
        </w:tc>
        <w:tc>
          <w:tcPr>
            <w:tcW w:type="dxa" w:w="2880"/>
          </w:tcPr>
          <w:p>
            <w:r>
              <w:rPr>
                <w:sz w:val="18"/>
              </w:rPr>
              <w:t>WhatsApp guide, platform evaluation, Telegram bot</w:t>
            </w:r>
          </w:p>
        </w:tc>
        <w:tc>
          <w:tcPr>
            <w:tcW w:type="dxa" w:w="2880"/>
          </w:tcPr>
          <w:p>
            <w:r>
              <w:rPr>
                <w:sz w:val="18"/>
              </w:rPr>
              <w:t>.docx + separate Quart repo</w:t>
            </w:r>
          </w:p>
        </w:tc>
      </w:tr>
    </w:tbl>
    <w:p/>
    <w:p>
      <w:r>
        <w:br w:type="page"/>
      </w:r>
    </w:p>
    <w:p>
      <w:pPr>
        <w:spacing w:after="120"/>
      </w:pPr>
      <w:r>
        <w:rPr>
          <w:b/>
          <w:color w:val="0F1623"/>
          <w:sz w:val="36"/>
        </w:rPr>
        <w:t>6. Artificial Intelligence &amp; Machine-Learning Approach</w:t>
      </w:r>
    </w:p>
    <w:p>
      <w:pPr>
        <w:spacing w:after="120" w:line="269" w:lineRule="auto"/>
      </w:pPr>
      <w:r>
        <w:t>The intelligence of TourDesk AI is built from established NLP and ML techniques, chosen for strong results on small, imbalanced, domain-specific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Technique</w:t>
            </w:r>
          </w:p>
        </w:tc>
        <w:tc>
          <w:tcPr>
            <w:tcW w:type="dxa" w:w="2880"/>
          </w:tcPr>
          <w:p>
            <w:r>
              <w:rPr>
                <w:b/>
                <w:sz w:val="19"/>
              </w:rPr>
              <w:t>What it is</w:t>
            </w:r>
          </w:p>
        </w:tc>
        <w:tc>
          <w:tcPr>
            <w:tcW w:type="dxa" w:w="2880"/>
          </w:tcPr>
          <w:p>
            <w:r>
              <w:rPr>
                <w:b/>
                <w:sz w:val="19"/>
              </w:rPr>
              <w:t>Why it is used here</w:t>
            </w:r>
          </w:p>
        </w:tc>
      </w:tr>
      <w:tr>
        <w:tc>
          <w:tcPr>
            <w:tcW w:type="dxa" w:w="2880"/>
          </w:tcPr>
          <w:p>
            <w:r>
              <w:rPr>
                <w:sz w:val="18"/>
              </w:rPr>
              <w:t>Transfer learning</w:t>
            </w:r>
          </w:p>
        </w:tc>
        <w:tc>
          <w:tcPr>
            <w:tcW w:type="dxa" w:w="2880"/>
          </w:tcPr>
          <w:p>
            <w:r>
              <w:rPr>
                <w:sz w:val="18"/>
              </w:rPr>
              <w:t>Adapting a model pre-trained on huge text to a specific task</w:t>
            </w:r>
          </w:p>
        </w:tc>
        <w:tc>
          <w:tcPr>
            <w:tcW w:type="dxa" w:w="2880"/>
          </w:tcPr>
          <w:p>
            <w:r>
              <w:rPr>
                <w:sz w:val="18"/>
              </w:rPr>
              <w:t>Enables strong results from only 533 labelled TDU messages</w:t>
            </w:r>
          </w:p>
        </w:tc>
      </w:tr>
      <w:tr>
        <w:tc>
          <w:tcPr>
            <w:tcW w:type="dxa" w:w="2880"/>
          </w:tcPr>
          <w:p>
            <w:r>
              <w:rPr>
                <w:sz w:val="18"/>
              </w:rPr>
              <w:t>DistilBERT fine-tuning</w:t>
            </w:r>
          </w:p>
        </w:tc>
        <w:tc>
          <w:tcPr>
            <w:tcW w:type="dxa" w:w="2880"/>
          </w:tcPr>
          <w:p>
            <w:r>
              <w:rPr>
                <w:sz w:val="18"/>
              </w:rPr>
              <w:t>Training a compact BERT variant on labelled messages</w:t>
            </w:r>
          </w:p>
        </w:tc>
        <w:tc>
          <w:tcPr>
            <w:tcW w:type="dxa" w:w="2880"/>
          </w:tcPr>
          <w:p>
            <w:r>
              <w:rPr>
                <w:sz w:val="18"/>
              </w:rPr>
              <w:t>97% of BERT’s understanding, 60% faster — deployable without heavy infra</w:t>
            </w:r>
          </w:p>
        </w:tc>
      </w:tr>
      <w:tr>
        <w:tc>
          <w:tcPr>
            <w:tcW w:type="dxa" w:w="2880"/>
          </w:tcPr>
          <w:p>
            <w:r>
              <w:rPr>
                <w:sz w:val="18"/>
              </w:rPr>
              <w:t>Tier / intent classification</w:t>
            </w:r>
          </w:p>
        </w:tc>
        <w:tc>
          <w:tcPr>
            <w:tcW w:type="dxa" w:w="2880"/>
          </w:tcPr>
          <w:p>
            <w:r>
              <w:rPr>
                <w:sz w:val="18"/>
              </w:rPr>
              <w:t>Predicting a category for each message</w:t>
            </w:r>
          </w:p>
        </w:tc>
        <w:tc>
          <w:tcPr>
            <w:tcW w:type="dxa" w:w="2880"/>
          </w:tcPr>
          <w:p>
            <w:r>
              <w:rPr>
                <w:sz w:val="18"/>
              </w:rPr>
              <w:t>Sorts messages into Automated / Assisted / Escalate</w:t>
            </w:r>
          </w:p>
        </w:tc>
      </w:tr>
      <w:tr>
        <w:tc>
          <w:tcPr>
            <w:tcW w:type="dxa" w:w="2880"/>
          </w:tcPr>
          <w:p>
            <w:r>
              <w:rPr>
                <w:sz w:val="18"/>
              </w:rPr>
              <w:t>Weighted loss</w:t>
            </w:r>
          </w:p>
        </w:tc>
        <w:tc>
          <w:tcPr>
            <w:tcW w:type="dxa" w:w="2880"/>
          </w:tcPr>
          <w:p>
            <w:r>
              <w:rPr>
                <w:sz w:val="18"/>
              </w:rPr>
              <w:t>Making minority-class errors ‘cost’ more in training</w:t>
            </w:r>
          </w:p>
        </w:tc>
        <w:tc>
          <w:tcPr>
            <w:tcW w:type="dxa" w:w="2880"/>
          </w:tcPr>
          <w:p>
            <w:r>
              <w:rPr>
                <w:sz w:val="18"/>
              </w:rPr>
              <w:t>Stops the model ignoring rare but critical Escalate/Assisted classes</w:t>
            </w:r>
          </w:p>
        </w:tc>
      </w:tr>
      <w:tr>
        <w:tc>
          <w:tcPr>
            <w:tcW w:type="dxa" w:w="2880"/>
          </w:tcPr>
          <w:p>
            <w:r>
              <w:rPr>
                <w:sz w:val="18"/>
              </w:rPr>
              <w:t>Macro-F1 evaluation</w:t>
            </w:r>
          </w:p>
        </w:tc>
        <w:tc>
          <w:tcPr>
            <w:tcW w:type="dxa" w:w="2880"/>
          </w:tcPr>
          <w:p>
            <w:r>
              <w:rPr>
                <w:sz w:val="18"/>
              </w:rPr>
              <w:t>Averaging performance across all classes equally</w:t>
            </w:r>
          </w:p>
        </w:tc>
        <w:tc>
          <w:tcPr>
            <w:tcW w:type="dxa" w:w="2880"/>
          </w:tcPr>
          <w:p>
            <w:r>
              <w:rPr>
                <w:sz w:val="18"/>
              </w:rPr>
              <w:t>Prevents a misleadingly high score driven by the majority class</w:t>
            </w:r>
          </w:p>
        </w:tc>
      </w:tr>
      <w:tr>
        <w:tc>
          <w:tcPr>
            <w:tcW w:type="dxa" w:w="2880"/>
          </w:tcPr>
          <w:p>
            <w:r>
              <w:rPr>
                <w:sz w:val="18"/>
              </w:rPr>
              <w:t>Confidence thresholding</w:t>
            </w:r>
          </w:p>
        </w:tc>
        <w:tc>
          <w:tcPr>
            <w:tcW w:type="dxa" w:w="2880"/>
          </w:tcPr>
          <w:p>
            <w:r>
              <w:rPr>
                <w:sz w:val="18"/>
              </w:rPr>
              <w:t>Routing low-certainty predictions to a human</w:t>
            </w:r>
          </w:p>
        </w:tc>
        <w:tc>
          <w:tcPr>
            <w:tcW w:type="dxa" w:w="2880"/>
          </w:tcPr>
          <w:p>
            <w:r>
              <w:rPr>
                <w:sz w:val="18"/>
              </w:rPr>
              <w:t>Adds a safety net where the model is unsure (&lt; 0.65)</w:t>
            </w:r>
          </w:p>
        </w:tc>
      </w:tr>
      <w:tr>
        <w:tc>
          <w:tcPr>
            <w:tcW w:type="dxa" w:w="2880"/>
          </w:tcPr>
          <w:p>
            <w:r>
              <w:rPr>
                <w:sz w:val="18"/>
              </w:rPr>
              <w:t>Hybrid ML + rules</w:t>
            </w:r>
          </w:p>
        </w:tc>
        <w:tc>
          <w:tcPr>
            <w:tcW w:type="dxa" w:w="2880"/>
          </w:tcPr>
          <w:p>
            <w:r>
              <w:rPr>
                <w:sz w:val="18"/>
              </w:rPr>
              <w:t>Deterministic keyword override in front of the model</w:t>
            </w:r>
          </w:p>
        </w:tc>
        <w:tc>
          <w:tcPr>
            <w:tcW w:type="dxa" w:w="2880"/>
          </w:tcPr>
          <w:p>
            <w:r>
              <w:rPr>
                <w:sz w:val="18"/>
              </w:rPr>
              <w:t>Guarantees safety-critical messages escalate even if the model misses them</w:t>
            </w:r>
          </w:p>
        </w:tc>
      </w:tr>
      <w:tr>
        <w:tc>
          <w:tcPr>
            <w:tcW w:type="dxa" w:w="2880"/>
          </w:tcPr>
          <w:p>
            <w:r>
              <w:rPr>
                <w:sz w:val="18"/>
              </w:rPr>
              <w:t>Grounded LLM generation</w:t>
            </w:r>
          </w:p>
        </w:tc>
        <w:tc>
          <w:tcPr>
            <w:tcW w:type="dxa" w:w="2880"/>
          </w:tcPr>
          <w:p>
            <w:r>
              <w:rPr>
                <w:sz w:val="18"/>
              </w:rPr>
              <w:t>An LLM answering only from supplied facts</w:t>
            </w:r>
          </w:p>
        </w:tc>
        <w:tc>
          <w:tcPr>
            <w:tcW w:type="dxa" w:w="2880"/>
          </w:tcPr>
          <w:p>
            <w:r>
              <w:rPr>
                <w:sz w:val="18"/>
              </w:rPr>
              <w:t>Real answers to routine questions without hallucinating tour details</w:t>
            </w:r>
          </w:p>
        </w:tc>
      </w:tr>
      <w:tr>
        <w:tc>
          <w:tcPr>
            <w:tcW w:type="dxa" w:w="2880"/>
          </w:tcPr>
          <w:p>
            <w:r>
              <w:rPr>
                <w:sz w:val="18"/>
              </w:rPr>
              <w:t>RAG (planned)</w:t>
            </w:r>
          </w:p>
        </w:tc>
        <w:tc>
          <w:tcPr>
            <w:tcW w:type="dxa" w:w="2880"/>
          </w:tcPr>
          <w:p>
            <w:r>
              <w:rPr>
                <w:sz w:val="18"/>
              </w:rPr>
              <w:t>Retrieve relevant docs, then generate</w:t>
            </w:r>
          </w:p>
        </w:tc>
        <w:tc>
          <w:tcPr>
            <w:tcW w:type="dxa" w:w="2880"/>
          </w:tcPr>
          <w:p>
            <w:r>
              <w:rPr>
                <w:sz w:val="18"/>
              </w:rPr>
              <w:t>Scales grounded answers to a full, up-to-date knowledge base</w:t>
            </w:r>
          </w:p>
        </w:tc>
      </w:tr>
    </w:tbl>
    <w:p/>
    <w:p>
      <w:pPr>
        <w:spacing w:before="200" w:after="60"/>
      </w:pPr>
      <w:r>
        <w:rPr>
          <w:b/>
          <w:color w:val="155E5E"/>
          <w:sz w:val="26"/>
        </w:rPr>
        <w:t>6.1 Model performance baseline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Metric</w:t>
            </w:r>
          </w:p>
        </w:tc>
        <w:tc>
          <w:tcPr>
            <w:tcW w:type="dxa" w:w="4320"/>
          </w:tcPr>
          <w:p>
            <w:r>
              <w:rPr>
                <w:b/>
                <w:sz w:val="19"/>
              </w:rPr>
              <w:t>Result</w:t>
            </w:r>
          </w:p>
        </w:tc>
      </w:tr>
      <w:tr>
        <w:tc>
          <w:tcPr>
            <w:tcW w:type="dxa" w:w="4320"/>
          </w:tcPr>
          <w:p>
            <w:r>
              <w:rPr>
                <w:sz w:val="18"/>
              </w:rPr>
              <w:t>Overall accuracy</w:t>
            </w:r>
          </w:p>
        </w:tc>
        <w:tc>
          <w:tcPr>
            <w:tcW w:type="dxa" w:w="4320"/>
          </w:tcPr>
          <w:p>
            <w:r>
              <w:rPr>
                <w:sz w:val="18"/>
              </w:rPr>
              <w:t>86.3%</w:t>
            </w:r>
          </w:p>
        </w:tc>
      </w:tr>
      <w:tr>
        <w:tc>
          <w:tcPr>
            <w:tcW w:type="dxa" w:w="4320"/>
          </w:tcPr>
          <w:p>
            <w:r>
              <w:rPr>
                <w:sz w:val="18"/>
              </w:rPr>
              <w:t>Macro-F1</w:t>
            </w:r>
          </w:p>
        </w:tc>
        <w:tc>
          <w:tcPr>
            <w:tcW w:type="dxa" w:w="4320"/>
          </w:tcPr>
          <w:p>
            <w:r>
              <w:rPr>
                <w:sz w:val="18"/>
              </w:rPr>
              <w:t>0.772</w:t>
            </w:r>
          </w:p>
        </w:tc>
      </w:tr>
      <w:tr>
        <w:tc>
          <w:tcPr>
            <w:tcW w:type="dxa" w:w="4320"/>
          </w:tcPr>
          <w:p>
            <w:r>
              <w:rPr>
                <w:sz w:val="18"/>
              </w:rPr>
              <w:t>Automated F1 / Escalate F1 / Assisted F1</w:t>
            </w:r>
          </w:p>
        </w:tc>
        <w:tc>
          <w:tcPr>
            <w:tcW w:type="dxa" w:w="4320"/>
          </w:tcPr>
          <w:p>
            <w:r>
              <w:rPr>
                <w:sz w:val="18"/>
              </w:rPr>
              <w:t>0.91 / 0.78 / 0.62</w:t>
            </w:r>
          </w:p>
        </w:tc>
      </w:tr>
      <w:tr>
        <w:tc>
          <w:tcPr>
            <w:tcW w:type="dxa" w:w="4320"/>
          </w:tcPr>
          <w:p>
            <w:r>
              <w:rPr>
                <w:sz w:val="18"/>
              </w:rPr>
              <w:t>Known gap</w:t>
            </w:r>
          </w:p>
        </w:tc>
        <w:tc>
          <w:tcPr>
            <w:tcW w:type="dxa" w:w="4320"/>
          </w:tcPr>
          <w:p>
            <w:r>
              <w:rPr>
                <w:sz w:val="18"/>
              </w:rPr>
              <w:t>Escalate recall 0.69 — mitigated by the deterministic safety net</w:t>
            </w:r>
          </w:p>
        </w:tc>
      </w:tr>
    </w:tbl>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The AI is not a black box we hope works — it is trained with specific techniques to handle our exact challenge (lots of routine messages, a few critical ones), measured with a metric that can’t be gamed, and backstopped by hard rules so safety never depends on the model alone.</w:t>
            </w:r>
          </w:p>
        </w:tc>
      </w:tr>
    </w:tbl>
    <w:p/>
    <w:p>
      <w:r>
        <w:br w:type="page"/>
      </w:r>
    </w:p>
    <w:p>
      <w:pPr>
        <w:spacing w:after="120"/>
      </w:pPr>
      <w:r>
        <w:rPr>
          <w:b/>
          <w:color w:val="0F1623"/>
          <w:sz w:val="36"/>
        </w:rPr>
        <w:t>7. Software Development Approach</w:t>
      </w:r>
    </w:p>
    <w:p>
      <w:pPr>
        <w:spacing w:after="120" w:line="269" w:lineRule="auto"/>
      </w:pPr>
      <w:r>
        <w:t>The application is engineered so the AI is usable, testable, and maintainable — with clean separation between the model, the decision logic, the API, and the interfaces.</w:t>
      </w:r>
    </w:p>
    <w:p>
      <w:pPr>
        <w:spacing w:before="200" w:after="60"/>
      </w:pPr>
      <w:r>
        <w:rPr>
          <w:b/>
          <w:color w:val="155E5E"/>
          <w:sz w:val="26"/>
        </w:rPr>
        <w:t>7.1 Architecture principles</w:t>
      </w:r>
    </w:p>
    <w:p>
      <w:pPr>
        <w:pStyle w:val="ListBullet"/>
        <w:spacing w:after="40"/>
      </w:pPr>
      <w:r>
        <w:t>Separation of concerns: model, decision logic, reply builders, API, and UI are independent modules.</w:t>
      </w:r>
    </w:p>
    <w:p>
      <w:pPr>
        <w:pStyle w:val="ListBullet"/>
        <w:spacing w:after="40"/>
      </w:pPr>
      <w:r>
        <w:t>A single pure decision function (decide()) shared by the web app and the test harness — no logic drift.</w:t>
      </w:r>
    </w:p>
    <w:p>
      <w:pPr>
        <w:pStyle w:val="ListBullet"/>
        <w:spacing w:after="40"/>
      </w:pPr>
      <w:r>
        <w:t>Provider abstraction: the AI reply engine swaps between Ollama and Claude via one config value.</w:t>
      </w:r>
    </w:p>
    <w:p>
      <w:pPr>
        <w:pStyle w:val="ListBullet"/>
        <w:spacing w:after="40"/>
      </w:pPr>
      <w:r>
        <w:t>Fail-safe design: every enhanced path falls back to a safe default so the app never breaks.</w:t>
      </w:r>
    </w:p>
    <w:p>
      <w:pPr>
        <w:pStyle w:val="ListBullet"/>
        <w:spacing w:after="40"/>
      </w:pPr>
      <w:r>
        <w:t>Universal integration pattern: a thin per-platform connector (verify / parse / send) isolates any messaging channel from the shared AI core.</w:t>
      </w:r>
    </w:p>
    <w:p>
      <w:pPr>
        <w:spacing w:before="200" w:after="60"/>
      </w:pPr>
      <w:r>
        <w:rPr>
          <w:b/>
          <w:color w:val="155E5E"/>
          <w:sz w:val="26"/>
        </w:rPr>
        <w:t>7.2 Engineering practices</w:t>
      </w:r>
    </w:p>
    <w:p>
      <w:pPr>
        <w:pStyle w:val="ListBullet"/>
        <w:spacing w:after="40"/>
      </w:pPr>
      <w:r>
        <w:t>Version control (Git/GitHub) with descriptive commits and a single mainline branch.</w:t>
      </w:r>
    </w:p>
    <w:p>
      <w:pPr>
        <w:pStyle w:val="ListBullet"/>
        <w:spacing w:after="40"/>
      </w:pPr>
      <w:r>
        <w:t>Environment-based configuration (.env) with secrets kept out of code.</w:t>
      </w:r>
    </w:p>
    <w:p>
      <w:pPr>
        <w:pStyle w:val="ListBullet"/>
        <w:spacing w:after="40"/>
      </w:pPr>
      <w:r>
        <w:t>A standalone CLI test harness for fast logic validation without the UI.</w:t>
      </w:r>
    </w:p>
    <w:p>
      <w:pPr>
        <w:pStyle w:val="ListBullet"/>
        <w:spacing w:after="40"/>
      </w:pPr>
      <w:r>
        <w:t>Reproducible dependencies (pinned requirements) and an app-factory structure.</w:t>
      </w:r>
    </w:p>
    <w:p>
      <w:pPr>
        <w:pStyle w:val="ListBullet"/>
        <w:spacing w:after="40"/>
      </w:pPr>
      <w:r>
        <w:t>Documentation-as-deliverable: every major component has a written report.</w:t>
      </w:r>
    </w:p>
    <w:p>
      <w:pPr>
        <w:spacing w:before="200" w:after="60"/>
      </w:pPr>
      <w:r>
        <w:rPr>
          <w:b/>
          <w:color w:val="155E5E"/>
          <w:sz w:val="26"/>
        </w:rPr>
        <w:t>7.3 Application surfaces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Surface</w:t>
            </w:r>
          </w:p>
        </w:tc>
        <w:tc>
          <w:tcPr>
            <w:tcW w:type="dxa" w:w="2880"/>
          </w:tcPr>
          <w:p>
            <w:r>
              <w:rPr>
                <w:b/>
                <w:sz w:val="19"/>
              </w:rPr>
              <w:t>Audience</w:t>
            </w:r>
          </w:p>
        </w:tc>
        <w:tc>
          <w:tcPr>
            <w:tcW w:type="dxa" w:w="2880"/>
          </w:tcPr>
          <w:p>
            <w:r>
              <w:rPr>
                <w:b/>
                <w:sz w:val="19"/>
              </w:rPr>
              <w:t>Purpose</w:t>
            </w:r>
          </w:p>
        </w:tc>
      </w:tr>
      <w:tr>
        <w:tc>
          <w:tcPr>
            <w:tcW w:type="dxa" w:w="2880"/>
          </w:tcPr>
          <w:p>
            <w:r>
              <w:rPr>
                <w:sz w:val="18"/>
              </w:rPr>
              <w:t>Landing page (/)</w:t>
            </w:r>
          </w:p>
        </w:tc>
        <w:tc>
          <w:tcPr>
            <w:tcW w:type="dxa" w:w="2880"/>
          </w:tcPr>
          <w:p>
            <w:r>
              <w:rPr>
                <w:sz w:val="18"/>
              </w:rPr>
              <w:t>Everyone</w:t>
            </w:r>
          </w:p>
        </w:tc>
        <w:tc>
          <w:tcPr>
            <w:tcW w:type="dxa" w:w="2880"/>
          </w:tcPr>
          <w:p>
            <w:r>
              <w:rPr>
                <w:sz w:val="18"/>
              </w:rPr>
              <w:t>Front door; routes guests vs staff; stakeholder showcase</w:t>
            </w:r>
          </w:p>
        </w:tc>
      </w:tr>
      <w:tr>
        <w:tc>
          <w:tcPr>
            <w:tcW w:type="dxa" w:w="2880"/>
          </w:tcPr>
          <w:p>
            <w:r>
              <w:rPr>
                <w:sz w:val="18"/>
              </w:rPr>
              <w:t>Guest chat (/chat)</w:t>
            </w:r>
          </w:p>
        </w:tc>
        <w:tc>
          <w:tcPr>
            <w:tcW w:type="dxa" w:w="2880"/>
          </w:tcPr>
          <w:p>
            <w:r>
              <w:rPr>
                <w:sz w:val="18"/>
              </w:rPr>
              <w:t>Clients</w:t>
            </w:r>
          </w:p>
        </w:tc>
        <w:tc>
          <w:tcPr>
            <w:tcW w:type="dxa" w:w="2880"/>
          </w:tcPr>
          <w:p>
            <w:r>
              <w:rPr>
                <w:sz w:val="18"/>
              </w:rPr>
              <w:t>Conversational interface guests use</w:t>
            </w:r>
          </w:p>
        </w:tc>
      </w:tr>
      <w:tr>
        <w:tc>
          <w:tcPr>
            <w:tcW w:type="dxa" w:w="2880"/>
          </w:tcPr>
          <w:p>
            <w:r>
              <w:rPr>
                <w:sz w:val="18"/>
              </w:rPr>
              <w:t>Staff dashboard (/dashboard)</w:t>
            </w:r>
          </w:p>
        </w:tc>
        <w:tc>
          <w:tcPr>
            <w:tcW w:type="dxa" w:w="2880"/>
          </w:tcPr>
          <w:p>
            <w:r>
              <w:rPr>
                <w:sz w:val="18"/>
              </w:rPr>
              <w:t>TDU team</w:t>
            </w:r>
          </w:p>
        </w:tc>
        <w:tc>
          <w:tcPr>
            <w:tcW w:type="dxa" w:w="2880"/>
          </w:tcPr>
          <w:p>
            <w:r>
              <w:rPr>
                <w:sz w:val="18"/>
              </w:rPr>
              <w:t>Live feed, impact metrics, classifier test panel</w:t>
            </w:r>
          </w:p>
        </w:tc>
      </w:tr>
      <w:tr>
        <w:tc>
          <w:tcPr>
            <w:tcW w:type="dxa" w:w="2880"/>
          </w:tcPr>
          <w:p>
            <w:r>
              <w:rPr>
                <w:sz w:val="18"/>
              </w:rPr>
              <w:t>JSON API (/api/*)</w:t>
            </w:r>
          </w:p>
        </w:tc>
        <w:tc>
          <w:tcPr>
            <w:tcW w:type="dxa" w:w="2880"/>
          </w:tcPr>
          <w:p>
            <w:r>
              <w:rPr>
                <w:sz w:val="18"/>
              </w:rPr>
              <w:t>Internal</w:t>
            </w:r>
          </w:p>
        </w:tc>
        <w:tc>
          <w:tcPr>
            <w:tcW w:type="dxa" w:w="2880"/>
          </w:tcPr>
          <w:p>
            <w:r>
              <w:rPr>
                <w:sz w:val="18"/>
              </w:rPr>
              <w:t>Chat, classify, messages, stats, health endpoints</w:t>
            </w:r>
          </w:p>
        </w:tc>
      </w:tr>
    </w:tbl>
    <w:p/>
    <w:p>
      <w:r>
        <w:br w:type="page"/>
      </w:r>
    </w:p>
    <w:p>
      <w:pPr>
        <w:spacing w:after="120"/>
      </w:pPr>
      <w:r>
        <w:rPr>
          <w:b/>
          <w:color w:val="0F1623"/>
          <w:sz w:val="36"/>
        </w:rPr>
        <w:t>8. System Architecture — Where AI Meets Software</w:t>
      </w:r>
    </w:p>
    <w:p>
      <w:pPr>
        <w:spacing w:after="120" w:line="269" w:lineRule="auto"/>
      </w:pPr>
      <w:r>
        <w:t>A guest message flows through software and AI layers in a single, well-defined pipeline:</w:t>
      </w:r>
    </w:p>
    <w:p>
      <w:pPr>
        <w:pStyle w:val="ListNumber"/>
        <w:spacing w:after="40"/>
      </w:pPr>
      <w:r>
        <w:t>Ingress (software): the guest chat posts the message to the Flask API.</w:t>
      </w:r>
    </w:p>
    <w:p>
      <w:pPr>
        <w:pStyle w:val="ListNumber"/>
        <w:spacing w:after="40"/>
      </w:pPr>
      <w:r>
        <w:t>Classification (AI/ML): DistilBERT predicts a tier + confidence.</w:t>
      </w:r>
    </w:p>
    <w:p>
      <w:pPr>
        <w:pStyle w:val="ListNumber"/>
        <w:spacing w:after="40"/>
      </w:pPr>
      <w:r>
        <w:t>Safety net (rules): urgent keywords force Escalate, overriding the model.</w:t>
      </w:r>
    </w:p>
    <w:p>
      <w:pPr>
        <w:pStyle w:val="ListNumber"/>
        <w:spacing w:after="40"/>
      </w:pPr>
      <w:r>
        <w:t>Confidence gate (rules): low-confidence predictions route to a human.</w:t>
      </w:r>
    </w:p>
    <w:p>
      <w:pPr>
        <w:pStyle w:val="ListNumber"/>
        <w:spacing w:after="40"/>
      </w:pPr>
      <w:r>
        <w:t>Booking gate (software + rules): identity is verified before revealing booking details.</w:t>
      </w:r>
    </w:p>
    <w:p>
      <w:pPr>
        <w:pStyle w:val="ListNumber"/>
        <w:spacing w:after="40"/>
      </w:pPr>
      <w:r>
        <w:t>Response (AI/ML or software): a grounded LLM answer for routine questions, else a templated reply.</w:t>
      </w:r>
    </w:p>
    <w:p>
      <w:pPr>
        <w:pStyle w:val="ListNumber"/>
        <w:spacing w:after="40"/>
      </w:pPr>
      <w:r>
        <w:t>Egress + observability (software): the reply returns to the guest and the message appears live on the dashboard.</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The design blends AI and traditional software on purpose: the model provides nuance and language, while hard-coded rules provide guarantees. Neither alone is enough — together they are both smart and safe.</w:t>
            </w:r>
          </w:p>
        </w:tc>
      </w:tr>
    </w:tbl>
    <w:p/>
    <w:p>
      <w:r>
        <w:br w:type="page"/>
      </w:r>
    </w:p>
    <w:p>
      <w:pPr>
        <w:spacing w:after="120"/>
      </w:pPr>
      <w:r>
        <w:rPr>
          <w:b/>
          <w:color w:val="0F1623"/>
          <w:sz w:val="36"/>
        </w:rPr>
        <w:t>9. 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ID</w:t>
            </w:r>
          </w:p>
        </w:tc>
        <w:tc>
          <w:tcPr>
            <w:tcW w:type="dxa" w:w="4320"/>
          </w:tcPr>
          <w:p>
            <w:r>
              <w:rPr>
                <w:b/>
                <w:sz w:val="19"/>
              </w:rPr>
              <w:t>Requirement</w:t>
            </w:r>
          </w:p>
        </w:tc>
      </w:tr>
      <w:tr>
        <w:tc>
          <w:tcPr>
            <w:tcW w:type="dxa" w:w="4320"/>
          </w:tcPr>
          <w:p>
            <w:r>
              <w:rPr>
                <w:sz w:val="18"/>
              </w:rPr>
              <w:t>FR1</w:t>
            </w:r>
          </w:p>
        </w:tc>
        <w:tc>
          <w:tcPr>
            <w:tcW w:type="dxa" w:w="4320"/>
          </w:tcPr>
          <w:p>
            <w:r>
              <w:rPr>
                <w:sz w:val="18"/>
              </w:rPr>
              <w:t>The system shall classify each guest message into Automated, Assisted, or Escalate.</w:t>
            </w:r>
          </w:p>
        </w:tc>
      </w:tr>
      <w:tr>
        <w:tc>
          <w:tcPr>
            <w:tcW w:type="dxa" w:w="4320"/>
          </w:tcPr>
          <w:p>
            <w:r>
              <w:rPr>
                <w:sz w:val="18"/>
              </w:rPr>
              <w:t>FR2</w:t>
            </w:r>
          </w:p>
        </w:tc>
        <w:tc>
          <w:tcPr>
            <w:tcW w:type="dxa" w:w="4320"/>
          </w:tcPr>
          <w:p>
            <w:r>
              <w:rPr>
                <w:sz w:val="18"/>
              </w:rPr>
              <w:t>The system shall return a confidence score and route sub-threshold predictions to a human.</w:t>
            </w:r>
          </w:p>
        </w:tc>
      </w:tr>
      <w:tr>
        <w:tc>
          <w:tcPr>
            <w:tcW w:type="dxa" w:w="4320"/>
          </w:tcPr>
          <w:p>
            <w:r>
              <w:rPr>
                <w:sz w:val="18"/>
              </w:rPr>
              <w:t>FR3</w:t>
            </w:r>
          </w:p>
        </w:tc>
        <w:tc>
          <w:tcPr>
            <w:tcW w:type="dxa" w:w="4320"/>
          </w:tcPr>
          <w:p>
            <w:r>
              <w:rPr>
                <w:sz w:val="18"/>
              </w:rPr>
              <w:t>The system shall force any safety/urgent message to Escalate via a deterministic keyword check.</w:t>
            </w:r>
          </w:p>
        </w:tc>
      </w:tr>
      <w:tr>
        <w:tc>
          <w:tcPr>
            <w:tcW w:type="dxa" w:w="4320"/>
          </w:tcPr>
          <w:p>
            <w:r>
              <w:rPr>
                <w:sz w:val="18"/>
              </w:rPr>
              <w:t>FR4</w:t>
            </w:r>
          </w:p>
        </w:tc>
        <w:tc>
          <w:tcPr>
            <w:tcW w:type="dxa" w:w="4320"/>
          </w:tcPr>
          <w:p>
            <w:r>
              <w:rPr>
                <w:sz w:val="18"/>
              </w:rPr>
              <w:t>The system shall generate grounded replies for routine questions, or fall back to a safe template.</w:t>
            </w:r>
          </w:p>
        </w:tc>
      </w:tr>
      <w:tr>
        <w:tc>
          <w:tcPr>
            <w:tcW w:type="dxa" w:w="4320"/>
          </w:tcPr>
          <w:p>
            <w:r>
              <w:rPr>
                <w:sz w:val="18"/>
              </w:rPr>
              <w:t>FR5</w:t>
            </w:r>
          </w:p>
        </w:tc>
        <w:tc>
          <w:tcPr>
            <w:tcW w:type="dxa" w:w="4320"/>
          </w:tcPr>
          <w:p>
            <w:r>
              <w:rPr>
                <w:sz w:val="18"/>
              </w:rPr>
              <w:t>The system shall answer booking-status queries only after verifying the guest’s identity.</w:t>
            </w:r>
          </w:p>
        </w:tc>
      </w:tr>
      <w:tr>
        <w:tc>
          <w:tcPr>
            <w:tcW w:type="dxa" w:w="4320"/>
          </w:tcPr>
          <w:p>
            <w:r>
              <w:rPr>
                <w:sz w:val="18"/>
              </w:rPr>
              <w:t>FR6</w:t>
            </w:r>
          </w:p>
        </w:tc>
        <w:tc>
          <w:tcPr>
            <w:tcW w:type="dxa" w:w="4320"/>
          </w:tcPr>
          <w:p>
            <w:r>
              <w:rPr>
                <w:sz w:val="18"/>
              </w:rPr>
              <w:t>The system shall display a live message feed and per-tier statistics to staff.</w:t>
            </w:r>
          </w:p>
        </w:tc>
      </w:tr>
      <w:tr>
        <w:tc>
          <w:tcPr>
            <w:tcW w:type="dxa" w:w="4320"/>
          </w:tcPr>
          <w:p>
            <w:r>
              <w:rPr>
                <w:sz w:val="18"/>
              </w:rPr>
              <w:t>FR7</w:t>
            </w:r>
          </w:p>
        </w:tc>
        <w:tc>
          <w:tcPr>
            <w:tcW w:type="dxa" w:w="4320"/>
          </w:tcPr>
          <w:p>
            <w:r>
              <w:rPr>
                <w:sz w:val="18"/>
              </w:rPr>
              <w:t>The system shall present a business-impact summary (auto-resolution rate, time saved, escalations).</w:t>
            </w:r>
          </w:p>
        </w:tc>
      </w:tr>
      <w:tr>
        <w:tc>
          <w:tcPr>
            <w:tcW w:type="dxa" w:w="4320"/>
          </w:tcPr>
          <w:p>
            <w:r>
              <w:rPr>
                <w:sz w:val="18"/>
              </w:rPr>
              <w:t>FR8</w:t>
            </w:r>
          </w:p>
        </w:tc>
        <w:tc>
          <w:tcPr>
            <w:tcW w:type="dxa" w:w="4320"/>
          </w:tcPr>
          <w:p>
            <w:r>
              <w:rPr>
                <w:sz w:val="18"/>
              </w:rPr>
              <w:t>The system shall separate guest and staff surfaces by URL.</w:t>
            </w:r>
          </w:p>
        </w:tc>
      </w:tr>
      <w:tr>
        <w:tc>
          <w:tcPr>
            <w:tcW w:type="dxa" w:w="4320"/>
          </w:tcPr>
          <w:p>
            <w:r>
              <w:rPr>
                <w:sz w:val="18"/>
              </w:rPr>
              <w:t>FR9</w:t>
            </w:r>
          </w:p>
        </w:tc>
        <w:tc>
          <w:tcPr>
            <w:tcW w:type="dxa" w:w="4320"/>
          </w:tcPr>
          <w:p>
            <w:r>
              <w:rPr>
                <w:sz w:val="18"/>
              </w:rPr>
              <w:t>The system shall provide a CLI harness to validate the decision logic without the UI.</w:t>
            </w:r>
          </w:p>
        </w:tc>
      </w:tr>
      <w:tr>
        <w:tc>
          <w:tcPr>
            <w:tcW w:type="dxa" w:w="4320"/>
          </w:tcPr>
          <w:p>
            <w:r>
              <w:rPr>
                <w:sz w:val="18"/>
              </w:rPr>
              <w:t>FR10</w:t>
            </w:r>
          </w:p>
        </w:tc>
        <w:tc>
          <w:tcPr>
            <w:tcW w:type="dxa" w:w="4320"/>
          </w:tcPr>
          <w:p>
            <w:r>
              <w:rPr>
                <w:sz w:val="18"/>
              </w:rPr>
              <w:t>The system shall run without the trained model present (stub mode) for development.</w:t>
            </w:r>
          </w:p>
        </w:tc>
      </w:tr>
    </w:tbl>
    <w:p/>
    <w:p>
      <w:r>
        <w:br w:type="page"/>
      </w:r>
    </w:p>
    <w:p>
      <w:pPr>
        <w:spacing w:after="120"/>
      </w:pPr>
      <w:r>
        <w:rPr>
          <w:b/>
          <w:color w:val="0F1623"/>
          <w:sz w:val="36"/>
        </w:rP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Category</w:t>
            </w:r>
          </w:p>
        </w:tc>
        <w:tc>
          <w:tcPr>
            <w:tcW w:type="dxa" w:w="4320"/>
          </w:tcPr>
          <w:p>
            <w:r>
              <w:rPr>
                <w:b/>
                <w:sz w:val="19"/>
              </w:rPr>
              <w:t>Requirement / target</w:t>
            </w:r>
          </w:p>
        </w:tc>
      </w:tr>
      <w:tr>
        <w:tc>
          <w:tcPr>
            <w:tcW w:type="dxa" w:w="4320"/>
          </w:tcPr>
          <w:p>
            <w:r>
              <w:rPr>
                <w:sz w:val="18"/>
              </w:rPr>
              <w:t>Accuracy</w:t>
            </w:r>
          </w:p>
        </w:tc>
        <w:tc>
          <w:tcPr>
            <w:tcW w:type="dxa" w:w="4320"/>
          </w:tcPr>
          <w:p>
            <w:r>
              <w:rPr>
                <w:sz w:val="18"/>
              </w:rPr>
              <w:t>≥ 85% overall; Macro-F1 ≥ 0.75; 100% coverage of defined safety keywords</w:t>
            </w:r>
          </w:p>
        </w:tc>
      </w:tr>
      <w:tr>
        <w:tc>
          <w:tcPr>
            <w:tcW w:type="dxa" w:w="4320"/>
          </w:tcPr>
          <w:p>
            <w:r>
              <w:rPr>
                <w:sz w:val="18"/>
              </w:rPr>
              <w:t>Performance</w:t>
            </w:r>
          </w:p>
        </w:tc>
        <w:tc>
          <w:tcPr>
            <w:tcW w:type="dxa" w:w="4320"/>
          </w:tcPr>
          <w:p>
            <w:r>
              <w:rPr>
                <w:sz w:val="18"/>
              </w:rPr>
              <w:t>Classifier loads once at startup; typical reply well within interactive latency</w:t>
            </w:r>
          </w:p>
        </w:tc>
      </w:tr>
      <w:tr>
        <w:tc>
          <w:tcPr>
            <w:tcW w:type="dxa" w:w="4320"/>
          </w:tcPr>
          <w:p>
            <w:r>
              <w:rPr>
                <w:sz w:val="18"/>
              </w:rPr>
              <w:t>Reliability</w:t>
            </w:r>
          </w:p>
        </w:tc>
        <w:tc>
          <w:tcPr>
            <w:tcW w:type="dxa" w:w="4320"/>
          </w:tcPr>
          <w:p>
            <w:r>
              <w:rPr>
                <w:sz w:val="18"/>
              </w:rPr>
              <w:t>Any AI/optional failure degrades gracefully to a safe canned reply</w:t>
            </w:r>
          </w:p>
        </w:tc>
      </w:tr>
      <w:tr>
        <w:tc>
          <w:tcPr>
            <w:tcW w:type="dxa" w:w="4320"/>
          </w:tcPr>
          <w:p>
            <w:r>
              <w:rPr>
                <w:sz w:val="18"/>
              </w:rPr>
              <w:t>Maintainability</w:t>
            </w:r>
          </w:p>
        </w:tc>
        <w:tc>
          <w:tcPr>
            <w:tcW w:type="dxa" w:w="4320"/>
          </w:tcPr>
          <w:p>
            <w:r>
              <w:rPr>
                <w:sz w:val="18"/>
              </w:rPr>
              <w:t>Modular, documented, single pure decision function, test harness</w:t>
            </w:r>
          </w:p>
        </w:tc>
      </w:tr>
      <w:tr>
        <w:tc>
          <w:tcPr>
            <w:tcW w:type="dxa" w:w="4320"/>
          </w:tcPr>
          <w:p>
            <w:r>
              <w:rPr>
                <w:sz w:val="18"/>
              </w:rPr>
              <w:t>Portability</w:t>
            </w:r>
          </w:p>
        </w:tc>
        <w:tc>
          <w:tcPr>
            <w:tcW w:type="dxa" w:w="4320"/>
          </w:tcPr>
          <w:p>
            <w:r>
              <w:rPr>
                <w:sz w:val="18"/>
              </w:rPr>
              <w:t>Runs locally on Windows/macOS/Linux; open-source stack only</w:t>
            </w:r>
          </w:p>
        </w:tc>
      </w:tr>
      <w:tr>
        <w:tc>
          <w:tcPr>
            <w:tcW w:type="dxa" w:w="4320"/>
          </w:tcPr>
          <w:p>
            <w:r>
              <w:rPr>
                <w:sz w:val="18"/>
              </w:rPr>
              <w:t>Security/Privacy</w:t>
            </w:r>
          </w:p>
        </w:tc>
        <w:tc>
          <w:tcPr>
            <w:tcW w:type="dxa" w:w="4320"/>
          </w:tcPr>
          <w:p>
            <w:r>
              <w:rPr>
                <w:sz w:val="18"/>
              </w:rPr>
              <w:t>Secrets in env vars; grounded generation to avoid data invention; no PII in logs</w:t>
            </w:r>
          </w:p>
        </w:tc>
      </w:tr>
      <w:tr>
        <w:tc>
          <w:tcPr>
            <w:tcW w:type="dxa" w:w="4320"/>
          </w:tcPr>
          <w:p>
            <w:r>
              <w:rPr>
                <w:sz w:val="18"/>
              </w:rPr>
              <w:t>Cost</w:t>
            </w:r>
          </w:p>
        </w:tc>
        <w:tc>
          <w:tcPr>
            <w:tcW w:type="dxa" w:w="4320"/>
          </w:tcPr>
          <w:p>
            <w:r>
              <w:rPr>
                <w:sz w:val="18"/>
              </w:rPr>
              <w:t>Zero licensing cost to operate the core system</w:t>
            </w:r>
          </w:p>
        </w:tc>
      </w:tr>
      <w:tr>
        <w:tc>
          <w:tcPr>
            <w:tcW w:type="dxa" w:w="4320"/>
          </w:tcPr>
          <w:p>
            <w:r>
              <w:rPr>
                <w:sz w:val="18"/>
              </w:rPr>
              <w:t>Extensibility</w:t>
            </w:r>
          </w:p>
        </w:tc>
        <w:tc>
          <w:tcPr>
            <w:tcW w:type="dxa" w:w="4320"/>
          </w:tcPr>
          <w:p>
            <w:r>
              <w:rPr>
                <w:sz w:val="18"/>
              </w:rPr>
              <w:t>New AI provider or messaging channel added via a thin adapter, no core rewrite</w:t>
            </w:r>
          </w:p>
        </w:tc>
      </w:tr>
    </w:tbl>
    <w:p/>
    <w:p>
      <w:r>
        <w:br w:type="page"/>
      </w:r>
    </w:p>
    <w:p>
      <w:pPr>
        <w:spacing w:after="120"/>
      </w:pPr>
      <w:r>
        <w:rPr>
          <w:b/>
          <w:color w:val="0F1623"/>
          <w:sz w:val="36"/>
        </w:rPr>
        <w:t>11.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Layer</w:t>
            </w:r>
          </w:p>
        </w:tc>
        <w:tc>
          <w:tcPr>
            <w:tcW w:type="dxa" w:w="4320"/>
          </w:tcPr>
          <w:p>
            <w:r>
              <w:rPr>
                <w:b/>
                <w:sz w:val="19"/>
              </w:rPr>
              <w:t>Technology</w:t>
            </w:r>
          </w:p>
        </w:tc>
      </w:tr>
      <w:tr>
        <w:tc>
          <w:tcPr>
            <w:tcW w:type="dxa" w:w="4320"/>
          </w:tcPr>
          <w:p>
            <w:r>
              <w:rPr>
                <w:sz w:val="18"/>
              </w:rPr>
              <w:t>Language</w:t>
            </w:r>
          </w:p>
        </w:tc>
        <w:tc>
          <w:tcPr>
            <w:tcW w:type="dxa" w:w="4320"/>
          </w:tcPr>
          <w:p>
            <w:r>
              <w:rPr>
                <w:sz w:val="18"/>
              </w:rPr>
              <w:t>Python 3.10+</w:t>
            </w:r>
          </w:p>
        </w:tc>
      </w:tr>
      <w:tr>
        <w:tc>
          <w:tcPr>
            <w:tcW w:type="dxa" w:w="4320"/>
          </w:tcPr>
          <w:p>
            <w:r>
              <w:rPr>
                <w:sz w:val="18"/>
              </w:rPr>
              <w:t>ML / NLP</w:t>
            </w:r>
          </w:p>
        </w:tc>
        <w:tc>
          <w:tcPr>
            <w:tcW w:type="dxa" w:w="4320"/>
          </w:tcPr>
          <w:p>
            <w:r>
              <w:rPr>
                <w:sz w:val="18"/>
              </w:rPr>
              <w:t>HuggingFace Transformers, DistilBERT, PyTorch, scikit-learn</w:t>
            </w:r>
          </w:p>
        </w:tc>
      </w:tr>
      <w:tr>
        <w:tc>
          <w:tcPr>
            <w:tcW w:type="dxa" w:w="4320"/>
          </w:tcPr>
          <w:p>
            <w:r>
              <w:rPr>
                <w:sz w:val="18"/>
              </w:rPr>
              <w:t>Training</w:t>
            </w:r>
          </w:p>
        </w:tc>
        <w:tc>
          <w:tcPr>
            <w:tcW w:type="dxa" w:w="4320"/>
          </w:tcPr>
          <w:p>
            <w:r>
              <w:rPr>
                <w:sz w:val="18"/>
              </w:rPr>
              <w:t>Google Colab (T4 GPU), Jupyter notebooks</w:t>
            </w:r>
          </w:p>
        </w:tc>
      </w:tr>
      <w:tr>
        <w:tc>
          <w:tcPr>
            <w:tcW w:type="dxa" w:w="4320"/>
          </w:tcPr>
          <w:p>
            <w:r>
              <w:rPr>
                <w:sz w:val="18"/>
              </w:rPr>
              <w:t>Web framework</w:t>
            </w:r>
          </w:p>
        </w:tc>
        <w:tc>
          <w:tcPr>
            <w:tcW w:type="dxa" w:w="4320"/>
          </w:tcPr>
          <w:p>
            <w:r>
              <w:rPr>
                <w:sz w:val="18"/>
              </w:rPr>
              <w:t>Flask (+ Flask-CORS); Quart for the async Telegram reference bot</w:t>
            </w:r>
          </w:p>
        </w:tc>
      </w:tr>
      <w:tr>
        <w:tc>
          <w:tcPr>
            <w:tcW w:type="dxa" w:w="4320"/>
          </w:tcPr>
          <w:p>
            <w:r>
              <w:rPr>
                <w:sz w:val="18"/>
              </w:rPr>
              <w:t>AI reply providers</w:t>
            </w:r>
          </w:p>
        </w:tc>
        <w:tc>
          <w:tcPr>
            <w:tcW w:type="dxa" w:w="4320"/>
          </w:tcPr>
          <w:p>
            <w:r>
              <w:rPr>
                <w:sz w:val="18"/>
              </w:rPr>
              <w:t>Ollama (local, free) or Anthropic Claude (cloud)</w:t>
            </w:r>
          </w:p>
        </w:tc>
      </w:tr>
      <w:tr>
        <w:tc>
          <w:tcPr>
            <w:tcW w:type="dxa" w:w="4320"/>
          </w:tcPr>
          <w:p>
            <w:r>
              <w:rPr>
                <w:sz w:val="18"/>
              </w:rPr>
              <w:t>Frontend</w:t>
            </w:r>
          </w:p>
        </w:tc>
        <w:tc>
          <w:tcPr>
            <w:tcW w:type="dxa" w:w="4320"/>
          </w:tcPr>
          <w:p>
            <w:r>
              <w:rPr>
                <w:sz w:val="18"/>
              </w:rPr>
              <w:t>HTML, CSS, vanilla JavaScript</w:t>
            </w:r>
          </w:p>
        </w:tc>
      </w:tr>
      <w:tr>
        <w:tc>
          <w:tcPr>
            <w:tcW w:type="dxa" w:w="4320"/>
          </w:tcPr>
          <w:p>
            <w:r>
              <w:rPr>
                <w:sz w:val="18"/>
              </w:rPr>
              <w:t>Config / secrets</w:t>
            </w:r>
          </w:p>
        </w:tc>
        <w:tc>
          <w:tcPr>
            <w:tcW w:type="dxa" w:w="4320"/>
          </w:tcPr>
          <w:p>
            <w:r>
              <w:rPr>
                <w:sz w:val="18"/>
              </w:rPr>
              <w:t>python-dotenv (.env)</w:t>
            </w:r>
          </w:p>
        </w:tc>
      </w:tr>
      <w:tr>
        <w:tc>
          <w:tcPr>
            <w:tcW w:type="dxa" w:w="4320"/>
          </w:tcPr>
          <w:p>
            <w:r>
              <w:rPr>
                <w:sz w:val="18"/>
              </w:rPr>
              <w:t>Version control</w:t>
            </w:r>
          </w:p>
        </w:tc>
        <w:tc>
          <w:tcPr>
            <w:tcW w:type="dxa" w:w="4320"/>
          </w:tcPr>
          <w:p>
            <w:r>
              <w:rPr>
                <w:sz w:val="18"/>
              </w:rPr>
              <w:t>Git / GitHub</w:t>
            </w:r>
          </w:p>
        </w:tc>
      </w:tr>
      <w:tr>
        <w:tc>
          <w:tcPr>
            <w:tcW w:type="dxa" w:w="4320"/>
          </w:tcPr>
          <w:p>
            <w:r>
              <w:rPr>
                <w:sz w:val="18"/>
              </w:rPr>
              <w:t>Planned (RAG)</w:t>
            </w:r>
          </w:p>
        </w:tc>
        <w:tc>
          <w:tcPr>
            <w:tcW w:type="dxa" w:w="4320"/>
          </w:tcPr>
          <w:p>
            <w:r>
              <w:rPr>
                <w:sz w:val="18"/>
              </w:rPr>
              <w:t>ChromaDB vector store + sentence-embeddings</w:t>
            </w:r>
          </w:p>
        </w:tc>
      </w:tr>
    </w:tbl>
    <w:p/>
    <w:p>
      <w:r>
        <w:br w:type="page"/>
      </w:r>
    </w:p>
    <w:p>
      <w:pPr>
        <w:spacing w:after="120"/>
      </w:pPr>
      <w:r>
        <w:rPr>
          <w:b/>
          <w:color w:val="0F1623"/>
          <w:sz w:val="36"/>
        </w:rPr>
        <w:t>12. Project Methodology &amp; Phases</w:t>
      </w:r>
    </w:p>
    <w:p>
      <w:pPr>
        <w:spacing w:after="120" w:line="269" w:lineRule="auto"/>
      </w:pPr>
      <w:r>
        <w:t>Delivery follows an iterative, incremental approach: build a working slice, validate it, then extend. The phases below map the work completed and the roadmap ahead.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Phase</w:t>
            </w:r>
          </w:p>
        </w:tc>
        <w:tc>
          <w:tcPr>
            <w:tcW w:type="dxa" w:w="2160"/>
          </w:tcPr>
          <w:p>
            <w:r>
              <w:rPr>
                <w:b/>
                <w:sz w:val="19"/>
              </w:rPr>
              <w:t>Focus</w:t>
            </w:r>
          </w:p>
        </w:tc>
        <w:tc>
          <w:tcPr>
            <w:tcW w:type="dxa" w:w="2160"/>
          </w:tcPr>
          <w:p>
            <w:r>
              <w:rPr>
                <w:b/>
                <w:sz w:val="19"/>
              </w:rPr>
              <w:t>Key outputs</w:t>
            </w:r>
          </w:p>
        </w:tc>
        <w:tc>
          <w:tcPr>
            <w:tcW w:type="dxa" w:w="2160"/>
          </w:tcPr>
          <w:p>
            <w:r>
              <w:rPr>
                <w:b/>
                <w:sz w:val="19"/>
              </w:rPr>
              <w:t>Status</w:t>
            </w:r>
          </w:p>
        </w:tc>
      </w:tr>
      <w:tr>
        <w:tc>
          <w:tcPr>
            <w:tcW w:type="dxa" w:w="2160"/>
          </w:tcPr>
          <w:p>
            <w:r>
              <w:rPr>
                <w:sz w:val="18"/>
              </w:rPr>
              <w:t>P0</w:t>
            </w:r>
          </w:p>
        </w:tc>
        <w:tc>
          <w:tcPr>
            <w:tcW w:type="dxa" w:w="2160"/>
          </w:tcPr>
          <w:p>
            <w:r>
              <w:rPr>
                <w:sz w:val="18"/>
              </w:rPr>
              <w:t>Research &amp; data prep</w:t>
            </w:r>
          </w:p>
        </w:tc>
        <w:tc>
          <w:tcPr>
            <w:tcW w:type="dxa" w:w="2160"/>
          </w:tcPr>
          <w:p>
            <w:r>
              <w:rPr>
                <w:sz w:val="18"/>
              </w:rPr>
              <w:t>WhatsApp/platform study; labelled dataset (533 msgs)</w:t>
            </w:r>
          </w:p>
        </w:tc>
        <w:tc>
          <w:tcPr>
            <w:tcW w:type="dxa" w:w="2160"/>
          </w:tcPr>
          <w:p>
            <w:r>
              <w:rPr>
                <w:sz w:val="18"/>
              </w:rPr>
              <w:t>Complete</w:t>
            </w:r>
          </w:p>
        </w:tc>
      </w:tr>
      <w:tr>
        <w:tc>
          <w:tcPr>
            <w:tcW w:type="dxa" w:w="2160"/>
          </w:tcPr>
          <w:p>
            <w:r>
              <w:rPr>
                <w:sz w:val="18"/>
              </w:rPr>
              <w:t>P1</w:t>
            </w:r>
          </w:p>
        </w:tc>
        <w:tc>
          <w:tcPr>
            <w:tcW w:type="dxa" w:w="2160"/>
          </w:tcPr>
          <w:p>
            <w:r>
              <w:rPr>
                <w:sz w:val="18"/>
              </w:rPr>
              <w:t>Model training</w:t>
            </w:r>
          </w:p>
        </w:tc>
        <w:tc>
          <w:tcPr>
            <w:tcW w:type="dxa" w:w="2160"/>
          </w:tcPr>
          <w:p>
            <w:r>
              <w:rPr>
                <w:sz w:val="18"/>
              </w:rPr>
              <w:t>Fine-tuned DistilBERT; model report</w:t>
            </w:r>
          </w:p>
        </w:tc>
        <w:tc>
          <w:tcPr>
            <w:tcW w:type="dxa" w:w="2160"/>
          </w:tcPr>
          <w:p>
            <w:r>
              <w:rPr>
                <w:sz w:val="18"/>
              </w:rPr>
              <w:t>Complete</w:t>
            </w:r>
          </w:p>
        </w:tc>
      </w:tr>
      <w:tr>
        <w:tc>
          <w:tcPr>
            <w:tcW w:type="dxa" w:w="2160"/>
          </w:tcPr>
          <w:p>
            <w:r>
              <w:rPr>
                <w:sz w:val="18"/>
              </w:rPr>
              <w:t>P2</w:t>
            </w:r>
          </w:p>
        </w:tc>
        <w:tc>
          <w:tcPr>
            <w:tcW w:type="dxa" w:w="2160"/>
          </w:tcPr>
          <w:p>
            <w:r>
              <w:rPr>
                <w:sz w:val="18"/>
              </w:rPr>
              <w:t>Application build</w:t>
            </w:r>
          </w:p>
        </w:tc>
        <w:tc>
          <w:tcPr>
            <w:tcW w:type="dxa" w:w="2160"/>
          </w:tcPr>
          <w:p>
            <w:r>
              <w:rPr>
                <w:sz w:val="18"/>
              </w:rPr>
              <w:t>Flask app, chatbot, dashboard, decision pipeline</w:t>
            </w:r>
          </w:p>
        </w:tc>
        <w:tc>
          <w:tcPr>
            <w:tcW w:type="dxa" w:w="2160"/>
          </w:tcPr>
          <w:p>
            <w:r>
              <w:rPr>
                <w:sz w:val="18"/>
              </w:rPr>
              <w:t>Complete</w:t>
            </w:r>
          </w:p>
        </w:tc>
      </w:tr>
      <w:tr>
        <w:tc>
          <w:tcPr>
            <w:tcW w:type="dxa" w:w="2160"/>
          </w:tcPr>
          <w:p>
            <w:r>
              <w:rPr>
                <w:sz w:val="18"/>
              </w:rPr>
              <w:t>P3</w:t>
            </w:r>
          </w:p>
        </w:tc>
        <w:tc>
          <w:tcPr>
            <w:tcW w:type="dxa" w:w="2160"/>
          </w:tcPr>
          <w:p>
            <w:r>
              <w:rPr>
                <w:sz w:val="18"/>
              </w:rPr>
              <w:t>Hardening &amp; UX</w:t>
            </w:r>
          </w:p>
        </w:tc>
        <w:tc>
          <w:tcPr>
            <w:tcW w:type="dxa" w:w="2160"/>
          </w:tcPr>
          <w:p>
            <w:r>
              <w:rPr>
                <w:sz w:val="18"/>
              </w:rPr>
              <w:t>Safety net, booking gate, landing page, restyle, harness</w:t>
            </w:r>
          </w:p>
        </w:tc>
        <w:tc>
          <w:tcPr>
            <w:tcW w:type="dxa" w:w="2160"/>
          </w:tcPr>
          <w:p>
            <w:r>
              <w:rPr>
                <w:sz w:val="18"/>
              </w:rPr>
              <w:t>Complete</w:t>
            </w:r>
          </w:p>
        </w:tc>
      </w:tr>
      <w:tr>
        <w:tc>
          <w:tcPr>
            <w:tcW w:type="dxa" w:w="2160"/>
          </w:tcPr>
          <w:p>
            <w:r>
              <w:rPr>
                <w:sz w:val="18"/>
              </w:rPr>
              <w:t>P4</w:t>
            </w:r>
          </w:p>
        </w:tc>
        <w:tc>
          <w:tcPr>
            <w:tcW w:type="dxa" w:w="2160"/>
          </w:tcPr>
          <w:p>
            <w:r>
              <w:rPr>
                <w:sz w:val="18"/>
              </w:rPr>
              <w:t>Documentation</w:t>
            </w:r>
          </w:p>
        </w:tc>
        <w:tc>
          <w:tcPr>
            <w:tcW w:type="dxa" w:w="2160"/>
          </w:tcPr>
          <w:p>
            <w:r>
              <w:rPr>
                <w:sz w:val="18"/>
              </w:rPr>
              <w:t>Web-app report, master handover, project scope</w:t>
            </w:r>
          </w:p>
        </w:tc>
        <w:tc>
          <w:tcPr>
            <w:tcW w:type="dxa" w:w="2160"/>
          </w:tcPr>
          <w:p>
            <w:r>
              <w:rPr>
                <w:sz w:val="18"/>
              </w:rPr>
              <w:t>Complete</w:t>
            </w:r>
          </w:p>
        </w:tc>
      </w:tr>
      <w:tr>
        <w:tc>
          <w:tcPr>
            <w:tcW w:type="dxa" w:w="2160"/>
          </w:tcPr>
          <w:p>
            <w:r>
              <w:rPr>
                <w:sz w:val="18"/>
              </w:rPr>
              <w:t>P5</w:t>
            </w:r>
          </w:p>
        </w:tc>
        <w:tc>
          <w:tcPr>
            <w:tcW w:type="dxa" w:w="2160"/>
          </w:tcPr>
          <w:p>
            <w:r>
              <w:rPr>
                <w:sz w:val="18"/>
              </w:rPr>
              <w:t>Persistence &amp; handoff</w:t>
            </w:r>
          </w:p>
        </w:tc>
        <w:tc>
          <w:tcPr>
            <w:tcW w:type="dxa" w:w="2160"/>
          </w:tcPr>
          <w:p>
            <w:r>
              <w:rPr>
                <w:sz w:val="18"/>
              </w:rPr>
              <w:t>Database, live agent handoff (staff↔guest chat)</w:t>
            </w:r>
          </w:p>
        </w:tc>
        <w:tc>
          <w:tcPr>
            <w:tcW w:type="dxa" w:w="2160"/>
          </w:tcPr>
          <w:p>
            <w:r>
              <w:rPr>
                <w:sz w:val="18"/>
              </w:rPr>
              <w:t>Planned</w:t>
            </w:r>
          </w:p>
        </w:tc>
      </w:tr>
      <w:tr>
        <w:tc>
          <w:tcPr>
            <w:tcW w:type="dxa" w:w="2160"/>
          </w:tcPr>
          <w:p>
            <w:r>
              <w:rPr>
                <w:sz w:val="18"/>
              </w:rPr>
              <w:t>P6</w:t>
            </w:r>
          </w:p>
        </w:tc>
        <w:tc>
          <w:tcPr>
            <w:tcW w:type="dxa" w:w="2160"/>
          </w:tcPr>
          <w:p>
            <w:r>
              <w:rPr>
                <w:sz w:val="18"/>
              </w:rPr>
              <w:t>Knowledge base (RAG)</w:t>
            </w:r>
          </w:p>
        </w:tc>
        <w:tc>
          <w:tcPr>
            <w:tcW w:type="dxa" w:w="2160"/>
          </w:tcPr>
          <w:p>
            <w:r>
              <w:rPr>
                <w:sz w:val="18"/>
              </w:rPr>
              <w:t>Document retrieval for grounded answers at scale</w:t>
            </w:r>
          </w:p>
        </w:tc>
        <w:tc>
          <w:tcPr>
            <w:tcW w:type="dxa" w:w="2160"/>
          </w:tcPr>
          <w:p>
            <w:r>
              <w:rPr>
                <w:sz w:val="18"/>
              </w:rPr>
              <w:t>Planned</w:t>
            </w:r>
          </w:p>
        </w:tc>
      </w:tr>
      <w:tr>
        <w:tc>
          <w:tcPr>
            <w:tcW w:type="dxa" w:w="2160"/>
          </w:tcPr>
          <w:p>
            <w:r>
              <w:rPr>
                <w:sz w:val="18"/>
              </w:rPr>
              <w:t>P7</w:t>
            </w:r>
          </w:p>
        </w:tc>
        <w:tc>
          <w:tcPr>
            <w:tcW w:type="dxa" w:w="2160"/>
          </w:tcPr>
          <w:p>
            <w:r>
              <w:rPr>
                <w:sz w:val="18"/>
              </w:rPr>
              <w:t>Channel &amp; data integration</w:t>
            </w:r>
          </w:p>
        </w:tc>
        <w:tc>
          <w:tcPr>
            <w:tcW w:type="dxa" w:w="2160"/>
          </w:tcPr>
          <w:p>
            <w:r>
              <w:rPr>
                <w:sz w:val="18"/>
              </w:rPr>
              <w:t>Live messaging channel; real booking system</w:t>
            </w:r>
          </w:p>
        </w:tc>
        <w:tc>
          <w:tcPr>
            <w:tcW w:type="dxa" w:w="2160"/>
          </w:tcPr>
          <w:p>
            <w:r>
              <w:rPr>
                <w:sz w:val="18"/>
              </w:rPr>
              <w:t>Planned</w:t>
            </w:r>
          </w:p>
        </w:tc>
      </w:tr>
    </w:tbl>
    <w:p/>
    <w:p>
      <w:r>
        <w:br w:type="page"/>
      </w:r>
    </w:p>
    <w:p>
      <w:pPr>
        <w:spacing w:after="120"/>
      </w:pPr>
      <w:r>
        <w:rPr>
          <w:b/>
          <w:color w:val="0F1623"/>
          <w:sz w:val="36"/>
        </w:rPr>
        <w:t>13. Roles &amp;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Role</w:t>
            </w:r>
          </w:p>
        </w:tc>
        <w:tc>
          <w:tcPr>
            <w:tcW w:type="dxa" w:w="4320"/>
          </w:tcPr>
          <w:p>
            <w:r>
              <w:rPr>
                <w:b/>
                <w:sz w:val="19"/>
              </w:rPr>
              <w:t>Responsibility</w:t>
            </w:r>
          </w:p>
        </w:tc>
      </w:tr>
      <w:tr>
        <w:tc>
          <w:tcPr>
            <w:tcW w:type="dxa" w:w="4320"/>
          </w:tcPr>
          <w:p>
            <w:r>
              <w:rPr>
                <w:sz w:val="18"/>
              </w:rPr>
              <w:t>Developer (intern)</w:t>
            </w:r>
          </w:p>
        </w:tc>
        <w:tc>
          <w:tcPr>
            <w:tcW w:type="dxa" w:w="4320"/>
          </w:tcPr>
          <w:p>
            <w:r>
              <w:rPr>
                <w:sz w:val="18"/>
              </w:rPr>
              <w:t>Design, build, train, document, and hand over the system</w:t>
            </w:r>
          </w:p>
        </w:tc>
      </w:tr>
      <w:tr>
        <w:tc>
          <w:tcPr>
            <w:tcW w:type="dxa" w:w="4320"/>
          </w:tcPr>
          <w:p>
            <w:r>
              <w:rPr>
                <w:sz w:val="18"/>
              </w:rPr>
              <w:t>TDU team (staff)</w:t>
            </w:r>
          </w:p>
        </w:tc>
        <w:tc>
          <w:tcPr>
            <w:tcW w:type="dxa" w:w="4320"/>
          </w:tcPr>
          <w:p>
            <w:r>
              <w:rPr>
                <w:sz w:val="18"/>
              </w:rPr>
              <w:t>Handle Assisted/Escalate messages; provide domain facts; label data</w:t>
            </w:r>
          </w:p>
        </w:tc>
      </w:tr>
      <w:tr>
        <w:tc>
          <w:tcPr>
            <w:tcW w:type="dxa" w:w="4320"/>
          </w:tcPr>
          <w:p>
            <w:r>
              <w:rPr>
                <w:sz w:val="18"/>
              </w:rPr>
              <w:t>Stakeholders / management</w:t>
            </w:r>
          </w:p>
        </w:tc>
        <w:tc>
          <w:tcPr>
            <w:tcW w:type="dxa" w:w="4320"/>
          </w:tcPr>
          <w:p>
            <w:r>
              <w:rPr>
                <w:sz w:val="18"/>
              </w:rPr>
              <w:t>Approve scope, review outcomes, prioritise the roadmap</w:t>
            </w:r>
          </w:p>
        </w:tc>
      </w:tr>
      <w:tr>
        <w:tc>
          <w:tcPr>
            <w:tcW w:type="dxa" w:w="4320"/>
          </w:tcPr>
          <w:p>
            <w:r>
              <w:rPr>
                <w:sz w:val="18"/>
              </w:rPr>
              <w:t>Successor developer</w:t>
            </w:r>
          </w:p>
        </w:tc>
        <w:tc>
          <w:tcPr>
            <w:tcW w:type="dxa" w:w="4320"/>
          </w:tcPr>
          <w:p>
            <w:r>
              <w:rPr>
                <w:sz w:val="18"/>
              </w:rPr>
              <w:t>Maintain and extend the system using the documentation and harness</w:t>
            </w:r>
          </w:p>
        </w:tc>
      </w:tr>
    </w:tbl>
    <w:p/>
    <w:p>
      <w:r>
        <w:br w:type="page"/>
      </w:r>
    </w:p>
    <w:p>
      <w:pPr>
        <w:spacing w:after="120"/>
      </w:pPr>
      <w:r>
        <w:rPr>
          <w:b/>
          <w:color w:val="0F1623"/>
          <w:sz w:val="36"/>
        </w:rPr>
        <w:t>14. Assumptions &amp; Constraints</w:t>
      </w:r>
    </w:p>
    <w:p>
      <w:pPr>
        <w:spacing w:before="200" w:after="60"/>
      </w:pPr>
      <w:r>
        <w:rPr>
          <w:b/>
          <w:color w:val="155E5E"/>
          <w:sz w:val="26"/>
        </w:rPr>
        <w:t>Assumptions</w:t>
      </w:r>
    </w:p>
    <w:p>
      <w:pPr>
        <w:pStyle w:val="ListBullet"/>
        <w:spacing w:after="40"/>
      </w:pPr>
      <w:r>
        <w:t>Labelled and unlabelled guest-message data is available (533 labelled; 1,563 exported for labelling).</w:t>
      </w:r>
    </w:p>
    <w:p>
      <w:pPr>
        <w:pStyle w:val="ListBullet"/>
        <w:spacing w:after="40"/>
      </w:pPr>
      <w:r>
        <w:t>The operating machine has internet for optional cloud features and web fonts; the core runs offline.</w:t>
      </w:r>
    </w:p>
    <w:p>
      <w:pPr>
        <w:pStyle w:val="ListBullet"/>
        <w:spacing w:after="40"/>
      </w:pPr>
      <w:r>
        <w:t>Domain facts (tour times, policies) are provided by TDU for grounding the AI replies.</w:t>
      </w:r>
    </w:p>
    <w:p>
      <w:pPr>
        <w:spacing w:before="200" w:after="60"/>
      </w:pPr>
      <w:r>
        <w:rPr>
          <w:b/>
          <w:color w:val="155E5E"/>
          <w:sz w:val="26"/>
        </w:rPr>
        <w:t>Constraints</w:t>
      </w:r>
    </w:p>
    <w:p>
      <w:pPr>
        <w:pStyle w:val="ListBullet"/>
        <w:spacing w:after="40"/>
      </w:pPr>
      <w:r>
        <w:t>Small labelled dataset caps model accuracy until more data is labelled.</w:t>
      </w:r>
    </w:p>
    <w:p>
      <w:pPr>
        <w:pStyle w:val="ListBullet"/>
        <w:spacing w:after="40"/>
      </w:pPr>
      <w:r>
        <w:t>In-memory storage means conversations reset on restart this phase.</w:t>
      </w:r>
    </w:p>
    <w:p>
      <w:pPr>
        <w:pStyle w:val="ListBullet"/>
        <w:spacing w:after="40"/>
      </w:pPr>
      <w:r>
        <w:t>Open-source-only and low/zero budget for the core system.</w:t>
      </w:r>
    </w:p>
    <w:p>
      <w:pPr>
        <w:pStyle w:val="ListBullet"/>
        <w:spacing w:after="40"/>
      </w:pPr>
      <w:r>
        <w:t>English-only model; single developer within a fixed internship period.</w:t>
      </w:r>
    </w:p>
    <w:p>
      <w:r>
        <w:br w:type="page"/>
      </w:r>
    </w:p>
    <w:p>
      <w:pPr>
        <w:spacing w:after="120"/>
      </w:pPr>
      <w:r>
        <w:rPr>
          <w:b/>
          <w:color w:val="0F1623"/>
          <w:sz w:val="36"/>
        </w:rPr>
        <w:t>15. Risks &amp;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Risk</w:t>
            </w:r>
          </w:p>
        </w:tc>
        <w:tc>
          <w:tcPr>
            <w:tcW w:type="dxa" w:w="2160"/>
          </w:tcPr>
          <w:p>
            <w:r>
              <w:rPr>
                <w:b/>
                <w:sz w:val="19"/>
              </w:rPr>
              <w:t>Likelihood</w:t>
            </w:r>
          </w:p>
        </w:tc>
        <w:tc>
          <w:tcPr>
            <w:tcW w:type="dxa" w:w="2160"/>
          </w:tcPr>
          <w:p>
            <w:r>
              <w:rPr>
                <w:b/>
                <w:sz w:val="19"/>
              </w:rPr>
              <w:t>Impact</w:t>
            </w:r>
          </w:p>
        </w:tc>
        <w:tc>
          <w:tcPr>
            <w:tcW w:type="dxa" w:w="2160"/>
          </w:tcPr>
          <w:p>
            <w:r>
              <w:rPr>
                <w:b/>
                <w:sz w:val="19"/>
              </w:rPr>
              <w:t>Mitigation</w:t>
            </w:r>
          </w:p>
        </w:tc>
      </w:tr>
      <w:tr>
        <w:tc>
          <w:tcPr>
            <w:tcW w:type="dxa" w:w="2160"/>
          </w:tcPr>
          <w:p>
            <w:r>
              <w:rPr>
                <w:sz w:val="18"/>
              </w:rPr>
              <w:t>Model misses an urgent message</w:t>
            </w:r>
          </w:p>
        </w:tc>
        <w:tc>
          <w:tcPr>
            <w:tcW w:type="dxa" w:w="2160"/>
          </w:tcPr>
          <w:p>
            <w:r>
              <w:rPr>
                <w:sz w:val="18"/>
              </w:rPr>
              <w:t>Medium</w:t>
            </w:r>
          </w:p>
        </w:tc>
        <w:tc>
          <w:tcPr>
            <w:tcW w:type="dxa" w:w="2160"/>
          </w:tcPr>
          <w:p>
            <w:r>
              <w:rPr>
                <w:sz w:val="18"/>
              </w:rPr>
              <w:t>High</w:t>
            </w:r>
          </w:p>
        </w:tc>
        <w:tc>
          <w:tcPr>
            <w:tcW w:type="dxa" w:w="2160"/>
          </w:tcPr>
          <w:p>
            <w:r>
              <w:rPr>
                <w:sz w:val="18"/>
              </w:rPr>
              <w:t>Deterministic keyword safety net + confidence threshold</w:t>
            </w:r>
          </w:p>
        </w:tc>
      </w:tr>
      <w:tr>
        <w:tc>
          <w:tcPr>
            <w:tcW w:type="dxa" w:w="2160"/>
          </w:tcPr>
          <w:p>
            <w:r>
              <w:rPr>
                <w:sz w:val="18"/>
              </w:rPr>
              <w:t>AI reply invents a wrong detail</w:t>
            </w:r>
          </w:p>
        </w:tc>
        <w:tc>
          <w:tcPr>
            <w:tcW w:type="dxa" w:w="2160"/>
          </w:tcPr>
          <w:p>
            <w:r>
              <w:rPr>
                <w:sz w:val="18"/>
              </w:rPr>
              <w:t>Low</w:t>
            </w:r>
          </w:p>
        </w:tc>
        <w:tc>
          <w:tcPr>
            <w:tcW w:type="dxa" w:w="2160"/>
          </w:tcPr>
          <w:p>
            <w:r>
              <w:rPr>
                <w:sz w:val="18"/>
              </w:rPr>
              <w:t>High</w:t>
            </w:r>
          </w:p>
        </w:tc>
        <w:tc>
          <w:tcPr>
            <w:tcW w:type="dxa" w:w="2160"/>
          </w:tcPr>
          <w:p>
            <w:r>
              <w:rPr>
                <w:sz w:val="18"/>
              </w:rPr>
              <w:t>Grounded generation (answers only from approved facts)</w:t>
            </w:r>
          </w:p>
        </w:tc>
      </w:tr>
      <w:tr>
        <w:tc>
          <w:tcPr>
            <w:tcW w:type="dxa" w:w="2160"/>
          </w:tcPr>
          <w:p>
            <w:r>
              <w:rPr>
                <w:sz w:val="18"/>
              </w:rPr>
              <w:t>Small dataset limits accuracy</w:t>
            </w:r>
          </w:p>
        </w:tc>
        <w:tc>
          <w:tcPr>
            <w:tcW w:type="dxa" w:w="2160"/>
          </w:tcPr>
          <w:p>
            <w:r>
              <w:rPr>
                <w:sz w:val="18"/>
              </w:rPr>
              <w:t>High</w:t>
            </w:r>
          </w:p>
        </w:tc>
        <w:tc>
          <w:tcPr>
            <w:tcW w:type="dxa" w:w="2160"/>
          </w:tcPr>
          <w:p>
            <w:r>
              <w:rPr>
                <w:sz w:val="18"/>
              </w:rPr>
              <w:t>Medium</w:t>
            </w:r>
          </w:p>
        </w:tc>
        <w:tc>
          <w:tcPr>
            <w:tcW w:type="dxa" w:w="2160"/>
          </w:tcPr>
          <w:p>
            <w:r>
              <w:rPr>
                <w:sz w:val="18"/>
              </w:rPr>
              <w:t>Label the 1,563 exported messages; retrain</w:t>
            </w:r>
          </w:p>
        </w:tc>
      </w:tr>
      <w:tr>
        <w:tc>
          <w:tcPr>
            <w:tcW w:type="dxa" w:w="2160"/>
          </w:tcPr>
          <w:p>
            <w:r>
              <w:rPr>
                <w:sz w:val="18"/>
              </w:rPr>
              <w:t>Data loss on restart</w:t>
            </w:r>
          </w:p>
        </w:tc>
        <w:tc>
          <w:tcPr>
            <w:tcW w:type="dxa" w:w="2160"/>
          </w:tcPr>
          <w:p>
            <w:r>
              <w:rPr>
                <w:sz w:val="18"/>
              </w:rPr>
              <w:t>High</w:t>
            </w:r>
          </w:p>
        </w:tc>
        <w:tc>
          <w:tcPr>
            <w:tcW w:type="dxa" w:w="2160"/>
          </w:tcPr>
          <w:p>
            <w:r>
              <w:rPr>
                <w:sz w:val="18"/>
              </w:rPr>
              <w:t>Low</w:t>
            </w:r>
          </w:p>
        </w:tc>
        <w:tc>
          <w:tcPr>
            <w:tcW w:type="dxa" w:w="2160"/>
          </w:tcPr>
          <w:p>
            <w:r>
              <w:rPr>
                <w:sz w:val="18"/>
              </w:rPr>
              <w:t>Planned database (Phase 5); acceptable for prototype</w:t>
            </w:r>
          </w:p>
        </w:tc>
      </w:tr>
      <w:tr>
        <w:tc>
          <w:tcPr>
            <w:tcW w:type="dxa" w:w="2160"/>
          </w:tcPr>
          <w:p>
            <w:r>
              <w:rPr>
                <w:sz w:val="18"/>
              </w:rPr>
              <w:t>Unauthorised dashboard access</w:t>
            </w:r>
          </w:p>
        </w:tc>
        <w:tc>
          <w:tcPr>
            <w:tcW w:type="dxa" w:w="2160"/>
          </w:tcPr>
          <w:p>
            <w:r>
              <w:rPr>
                <w:sz w:val="18"/>
              </w:rPr>
              <w:t>Low</w:t>
            </w:r>
          </w:p>
        </w:tc>
        <w:tc>
          <w:tcPr>
            <w:tcW w:type="dxa" w:w="2160"/>
          </w:tcPr>
          <w:p>
            <w:r>
              <w:rPr>
                <w:sz w:val="18"/>
              </w:rPr>
              <w:t>Medium</w:t>
            </w:r>
          </w:p>
        </w:tc>
        <w:tc>
          <w:tcPr>
            <w:tcW w:type="dxa" w:w="2160"/>
          </w:tcPr>
          <w:p>
            <w:r>
              <w:rPr>
                <w:sz w:val="18"/>
              </w:rPr>
              <w:t>Internal/local use; add authentication if made public</w:t>
            </w:r>
          </w:p>
        </w:tc>
      </w:tr>
      <w:tr>
        <w:tc>
          <w:tcPr>
            <w:tcW w:type="dxa" w:w="2160"/>
          </w:tcPr>
          <w:p>
            <w:r>
              <w:rPr>
                <w:sz w:val="18"/>
              </w:rPr>
              <w:t>Provider/model outage</w:t>
            </w:r>
          </w:p>
        </w:tc>
        <w:tc>
          <w:tcPr>
            <w:tcW w:type="dxa" w:w="2160"/>
          </w:tcPr>
          <w:p>
            <w:r>
              <w:rPr>
                <w:sz w:val="18"/>
              </w:rPr>
              <w:t>Low</w:t>
            </w:r>
          </w:p>
        </w:tc>
        <w:tc>
          <w:tcPr>
            <w:tcW w:type="dxa" w:w="2160"/>
          </w:tcPr>
          <w:p>
            <w:r>
              <w:rPr>
                <w:sz w:val="18"/>
              </w:rPr>
              <w:t>Low</w:t>
            </w:r>
          </w:p>
        </w:tc>
        <w:tc>
          <w:tcPr>
            <w:tcW w:type="dxa" w:w="2160"/>
          </w:tcPr>
          <w:p>
            <w:r>
              <w:rPr>
                <w:sz w:val="18"/>
              </w:rPr>
              <w:t>Automatic fallback to safe canned replies; pluggable providers</w:t>
            </w:r>
          </w:p>
        </w:tc>
      </w:tr>
      <w:tr>
        <w:tc>
          <w:tcPr>
            <w:tcW w:type="dxa" w:w="2160"/>
          </w:tcPr>
          <w:p>
            <w:r>
              <w:rPr>
                <w:sz w:val="18"/>
              </w:rPr>
              <w:t>Knowledge/handover loss</w:t>
            </w:r>
          </w:p>
        </w:tc>
        <w:tc>
          <w:tcPr>
            <w:tcW w:type="dxa" w:w="2160"/>
          </w:tcPr>
          <w:p>
            <w:r>
              <w:rPr>
                <w:sz w:val="18"/>
              </w:rPr>
              <w:t>Medium</w:t>
            </w:r>
          </w:p>
        </w:tc>
        <w:tc>
          <w:tcPr>
            <w:tcW w:type="dxa" w:w="2160"/>
          </w:tcPr>
          <w:p>
            <w:r>
              <w:rPr>
                <w:sz w:val="18"/>
              </w:rPr>
              <w:t>Medium</w:t>
            </w:r>
          </w:p>
        </w:tc>
        <w:tc>
          <w:tcPr>
            <w:tcW w:type="dxa" w:w="2160"/>
          </w:tcPr>
          <w:p>
            <w:r>
              <w:rPr>
                <w:sz w:val="18"/>
              </w:rPr>
              <w:t>Comprehensive documentation + CLI harness</w:t>
            </w:r>
          </w:p>
        </w:tc>
      </w:tr>
    </w:tbl>
    <w:p/>
    <w:p>
      <w:r>
        <w:br w:type="page"/>
      </w:r>
    </w:p>
    <w:p>
      <w:pPr>
        <w:spacing w:after="120"/>
      </w:pPr>
      <w:r>
        <w:rPr>
          <w:b/>
          <w:color w:val="0F1623"/>
          <w:sz w:val="36"/>
        </w:rPr>
        <w:t>16. Success Criteria &amp; KPIs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KPI</w:t>
            </w:r>
          </w:p>
        </w:tc>
        <w:tc>
          <w:tcPr>
            <w:tcW w:type="dxa" w:w="4320"/>
          </w:tcPr>
          <w:p>
            <w:r>
              <w:rPr>
                <w:b/>
                <w:sz w:val="19"/>
              </w:rPr>
              <w:t>Target</w:t>
            </w:r>
          </w:p>
        </w:tc>
      </w:tr>
      <w:tr>
        <w:tc>
          <w:tcPr>
            <w:tcW w:type="dxa" w:w="4320"/>
          </w:tcPr>
          <w:p>
            <w:r>
              <w:rPr>
                <w:sz w:val="18"/>
              </w:rPr>
              <w:t>Classification accuracy</w:t>
            </w:r>
          </w:p>
        </w:tc>
        <w:tc>
          <w:tcPr>
            <w:tcW w:type="dxa" w:w="4320"/>
          </w:tcPr>
          <w:p>
            <w:r>
              <w:rPr>
                <w:sz w:val="18"/>
              </w:rPr>
              <w:t>≥ 85% (achieved: 86.3%)</w:t>
            </w:r>
          </w:p>
        </w:tc>
      </w:tr>
      <w:tr>
        <w:tc>
          <w:tcPr>
            <w:tcW w:type="dxa" w:w="4320"/>
          </w:tcPr>
          <w:p>
            <w:r>
              <w:rPr>
                <w:sz w:val="18"/>
              </w:rPr>
              <w:t>Macro-F1</w:t>
            </w:r>
          </w:p>
        </w:tc>
        <w:tc>
          <w:tcPr>
            <w:tcW w:type="dxa" w:w="4320"/>
          </w:tcPr>
          <w:p>
            <w:r>
              <w:rPr>
                <w:sz w:val="18"/>
              </w:rPr>
              <w:t>≥ 0.75 (achieved: 0.772)</w:t>
            </w:r>
          </w:p>
        </w:tc>
      </w:tr>
      <w:tr>
        <w:tc>
          <w:tcPr>
            <w:tcW w:type="dxa" w:w="4320"/>
          </w:tcPr>
          <w:p>
            <w:r>
              <w:rPr>
                <w:sz w:val="18"/>
              </w:rPr>
              <w:t>Safety-keyword escalation coverage</w:t>
            </w:r>
          </w:p>
        </w:tc>
        <w:tc>
          <w:tcPr>
            <w:tcW w:type="dxa" w:w="4320"/>
          </w:tcPr>
          <w:p>
            <w:r>
              <w:rPr>
                <w:sz w:val="18"/>
              </w:rPr>
              <w:t>100% of defined phrases</w:t>
            </w:r>
          </w:p>
        </w:tc>
      </w:tr>
      <w:tr>
        <w:tc>
          <w:tcPr>
            <w:tcW w:type="dxa" w:w="4320"/>
          </w:tcPr>
          <w:p>
            <w:r>
              <w:rPr>
                <w:sz w:val="18"/>
              </w:rPr>
              <w:t>Auto-resolution rate</w:t>
            </w:r>
          </w:p>
        </w:tc>
        <w:tc>
          <w:tcPr>
            <w:tcW w:type="dxa" w:w="4320"/>
          </w:tcPr>
          <w:p>
            <w:r>
              <w:rPr>
                <w:sz w:val="18"/>
              </w:rPr>
              <w:t>Tracked live on the dashboard</w:t>
            </w:r>
          </w:p>
        </w:tc>
      </w:tr>
      <w:tr>
        <w:tc>
          <w:tcPr>
            <w:tcW w:type="dxa" w:w="4320"/>
          </w:tcPr>
          <w:p>
            <w:r>
              <w:rPr>
                <w:sz w:val="18"/>
              </w:rPr>
              <w:t>Estimated staff time saved</w:t>
            </w:r>
          </w:p>
        </w:tc>
        <w:tc>
          <w:tcPr>
            <w:tcW w:type="dxa" w:w="4320"/>
          </w:tcPr>
          <w:p>
            <w:r>
              <w:rPr>
                <w:sz w:val="18"/>
              </w:rPr>
              <w:t>Tracked live on the dashboard</w:t>
            </w:r>
          </w:p>
        </w:tc>
      </w:tr>
      <w:tr>
        <w:tc>
          <w:tcPr>
            <w:tcW w:type="dxa" w:w="4320"/>
          </w:tcPr>
          <w:p>
            <w:r>
              <w:rPr>
                <w:sz w:val="18"/>
              </w:rPr>
              <w:t>Graceful-failure rate</w:t>
            </w:r>
          </w:p>
        </w:tc>
        <w:tc>
          <w:tcPr>
            <w:tcW w:type="dxa" w:w="4320"/>
          </w:tcPr>
          <w:p>
            <w:r>
              <w:rPr>
                <w:sz w:val="18"/>
              </w:rPr>
              <w:t>100% (no unhandled AI failure reaches the guest)</w:t>
            </w:r>
          </w:p>
        </w:tc>
      </w:tr>
      <w:tr>
        <w:tc>
          <w:tcPr>
            <w:tcW w:type="dxa" w:w="4320"/>
          </w:tcPr>
          <w:p>
            <w:r>
              <w:rPr>
                <w:sz w:val="18"/>
              </w:rPr>
              <w:t>Documentation completeness</w:t>
            </w:r>
          </w:p>
        </w:tc>
        <w:tc>
          <w:tcPr>
            <w:tcW w:type="dxa" w:w="4320"/>
          </w:tcPr>
          <w:p>
            <w:r>
              <w:rPr>
                <w:sz w:val="18"/>
              </w:rPr>
              <w:t>Model + web-app + master + scope delivered</w:t>
            </w:r>
          </w:p>
        </w:tc>
      </w:tr>
    </w:tbl>
    <w:p/>
    <w:p>
      <w:r>
        <w:br w:type="page"/>
      </w:r>
    </w:p>
    <w:p>
      <w:pPr>
        <w:spacing w:after="120"/>
      </w:pPr>
      <w:r>
        <w:rPr>
          <w:b/>
          <w:color w:val="0F1623"/>
          <w:sz w:val="36"/>
        </w:rPr>
        <w:t>17. Acceptance Criteria</w:t>
      </w:r>
    </w:p>
    <w:p>
      <w:pPr>
        <w:spacing w:after="120" w:line="269" w:lineRule="auto"/>
      </w:pPr>
      <w:r>
        <w:t>The project is accepted for this phase when all of the following hold:</w:t>
      </w:r>
    </w:p>
    <w:p>
      <w:pPr>
        <w:pStyle w:val="ListBullet"/>
        <w:spacing w:after="40"/>
      </w:pPr>
      <w:r>
        <w:t>The classifier meets the accuracy and Macro-F1 targets on held-out data.</w:t>
      </w:r>
    </w:p>
    <w:p>
      <w:pPr>
        <w:pStyle w:val="ListBullet"/>
        <w:spacing w:after="40"/>
      </w:pPr>
      <w:r>
        <w:t>Every defined safety phrase is forced to Escalate (verified via the test harness).</w:t>
      </w:r>
    </w:p>
    <w:p>
      <w:pPr>
        <w:pStyle w:val="ListBullet"/>
        <w:spacing w:after="40"/>
      </w:pPr>
      <w:r>
        <w:t>The web app runs locally: landing, chat, and dashboard all functional; guest and staff surfaces separated.</w:t>
      </w:r>
    </w:p>
    <w:p>
      <w:pPr>
        <w:pStyle w:val="ListBullet"/>
        <w:spacing w:after="40"/>
      </w:pPr>
      <w:r>
        <w:t>AI replies are grounded and degrade safely; booking lookup verifies identity before revealing details.</w:t>
      </w:r>
    </w:p>
    <w:p>
      <w:pPr>
        <w:pStyle w:val="ListBullet"/>
        <w:spacing w:after="40"/>
      </w:pPr>
      <w:r>
        <w:t>The CLI harness reproduces the live decision for a sample message set.</w:t>
      </w:r>
    </w:p>
    <w:p>
      <w:pPr>
        <w:pStyle w:val="ListBullet"/>
        <w:spacing w:after="40"/>
      </w:pPr>
      <w:r>
        <w:t>All listed documentation is delivered and reviewed.</w:t>
      </w:r>
    </w:p>
    <w:p>
      <w:r>
        <w:br w:type="page"/>
      </w:r>
    </w:p>
    <w:p>
      <w:pPr>
        <w:spacing w:after="120"/>
      </w:pPr>
      <w:r>
        <w:rPr>
          <w:b/>
          <w:color w:val="0F1623"/>
          <w:sz w:val="36"/>
        </w:rPr>
        <w:t>18. Future Scope &amp; Extensibility</w:t>
      </w:r>
    </w:p>
    <w:p>
      <w:pPr>
        <w:pStyle w:val="ListBullet"/>
        <w:spacing w:after="40"/>
      </w:pPr>
      <w:r>
        <w:t>Persistent database and a live two-way agent handoff (staff reply into the guest chat).</w:t>
      </w:r>
    </w:p>
    <w:p>
      <w:pPr>
        <w:pStyle w:val="ListBullet"/>
        <w:spacing w:after="40"/>
      </w:pPr>
      <w:r>
        <w:t>RAG knowledge base for grounded answers over a document library.</w:t>
      </w:r>
    </w:p>
    <w:p>
      <w:pPr>
        <w:pStyle w:val="ListBullet"/>
        <w:spacing w:after="40"/>
      </w:pPr>
      <w:r>
        <w:t>Draft-for-review workflow (AI drafts, staff approve) — the ‘Agent Assist’ pattern.</w:t>
      </w:r>
    </w:p>
    <w:p>
      <w:pPr>
        <w:pStyle w:val="ListBullet"/>
        <w:spacing w:after="40"/>
      </w:pPr>
      <w:r>
        <w:t>Live deployment to a messaging channel (Telegram/WhatsApp) via the universal connector.</w:t>
      </w:r>
    </w:p>
    <w:p>
      <w:pPr>
        <w:pStyle w:val="ListBullet"/>
        <w:spacing w:after="40"/>
      </w:pPr>
      <w:r>
        <w:t>Real booking-system integration; multilingual model; a continuous eval/feedback loop.</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This scope is a launch pad, not a ceiling. The architecture was built so each future capability plugs into the existing core rather than replacing it — protecting the work already done as TourDesk AI grows.</w:t>
            </w:r>
          </w:p>
        </w:tc>
      </w:tr>
    </w:tbl>
    <w:p/>
    <w:p/>
    <w:p>
      <w:pPr>
        <w:jc w:val="center"/>
      </w:pPr>
      <w:r>
        <w:rPr>
          <w:i/>
          <w:color w:val="6B7280"/>
          <w:sz w:val="20"/>
        </w:rPr>
        <w:t>— End of Project Scope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