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</w:rPr>
        <w:t>Koala通用频率控制系统</w:t>
      </w:r>
      <w:r>
        <w:rPr>
          <w:rFonts w:hint="eastAsia"/>
          <w:lang w:val="en-US" w:eastAsia="zh-CN"/>
        </w:rPr>
        <w:t xml:space="preserve"> - 概要介绍</w:t>
      </w:r>
      <w:bookmarkStart w:id="0" w:name="_GoBack"/>
      <w:bookmarkEnd w:id="0"/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黑夜路人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heiyeluren</w:t>
      </w:r>
      <w:r>
        <w:rPr>
          <w:rFonts w:hint="eastAsia"/>
          <w:lang w:eastAsia="zh-CN"/>
        </w:rPr>
        <w:t>）</w:t>
      </w:r>
    </w:p>
    <w:p>
      <w:pPr>
        <w:pStyle w:val="3"/>
      </w:pPr>
      <w:r>
        <w:rPr>
          <w:rFonts w:hint="eastAsia"/>
        </w:rPr>
        <w:t>摘要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系统，也叫“用户行为频率控制系统”。它是用GO语言开发的高性能后端独立服务，采用redis缓存用户行为数据。初衷是支撑360的多种用户行为频率控制需求，属于反作弊功能的一个组成部分。同时，它将控制策略完全配置化，koala系统本身不和业务策略直接耦合，提供http接口供业务方访问，故通用性较强，也适用于各类UGC产品的同类需求。</w:t>
      </w:r>
    </w:p>
    <w:p>
      <w:pPr>
        <w:spacing w:line="360" w:lineRule="auto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概述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通常在论坛等“用户提交类产品”中，面对各种垃圾灌水的威胁，PM会提出诸如“每个用户每天只能回帖100次”、“两次回帖至少间隔10秒”等等的反作弊需求，而最直接的做法，就是在服务端逻辑里写上“if(submit &gt; 100) return false;”。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PM永远不会满足于当前的功能，当需求越来越多，逻辑也就越来越复杂。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当然大部分人都会想到封装，将此类功能封装到一个模块中，可维护性更高了。但是，如果没有一个比较抽象的配置文件，控制策略就会散落在代码中而不易管理；而且分布在web后端众多机器中，仅依靠同步代码来同步策略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koala系统的引入，将这些策略统一收集到一个独立的后端服务中。所有web服务器通过访问koala服务器来完成控制功能。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并且koala系统实现了比较通用、又比较灵活的“策略配置化”能力。需要的变更，只需要对配置文件进行修改。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koala系统同时也以“高性能”为目标之一。采用GO语言实现，一方面可以有接近“脚本语言”的开发效率，另一方面有可以有接近C语言级别的性能指标。GO语言本身也是以“高并发”、“高性能”为设计目标。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并且常驻内存的demon进程，也使我们拥有了在进程地址空间内对关键数据进行缓存的能力，对性能将是有力的支撑。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有了高性能的支撑，koala不仅仅应用在“提交”操作（写操作）。比如请求量较大的“浏览”操作（读操作），也可以应用，以应对各种恶意抓取行为。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koala结构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koala服务，是单进程，多线程，多协程（goroutine）结构模式。</w:t>
      </w:r>
    </w:p>
    <w:p>
      <w:pPr>
        <w:keepNext/>
      </w:pPr>
      <w:r>
        <w:drawing>
          <wp:inline distT="0" distB="0" distL="0" distR="0">
            <wp:extent cx="5274310" cy="324675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sz w:val="24"/>
          <w:szCs w:val="24"/>
        </w:rPr>
      </w:pPr>
      <w:r>
        <w:rPr>
          <w:rFonts w:hint="eastAsia"/>
        </w:rPr>
        <w:t>图1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其总体结构如图1所示。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图中，http front、worker、logger、rule loader分别都是一个GO协程，GO语言内部实现了轻量级的协程goroutine，每个goroutine有独立的运行栈，被进程的“运行时包”调度执行，依附于OS线程运行。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httpFront负责监听并接受连接，解析http参数，并定位到特定的接口函数执行，每个请求，都起一个独立的协程，代表一个worker。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logger除了提供log相关API之外，更主要的是包含了一个log缓冲的协程。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RuleLoader是提供控制策略自动加载的独立协程。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GO语言框架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GO语言现世较晚，实际上，没有什么现成的框架。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本次koala系统的开发，也算是360团队在GO语言方面的尝试与积累。令人高兴的是，koala系统采用的GO语言http服务的模式，很容易用于以后的GO开发项目中。姑且将这些称为一个“GO框架”。</w:t>
      </w:r>
    </w:p>
    <w:p>
      <w:pPr>
        <w:pStyle w:val="1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http框架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采用了一个由公司内部其他团队开发并长期使用的一个http模块，清晰、实用。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此http模块，实现了“http包解析”、“http包封装”、“路由”等等必要的功能。提供了http接口的快速开发能力。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本次koala开发，基本沿用了此模块，只是补充了“获取client IP”的api。</w:t>
      </w:r>
    </w:p>
    <w:p>
      <w:pPr>
        <w:pStyle w:val="1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log模块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日志模块，是本项目中，新开发的模块。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主要实现了“日志分级”、“日志切割”、“日志合并写入”等功能。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有丰富的日志配置项。可以分别配置每个日志级别的“目标文件”、日志切割周期、日志输出开关等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应用GO语言的channal，我们实现了对日志的“缓存”、“合并写”；有多种策略控制日志写入文件的时机。</w:t>
      </w:r>
    </w:p>
    <w:p>
      <w:pPr>
        <w:pStyle w:val="16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redis库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引入了一个比较完善的redis客户端的GO语言实现，提供了redis的大部分特性，同时还实现了redis连接池，对服务本身的性能有很大的帮助。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pStyle w:val="3"/>
      </w:pPr>
      <w:r>
        <w:rPr>
          <w:rFonts w:hint="eastAsia"/>
        </w:rPr>
        <w:t>控制策略配置化</w:t>
      </w:r>
    </w:p>
    <w:p>
      <w:pPr>
        <w:ind w:firstLine="424" w:firstLineChars="177"/>
        <w:rPr>
          <w:sz w:val="24"/>
          <w:szCs w:val="24"/>
        </w:rPr>
      </w:pPr>
      <w:r>
        <w:rPr>
          <w:rFonts w:hint="eastAsia"/>
          <w:sz w:val="24"/>
          <w:szCs w:val="24"/>
        </w:rPr>
        <w:t>我们通过一条策略，作为示例，不关注的可以忽略。</w:t>
      </w:r>
    </w:p>
    <w:p>
      <w:pPr>
        <w:ind w:firstLine="371" w:firstLineChars="177"/>
        <w:rPr>
          <w:sz w:val="24"/>
          <w:szCs w:val="24"/>
        </w:rPr>
      </w:pPr>
      <w:r>
        <w:pict>
          <v:shape id="_x0000_s1027" o:spid="_x0000_s1027" o:spt="202" type="#_x0000_t202" style="position:absolute;left:0pt;margin-left:20.4pt;margin-top:4.6pt;height:49.2pt;width:372.6pt;z-index:251659264;mso-width-relative:page;mso-height-relative:page;" coordsize="21600,21600">
            <v:path/>
            <v:fill focussize="0,0"/>
            <v:stroke joinstyle="miter"/>
            <v:imagedata o:title=""/>
            <o:lock v:ext="edit"/>
            <v:textbox>
              <w:txbxContent>
                <w:p>
                  <w:r>
                    <w:rPr>
                      <w:rFonts w:hint="eastAsia"/>
                    </w:rPr>
                    <w:t>#提问，同IP，超过30次后，每次提问间隔2秒</w:t>
                  </w:r>
                </w:p>
                <w:p>
                  <w:r>
                    <w:rPr>
                      <w:rFonts w:hint="eastAsia"/>
                    </w:rPr>
                    <w:t>rule : [base] [act=add_ask;ip=+;] [base=30; time=2; count=1;] [result=2; return=224]</w:t>
                  </w:r>
                </w:p>
              </w:txbxContent>
            </v:textbox>
          </v:shape>
        </w:pict>
      </w: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为了高度灵活的配置频率策略，我们制定了如上所示的格式。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用[ ]分割的几个段，分别是“方法”、“参数”、“阀值”、“返回值”4个区域。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方法，代表策略的类型，采用一种什么控制模式，如上面的例子，就是一种有“基数”的策略，提交超过“基数”之后才会生效。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参数，是满足此策略的必要条件，一般是，某个参数满足某个范围，或者等于某些特定值。这些参数通过http get参数提供给koala系统。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阀值，定义的特定方法模式下，需要的条件值，time，和count是基本的值，代表缓存有效期，计数上限，而base则是值。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返回值，代表此策略名中之后，应该采取的行为，比如“阻止提交”、“出验证码”。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通过这种多维度、较灵活的配置格式，提供的较大的配置能力。保证一段时期内，新的需求完全通过修改配置来实现。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同时，我们又实现了“配置的动态更新”。因为配置被读取到内存中长期保存，我们通过检测相关文件的MD5值变化，读取并解析到内存中，采用0/1覆盖的方法，替换内存中现有的配置数据。所以，不需要加入锁操作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通过这些设计，我们在享受更高性能的同时，也可以像php开发一样，直接替换文件，就可以让策略生效。</w:t>
      </w:r>
    </w:p>
    <w:p>
      <w:pPr>
        <w:pStyle w:val="3"/>
      </w:pPr>
      <w:r>
        <w:rPr>
          <w:rFonts w:hint="eastAsia"/>
        </w:rPr>
        <w:t>koala应用模式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b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基本模式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既然用redis缓存用户行为数据，就意味着，每次操作，都涉及对redis中缓存数据的，读和写。因此，koala目前提供的主要服务接口，就是browse和update。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每次用户操作，首先要调用browse接口，来确认“是否允许用户的这一次操作”。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如果被“允许操作”，操作完成后，再调用update接口，将缓存计数值+n。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应用场景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koala最初是为了满足“360”产品以“提交”为主的频率控制。而实际上，koala既不是为“提交（写）”操作设计的，也不和业务融合。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基本的“提交”场景，如：一次用户“提问”操作，首先，将特征数据提供给koala，查询koala系统以确认此次“提问”的否允许执行；通过后，才进行提交内容的入库落地，成功以后，将此次行为记录。“提问”过程最终完成。</w:t>
      </w:r>
    </w:p>
    <w:p>
      <w:pPr>
        <w:pStyle w:val="16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更多的应用场景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比如：A产品，需要知道某个用户在某个特定的页面，是否做了某个选择（给某个帖子投票等，如果选择了，希望按钮“置灰”），cookie等方式自然就不可行了。如果使用koala，需要配置一项规则：“每个user_id对每个帖子，X时段内，只能点1次W操作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再比如： 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“u用户，X时段内，Y广告弹窗，不超过1次”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“两次Y广告弹窗，至少间隔2小时”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“u用户，X时段内，积分增长，不超过300分”</w:t>
      </w:r>
    </w:p>
    <w:p>
      <w:pPr>
        <w:pStyle w:val="16"/>
        <w:numPr>
          <w:ilvl w:val="0"/>
          <w:numId w:val="3"/>
        </w:numPr>
        <w:spacing w:line="360" w:lineRule="auto"/>
        <w:ind w:firstLineChars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“某IP，X时段内，发帖超过10次，需要出验证码”</w:t>
      </w:r>
    </w:p>
    <w:p>
      <w:pPr>
        <w:spacing w:line="360" w:lineRule="auto"/>
        <w:ind w:firstLine="487" w:firstLineChars="202"/>
        <w:rPr>
          <w:b/>
          <w:sz w:val="24"/>
          <w:szCs w:val="24"/>
        </w:rPr>
      </w:pPr>
      <w:r>
        <w:rPr>
          <w:b/>
          <w:sz w:val="24"/>
          <w:szCs w:val="24"/>
        </w:rPr>
        <w:t>……</w:t>
      </w:r>
    </w:p>
    <w:p>
      <w:pPr>
        <w:pStyle w:val="3"/>
      </w:pPr>
      <w:r>
        <w:rPr>
          <w:rFonts w:hint="eastAsia"/>
        </w:rPr>
        <w:t>总结、现状与展望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koala的开发，很大一部分工作是实现对策略配置的解析，以及配置的自动load功能。而服务接口逻辑相对简单，因为很多事情，交给配置来定义了。配置语法中包含了“关键词”、“操作符”，俨然就是一个微型语言。但语法分析器之类的高级货就有点杀鸡用牛刀的意思了。简单考虑，仅用基本的条件判断if-else来实现，显得比较笨拙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目前koala已经完成了web业务的迁移，正在为提供用户行为相关的控制。面对目前每天大约两千万次的请求调用，koala基本可以轻松应对。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从易用性的角度看，koala尚有一些不足，比如，缺少一个图形化的策略更新平台，这方面，可以补充开发一个管理后台页面，实现策略的“查看”、“上传”、“正确性验证”。</w:t>
      </w:r>
    </w:p>
    <w:p>
      <w:pPr>
        <w:spacing w:line="360" w:lineRule="auto"/>
        <w:ind w:firstLine="484" w:firstLineChars="202"/>
        <w:rPr>
          <w:sz w:val="24"/>
          <w:szCs w:val="24"/>
        </w:rPr>
      </w:pPr>
      <w:r>
        <w:rPr>
          <w:rFonts w:hint="eastAsia"/>
          <w:sz w:val="24"/>
          <w:szCs w:val="24"/>
        </w:rPr>
        <w:t>从通用性的角度来说，koala目前已经可以支持多个产品的同时应用，当然资源的隔离等方面还有必要改进。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054DEB"/>
    <w:multiLevelType w:val="multilevel"/>
    <w:tmpl w:val="1E054DEB"/>
    <w:lvl w:ilvl="0" w:tentative="0">
      <w:start w:val="1"/>
      <w:numFmt w:val="bullet"/>
      <w:lvlText w:val=""/>
      <w:lvlJc w:val="left"/>
      <w:pPr>
        <w:ind w:left="9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5" w:hanging="420"/>
      </w:pPr>
      <w:rPr>
        <w:rFonts w:hint="default" w:ascii="Wingdings" w:hAnsi="Wingdings"/>
      </w:rPr>
    </w:lvl>
  </w:abstractNum>
  <w:abstractNum w:abstractNumId="1">
    <w:nsid w:val="2AD901AE"/>
    <w:multiLevelType w:val="multilevel"/>
    <w:tmpl w:val="2AD901AE"/>
    <w:lvl w:ilvl="0" w:tentative="0">
      <w:start w:val="1"/>
      <w:numFmt w:val="bullet"/>
      <w:lvlText w:val="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2">
    <w:nsid w:val="4A4E60F4"/>
    <w:multiLevelType w:val="multilevel"/>
    <w:tmpl w:val="4A4E60F4"/>
    <w:lvl w:ilvl="0" w:tentative="0">
      <w:start w:val="1"/>
      <w:numFmt w:val="bullet"/>
      <w:lvlText w:val=""/>
      <w:lvlJc w:val="left"/>
      <w:pPr>
        <w:ind w:left="90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3DF0"/>
    <w:rsid w:val="00043DF0"/>
    <w:rsid w:val="00067251"/>
    <w:rsid w:val="001570FF"/>
    <w:rsid w:val="001613E7"/>
    <w:rsid w:val="0016770A"/>
    <w:rsid w:val="001840E3"/>
    <w:rsid w:val="001A0C7C"/>
    <w:rsid w:val="001D390B"/>
    <w:rsid w:val="001E7E45"/>
    <w:rsid w:val="002717BE"/>
    <w:rsid w:val="002A3B7B"/>
    <w:rsid w:val="002F027E"/>
    <w:rsid w:val="0030060D"/>
    <w:rsid w:val="0035396E"/>
    <w:rsid w:val="0038114A"/>
    <w:rsid w:val="00394F6D"/>
    <w:rsid w:val="003D7E49"/>
    <w:rsid w:val="003F1B51"/>
    <w:rsid w:val="00407E2B"/>
    <w:rsid w:val="0045087F"/>
    <w:rsid w:val="00494240"/>
    <w:rsid w:val="00513D9B"/>
    <w:rsid w:val="00530688"/>
    <w:rsid w:val="00582A32"/>
    <w:rsid w:val="00585361"/>
    <w:rsid w:val="005A7122"/>
    <w:rsid w:val="005C2F86"/>
    <w:rsid w:val="00632BD7"/>
    <w:rsid w:val="00662E2B"/>
    <w:rsid w:val="006F0E26"/>
    <w:rsid w:val="00715A7E"/>
    <w:rsid w:val="008203BB"/>
    <w:rsid w:val="00853CDF"/>
    <w:rsid w:val="008A595D"/>
    <w:rsid w:val="009051E1"/>
    <w:rsid w:val="00915F11"/>
    <w:rsid w:val="00943550"/>
    <w:rsid w:val="00993A23"/>
    <w:rsid w:val="00997EF7"/>
    <w:rsid w:val="009A7196"/>
    <w:rsid w:val="009F6D86"/>
    <w:rsid w:val="00A0087E"/>
    <w:rsid w:val="00AB3659"/>
    <w:rsid w:val="00B1692F"/>
    <w:rsid w:val="00B16D7E"/>
    <w:rsid w:val="00B42E86"/>
    <w:rsid w:val="00B622AE"/>
    <w:rsid w:val="00B74AD0"/>
    <w:rsid w:val="00B874DB"/>
    <w:rsid w:val="00BA1FE3"/>
    <w:rsid w:val="00C06772"/>
    <w:rsid w:val="00C51687"/>
    <w:rsid w:val="00C91D77"/>
    <w:rsid w:val="00CA494E"/>
    <w:rsid w:val="00CE56C1"/>
    <w:rsid w:val="00D46E91"/>
    <w:rsid w:val="00D51CF8"/>
    <w:rsid w:val="00DC722A"/>
    <w:rsid w:val="00E00B4A"/>
    <w:rsid w:val="00E120BA"/>
    <w:rsid w:val="00E529B2"/>
    <w:rsid w:val="00F830E2"/>
    <w:rsid w:val="00FA12DB"/>
    <w:rsid w:val="7709584A"/>
    <w:rsid w:val="7DAC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6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"/>
    <w:basedOn w:val="10"/>
    <w:link w:val="8"/>
    <w:semiHidden/>
    <w:uiPriority w:val="99"/>
    <w:rPr>
      <w:sz w:val="18"/>
      <w:szCs w:val="18"/>
    </w:rPr>
  </w:style>
  <w:style w:type="character" w:customStyle="1" w:styleId="12">
    <w:name w:val="页脚 字符"/>
    <w:basedOn w:val="10"/>
    <w:link w:val="7"/>
    <w:semiHidden/>
    <w:qFormat/>
    <w:uiPriority w:val="99"/>
    <w:rPr>
      <w:sz w:val="18"/>
      <w:szCs w:val="18"/>
    </w:rPr>
  </w:style>
  <w:style w:type="character" w:customStyle="1" w:styleId="13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10"/>
    <w:link w:val="4"/>
    <w:qFormat/>
    <w:uiPriority w:val="9"/>
    <w:rPr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批注框文本 字符"/>
    <w:basedOn w:val="10"/>
    <w:link w:val="6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467</Words>
  <Characters>2665</Characters>
  <Lines>22</Lines>
  <Paragraphs>6</Paragraphs>
  <TotalTime>438</TotalTime>
  <ScaleCrop>false</ScaleCrop>
  <LinksUpToDate>false</LinksUpToDate>
  <CharactersWithSpaces>3126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2013-08-06T07:00:00Z</dcterms:created>
  <dc:creator>chenpeng</dc:creator>
  <cp:lastModifiedBy>Black</cp:lastModifiedBy>
  <dcterms:modified xsi:type="dcterms:W3CDTF">2021-05-18T17:37:34Z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3F3FD505BFF24254A938168AC867C2EC</vt:lpwstr>
  </property>
</Properties>
</file>