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38FB" w14:textId="3F33A4AC" w:rsidR="00696906" w:rsidRDefault="00696906" w:rsidP="00696906">
      <w:pPr>
        <w:jc w:val="center"/>
        <w:rPr>
          <w:b/>
          <w:bCs/>
          <w:sz w:val="36"/>
          <w:szCs w:val="36"/>
          <w:lang w:val="en-US"/>
        </w:rPr>
      </w:pPr>
      <w:r w:rsidRPr="00696906">
        <w:rPr>
          <w:b/>
          <w:bCs/>
          <w:sz w:val="36"/>
          <w:szCs w:val="36"/>
          <w:lang w:val="en-US"/>
        </w:rPr>
        <w:t>COMP 3005 Final Project Report</w:t>
      </w:r>
    </w:p>
    <w:p w14:paraId="3BCF5671" w14:textId="2AB5BD53" w:rsidR="00696906" w:rsidRDefault="00696906" w:rsidP="00696906">
      <w:pPr>
        <w:jc w:val="center"/>
        <w:rPr>
          <w:sz w:val="20"/>
          <w:szCs w:val="20"/>
          <w:lang w:val="en-US"/>
        </w:rPr>
      </w:pPr>
      <w:r>
        <w:rPr>
          <w:sz w:val="20"/>
          <w:szCs w:val="20"/>
          <w:lang w:val="en-US"/>
        </w:rPr>
        <w:t>Joey Villeneuve, Austin Rimmer, Benjamin Seguin</w:t>
      </w:r>
    </w:p>
    <w:p w14:paraId="45B11574" w14:textId="77777777" w:rsidR="00696906" w:rsidRDefault="00696906" w:rsidP="00696906">
      <w:pPr>
        <w:rPr>
          <w:sz w:val="20"/>
          <w:szCs w:val="20"/>
          <w:lang w:val="en-US"/>
        </w:rPr>
      </w:pPr>
    </w:p>
    <w:p w14:paraId="13F59E47" w14:textId="5C7EEF4F" w:rsidR="00696906" w:rsidRDefault="00696906" w:rsidP="00696906">
      <w:pPr>
        <w:pStyle w:val="ListParagraph"/>
        <w:numPr>
          <w:ilvl w:val="0"/>
          <w:numId w:val="1"/>
        </w:numPr>
        <w:rPr>
          <w:b/>
          <w:bCs/>
          <w:sz w:val="20"/>
          <w:szCs w:val="20"/>
          <w:lang w:val="en-US"/>
        </w:rPr>
      </w:pPr>
      <w:r w:rsidRPr="00696906">
        <w:rPr>
          <w:b/>
          <w:bCs/>
          <w:sz w:val="20"/>
          <w:szCs w:val="20"/>
          <w:lang w:val="en-US"/>
        </w:rPr>
        <w:t>Conceptual Design</w:t>
      </w:r>
    </w:p>
    <w:p w14:paraId="6F419865" w14:textId="753CB35C" w:rsidR="009C05F0" w:rsidRDefault="009C05F0" w:rsidP="009C05F0">
      <w:pPr>
        <w:rPr>
          <w:sz w:val="20"/>
          <w:szCs w:val="20"/>
          <w:lang w:val="en-US"/>
        </w:rPr>
      </w:pPr>
      <w:r>
        <w:rPr>
          <w:sz w:val="20"/>
          <w:szCs w:val="20"/>
          <w:lang w:val="en-US"/>
        </w:rPr>
        <w:t>Conceptually, the goal when designing this database was to reduce the amount of tables needed as much as possible, while maintaining a table organization that made sense, and was easy to trace so that unnecessary joins would not need to be performed during the querying process.</w:t>
      </w:r>
    </w:p>
    <w:p w14:paraId="53F0650D" w14:textId="73DEDCF5" w:rsidR="009C05F0" w:rsidRDefault="009C05F0" w:rsidP="009C05F0">
      <w:pPr>
        <w:rPr>
          <w:sz w:val="20"/>
          <w:szCs w:val="20"/>
          <w:lang w:val="en-US"/>
        </w:rPr>
      </w:pPr>
      <w:r>
        <w:rPr>
          <w:sz w:val="20"/>
          <w:szCs w:val="20"/>
          <w:lang w:val="en-US"/>
        </w:rPr>
        <w:t>For example, though there is a separate table for each type of event (a necessary sacrifice to properly import the data), each event refers back to the “master” event table, that stores each event of any kind with an “event_id”, and connects the events to the matches they happened in via the “match_id”. This relationship can be more easily viewed in our</w:t>
      </w:r>
      <w:r w:rsidR="00926A19">
        <w:rPr>
          <w:sz w:val="20"/>
          <w:szCs w:val="20"/>
          <w:lang w:val="en-US"/>
        </w:rPr>
        <w:t xml:space="preserve"> ER Diagram</w:t>
      </w:r>
      <w:r>
        <w:rPr>
          <w:sz w:val="20"/>
          <w:szCs w:val="20"/>
          <w:lang w:val="en-US"/>
        </w:rPr>
        <w:t>.</w:t>
      </w:r>
    </w:p>
    <w:p w14:paraId="167487AA" w14:textId="19EF6E88" w:rsidR="00F04D6B" w:rsidRDefault="00F04D6B" w:rsidP="009C05F0">
      <w:pPr>
        <w:rPr>
          <w:sz w:val="20"/>
          <w:szCs w:val="20"/>
          <w:lang w:val="en-US"/>
        </w:rPr>
      </w:pPr>
      <w:r>
        <w:rPr>
          <w:sz w:val="20"/>
          <w:szCs w:val="20"/>
          <w:lang w:val="en-US"/>
        </w:rPr>
        <w:t>Here is the ER Diagram for our database:</w:t>
      </w:r>
    </w:p>
    <w:p w14:paraId="11951AD4" w14:textId="5F4613D2" w:rsidR="00F04D6B" w:rsidRDefault="00F04D6B" w:rsidP="009C05F0">
      <w:pPr>
        <w:rPr>
          <w:sz w:val="20"/>
          <w:szCs w:val="20"/>
          <w:lang w:val="en-US"/>
        </w:rPr>
      </w:pPr>
      <w:r>
        <w:rPr>
          <w:noProof/>
          <w:sz w:val="20"/>
          <w:szCs w:val="20"/>
          <w:lang w:val="en-US"/>
        </w:rPr>
        <w:drawing>
          <wp:inline distT="0" distB="0" distL="0" distR="0" wp14:anchorId="1E733B61" wp14:editId="77DF67EB">
            <wp:extent cx="5943600" cy="4536440"/>
            <wp:effectExtent l="0" t="0" r="0" b="0"/>
            <wp:docPr id="176405069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50697" name="Picture 2"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p>
    <w:p w14:paraId="30740493" w14:textId="4F2C2C1A" w:rsidR="00F04D6B" w:rsidRDefault="00F04D6B" w:rsidP="009C05F0">
      <w:pPr>
        <w:rPr>
          <w:sz w:val="20"/>
          <w:szCs w:val="20"/>
          <w:lang w:val="en-US"/>
        </w:rPr>
      </w:pPr>
      <w:r>
        <w:rPr>
          <w:sz w:val="20"/>
          <w:szCs w:val="20"/>
          <w:lang w:val="en-US"/>
        </w:rPr>
        <w:t xml:space="preserve">Assumptions we made regarding </w:t>
      </w:r>
      <w:r>
        <w:rPr>
          <w:i/>
          <w:iCs/>
          <w:sz w:val="20"/>
          <w:szCs w:val="20"/>
          <w:lang w:val="en-US"/>
        </w:rPr>
        <w:t xml:space="preserve">Cardinality </w:t>
      </w:r>
      <w:r>
        <w:rPr>
          <w:sz w:val="20"/>
          <w:szCs w:val="20"/>
          <w:lang w:val="en-US"/>
        </w:rPr>
        <w:t xml:space="preserve">and </w:t>
      </w:r>
      <w:r>
        <w:rPr>
          <w:i/>
          <w:iCs/>
          <w:sz w:val="20"/>
          <w:szCs w:val="20"/>
          <w:lang w:val="en-US"/>
        </w:rPr>
        <w:t>Participation:</w:t>
      </w:r>
      <w:r w:rsidR="00E61B54">
        <w:rPr>
          <w:i/>
          <w:iCs/>
          <w:sz w:val="20"/>
          <w:szCs w:val="20"/>
          <w:lang w:val="en-US"/>
        </w:rPr>
        <w:t xml:space="preserve"> </w:t>
      </w:r>
    </w:p>
    <w:p w14:paraId="2AF5E33F" w14:textId="77E6B96B" w:rsidR="00F47BEB" w:rsidRDefault="00F47BEB" w:rsidP="009C05F0">
      <w:pPr>
        <w:rPr>
          <w:sz w:val="20"/>
          <w:szCs w:val="20"/>
          <w:lang w:val="en-US"/>
        </w:rPr>
      </w:pPr>
      <w:r>
        <w:rPr>
          <w:sz w:val="20"/>
          <w:szCs w:val="20"/>
          <w:lang w:val="en-US"/>
        </w:rPr>
        <w:t>We assume a high level of cardinality for all ids and information relative to their primary tables.</w:t>
      </w:r>
    </w:p>
    <w:p w14:paraId="41DCDC9F" w14:textId="7C931579" w:rsidR="00F47BEB" w:rsidRDefault="00F47BEB" w:rsidP="009C05F0">
      <w:pPr>
        <w:rPr>
          <w:sz w:val="20"/>
          <w:szCs w:val="20"/>
          <w:lang w:val="en-US"/>
        </w:rPr>
      </w:pPr>
      <w:r>
        <w:rPr>
          <w:sz w:val="20"/>
          <w:szCs w:val="20"/>
          <w:lang w:val="en-US"/>
        </w:rPr>
        <w:lastRenderedPageBreak/>
        <w:t xml:space="preserve">For </w:t>
      </w:r>
      <w:r w:rsidR="00926A19">
        <w:rPr>
          <w:sz w:val="20"/>
          <w:szCs w:val="20"/>
          <w:lang w:val="en-US"/>
        </w:rPr>
        <w:t>example,</w:t>
      </w:r>
      <w:r>
        <w:rPr>
          <w:sz w:val="20"/>
          <w:szCs w:val="20"/>
          <w:lang w:val="en-US"/>
        </w:rPr>
        <w:t xml:space="preserve"> the “referee_id” column in the referee table has a high level of cardinality as all values are unique. In the case of more general data such a “referee_country” the cardinality is lower.</w:t>
      </w:r>
    </w:p>
    <w:p w14:paraId="69871FE6" w14:textId="344C271D" w:rsidR="00F47BEB" w:rsidRDefault="00F47BEB" w:rsidP="009C05F0">
      <w:pPr>
        <w:rPr>
          <w:sz w:val="20"/>
          <w:szCs w:val="20"/>
          <w:lang w:val="en-US"/>
        </w:rPr>
      </w:pPr>
      <w:r>
        <w:rPr>
          <w:sz w:val="20"/>
          <w:szCs w:val="20"/>
          <w:lang w:val="en-US"/>
        </w:rPr>
        <w:t>The associations between tables and the cardinality of those associations is assumed to be high.</w:t>
      </w:r>
    </w:p>
    <w:p w14:paraId="5C5F5FF2" w14:textId="725AE9E0" w:rsidR="00F47BEB" w:rsidRDefault="00F47BEB" w:rsidP="009C05F0">
      <w:pPr>
        <w:rPr>
          <w:sz w:val="20"/>
          <w:szCs w:val="20"/>
          <w:lang w:val="en-US"/>
        </w:rPr>
      </w:pPr>
      <w:r>
        <w:rPr>
          <w:sz w:val="20"/>
          <w:szCs w:val="20"/>
          <w:lang w:val="en-US"/>
        </w:rPr>
        <w:t>Again, each event id is associated with a table that is associated with a match id, and this data column has a high level of cardinality. Our focus was to increase the number of high cardinality associations, to as high of a degree as possible.</w:t>
      </w:r>
    </w:p>
    <w:p w14:paraId="4D453C03" w14:textId="5CD82B50" w:rsidR="00E03936" w:rsidRDefault="00F47BEB" w:rsidP="00F47BEB">
      <w:pPr>
        <w:rPr>
          <w:sz w:val="20"/>
          <w:szCs w:val="20"/>
          <w:lang w:val="en-US"/>
        </w:rPr>
      </w:pPr>
      <w:r>
        <w:rPr>
          <w:sz w:val="20"/>
          <w:szCs w:val="20"/>
          <w:lang w:val="en-US"/>
        </w:rPr>
        <w:t xml:space="preserve">For participation, we assume partial participation on the part of competitions, every other table has some participation </w:t>
      </w:r>
      <w:r w:rsidR="00E03936">
        <w:rPr>
          <w:sz w:val="20"/>
          <w:szCs w:val="20"/>
          <w:lang w:val="en-US"/>
        </w:rPr>
        <w:t>in regard to</w:t>
      </w:r>
      <w:r>
        <w:rPr>
          <w:sz w:val="20"/>
          <w:szCs w:val="20"/>
          <w:lang w:val="en-US"/>
        </w:rPr>
        <w:t xml:space="preserve"> other tables.</w:t>
      </w:r>
    </w:p>
    <w:p w14:paraId="2DFAA6D8" w14:textId="303A3976" w:rsidR="00F47BEB" w:rsidRDefault="00F47BEB" w:rsidP="00F47BEB">
      <w:pPr>
        <w:rPr>
          <w:sz w:val="20"/>
          <w:szCs w:val="20"/>
          <w:lang w:val="en-US"/>
        </w:rPr>
      </w:pPr>
      <w:r>
        <w:rPr>
          <w:sz w:val="20"/>
          <w:szCs w:val="20"/>
          <w:lang w:val="en-US"/>
        </w:rPr>
        <w:t>Season</w:t>
      </w:r>
      <w:r w:rsidR="00E03936">
        <w:rPr>
          <w:sz w:val="20"/>
          <w:szCs w:val="20"/>
          <w:lang w:val="en-US"/>
        </w:rPr>
        <w:t xml:space="preserve"> -&gt; must have at least one competition.</w:t>
      </w:r>
    </w:p>
    <w:p w14:paraId="5EAD4748" w14:textId="2CC0C776" w:rsidR="00E03936" w:rsidRDefault="00E03936" w:rsidP="00F47BEB">
      <w:pPr>
        <w:rPr>
          <w:sz w:val="20"/>
          <w:szCs w:val="20"/>
          <w:lang w:val="en-US"/>
        </w:rPr>
      </w:pPr>
      <w:r>
        <w:rPr>
          <w:sz w:val="20"/>
          <w:szCs w:val="20"/>
          <w:lang w:val="en-US"/>
        </w:rPr>
        <w:t>Match -&gt; must have at least: one season, one stadium, and one referee.</w:t>
      </w:r>
    </w:p>
    <w:p w14:paraId="0BAA86C5" w14:textId="67676282" w:rsidR="00E03936" w:rsidRDefault="00E03936" w:rsidP="00F47BEB">
      <w:pPr>
        <w:rPr>
          <w:sz w:val="20"/>
          <w:szCs w:val="20"/>
          <w:lang w:val="en-US"/>
        </w:rPr>
      </w:pPr>
      <w:r>
        <w:rPr>
          <w:sz w:val="20"/>
          <w:szCs w:val="20"/>
          <w:lang w:val="en-US"/>
        </w:rPr>
        <w:t>Referee-&gt; partial participation in all data.</w:t>
      </w:r>
    </w:p>
    <w:p w14:paraId="69310DDE" w14:textId="10549291" w:rsidR="00E03936" w:rsidRDefault="00E03936" w:rsidP="00F47BEB">
      <w:pPr>
        <w:rPr>
          <w:sz w:val="20"/>
          <w:szCs w:val="20"/>
          <w:lang w:val="en-US"/>
        </w:rPr>
      </w:pPr>
      <w:r>
        <w:rPr>
          <w:sz w:val="20"/>
          <w:szCs w:val="20"/>
          <w:lang w:val="en-US"/>
        </w:rPr>
        <w:t>Stadium -&gt; partial participation in all data</w:t>
      </w:r>
    </w:p>
    <w:p w14:paraId="53CB205F" w14:textId="1C43B3CD" w:rsidR="00E03936" w:rsidRDefault="00E03936" w:rsidP="00F47BEB">
      <w:pPr>
        <w:rPr>
          <w:sz w:val="20"/>
          <w:szCs w:val="20"/>
          <w:lang w:val="en-US"/>
        </w:rPr>
      </w:pPr>
      <w:r>
        <w:rPr>
          <w:sz w:val="20"/>
          <w:szCs w:val="20"/>
          <w:lang w:val="en-US"/>
        </w:rPr>
        <w:t>Team -&gt; must have one manager.</w:t>
      </w:r>
    </w:p>
    <w:p w14:paraId="415E95C2" w14:textId="51837A9B" w:rsidR="00E03936" w:rsidRDefault="00E03936" w:rsidP="00F47BEB">
      <w:pPr>
        <w:rPr>
          <w:sz w:val="20"/>
          <w:szCs w:val="20"/>
          <w:lang w:val="en-US"/>
        </w:rPr>
      </w:pPr>
      <w:r>
        <w:rPr>
          <w:sz w:val="20"/>
          <w:szCs w:val="20"/>
          <w:lang w:val="en-US"/>
        </w:rPr>
        <w:t>Manager -&gt; partial participation in all data</w:t>
      </w:r>
    </w:p>
    <w:p w14:paraId="6AC8A216" w14:textId="32429EC3" w:rsidR="00E03936" w:rsidRDefault="00E03936" w:rsidP="00F47BEB">
      <w:pPr>
        <w:rPr>
          <w:sz w:val="20"/>
          <w:szCs w:val="20"/>
          <w:lang w:val="en-US"/>
        </w:rPr>
      </w:pPr>
      <w:r>
        <w:rPr>
          <w:sz w:val="20"/>
          <w:szCs w:val="20"/>
          <w:lang w:val="en-US"/>
        </w:rPr>
        <w:t>Player -&gt; partial participation in all data</w:t>
      </w:r>
    </w:p>
    <w:p w14:paraId="3D4C3130" w14:textId="5C89221B" w:rsidR="00E03936" w:rsidRDefault="00E03936" w:rsidP="00F47BEB">
      <w:pPr>
        <w:rPr>
          <w:sz w:val="20"/>
          <w:szCs w:val="20"/>
          <w:lang w:val="en-US"/>
        </w:rPr>
      </w:pPr>
      <w:r>
        <w:rPr>
          <w:sz w:val="20"/>
          <w:szCs w:val="20"/>
          <w:lang w:val="en-US"/>
        </w:rPr>
        <w:t>Lineup -&gt; must have at least one match</w:t>
      </w:r>
    </w:p>
    <w:p w14:paraId="35B0991E" w14:textId="5EF2FFE5" w:rsidR="00E03936" w:rsidRDefault="00E03936" w:rsidP="00F47BEB">
      <w:pPr>
        <w:rPr>
          <w:sz w:val="20"/>
          <w:szCs w:val="20"/>
          <w:lang w:val="en-US"/>
        </w:rPr>
      </w:pPr>
      <w:r>
        <w:rPr>
          <w:sz w:val="20"/>
          <w:szCs w:val="20"/>
          <w:lang w:val="en-US"/>
        </w:rPr>
        <w:t>Card -&gt; must have at least one lineup, one player</w:t>
      </w:r>
    </w:p>
    <w:p w14:paraId="33C48ADC" w14:textId="419934C3" w:rsidR="00E03936" w:rsidRDefault="00E03936" w:rsidP="00F47BEB">
      <w:pPr>
        <w:rPr>
          <w:sz w:val="20"/>
          <w:szCs w:val="20"/>
          <w:lang w:val="en-US"/>
        </w:rPr>
      </w:pPr>
      <w:r>
        <w:rPr>
          <w:sz w:val="20"/>
          <w:szCs w:val="20"/>
          <w:lang w:val="en-US"/>
        </w:rPr>
        <w:t>Position -&gt; must have at least one player.</w:t>
      </w:r>
    </w:p>
    <w:p w14:paraId="14BE6246" w14:textId="0744A154" w:rsidR="00E03936" w:rsidRDefault="00E03936" w:rsidP="00F47BEB">
      <w:pPr>
        <w:rPr>
          <w:sz w:val="20"/>
          <w:szCs w:val="20"/>
          <w:lang w:val="en-US"/>
        </w:rPr>
      </w:pPr>
      <w:r>
        <w:rPr>
          <w:sz w:val="20"/>
          <w:szCs w:val="20"/>
          <w:lang w:val="en-US"/>
        </w:rPr>
        <w:t>Event -&gt; must have at least one match, one team</w:t>
      </w:r>
    </w:p>
    <w:p w14:paraId="3353CBCF" w14:textId="1824D0D2" w:rsidR="00E03936" w:rsidRDefault="00E03936" w:rsidP="00F47BEB">
      <w:pPr>
        <w:rPr>
          <w:sz w:val="20"/>
          <w:szCs w:val="20"/>
          <w:lang w:val="en-US"/>
        </w:rPr>
      </w:pPr>
      <w:r>
        <w:rPr>
          <w:sz w:val="20"/>
          <w:szCs w:val="20"/>
          <w:lang w:val="en-US"/>
        </w:rPr>
        <w:t>All other event types -&gt; must have at least one player, and one event id.</w:t>
      </w:r>
    </w:p>
    <w:p w14:paraId="556F466F" w14:textId="77777777" w:rsidR="00E03936" w:rsidRPr="00E61B54" w:rsidRDefault="00E03936" w:rsidP="00F47BEB">
      <w:pPr>
        <w:rPr>
          <w:sz w:val="20"/>
          <w:szCs w:val="20"/>
          <w:lang w:val="en-US"/>
        </w:rPr>
      </w:pPr>
    </w:p>
    <w:p w14:paraId="63F2F5C7" w14:textId="77777777" w:rsidR="00F04D6B" w:rsidRDefault="00F04D6B" w:rsidP="009C05F0">
      <w:pPr>
        <w:rPr>
          <w:sz w:val="20"/>
          <w:szCs w:val="20"/>
          <w:lang w:val="en-US"/>
        </w:rPr>
      </w:pPr>
    </w:p>
    <w:p w14:paraId="21FCD50C" w14:textId="77777777" w:rsidR="00E03936" w:rsidRDefault="00E03936" w:rsidP="009C05F0">
      <w:pPr>
        <w:rPr>
          <w:sz w:val="20"/>
          <w:szCs w:val="20"/>
          <w:lang w:val="en-US"/>
        </w:rPr>
      </w:pPr>
    </w:p>
    <w:p w14:paraId="5CE682B1" w14:textId="77777777" w:rsidR="00E03936" w:rsidRDefault="00E03936" w:rsidP="009C05F0">
      <w:pPr>
        <w:rPr>
          <w:sz w:val="20"/>
          <w:szCs w:val="20"/>
          <w:lang w:val="en-US"/>
        </w:rPr>
      </w:pPr>
    </w:p>
    <w:p w14:paraId="7241F2F3" w14:textId="77777777" w:rsidR="00E03936" w:rsidRDefault="00E03936" w:rsidP="009C05F0">
      <w:pPr>
        <w:rPr>
          <w:sz w:val="20"/>
          <w:szCs w:val="20"/>
          <w:lang w:val="en-US"/>
        </w:rPr>
      </w:pPr>
    </w:p>
    <w:p w14:paraId="413AB2BB" w14:textId="77777777" w:rsidR="00E03936" w:rsidRDefault="00E03936" w:rsidP="009C05F0">
      <w:pPr>
        <w:rPr>
          <w:sz w:val="20"/>
          <w:szCs w:val="20"/>
          <w:lang w:val="en-US"/>
        </w:rPr>
      </w:pPr>
    </w:p>
    <w:p w14:paraId="62783B4D" w14:textId="77777777" w:rsidR="00E03936" w:rsidRDefault="00E03936" w:rsidP="009C05F0">
      <w:pPr>
        <w:rPr>
          <w:sz w:val="20"/>
          <w:szCs w:val="20"/>
          <w:lang w:val="en-US"/>
        </w:rPr>
      </w:pPr>
    </w:p>
    <w:p w14:paraId="2D97C5BE" w14:textId="77777777" w:rsidR="00E03936" w:rsidRDefault="00E03936" w:rsidP="009C05F0">
      <w:pPr>
        <w:rPr>
          <w:sz w:val="20"/>
          <w:szCs w:val="20"/>
          <w:lang w:val="en-US"/>
        </w:rPr>
      </w:pPr>
    </w:p>
    <w:p w14:paraId="6A2BFE2D" w14:textId="77777777" w:rsidR="00E03936" w:rsidRDefault="00E03936" w:rsidP="009C05F0">
      <w:pPr>
        <w:rPr>
          <w:sz w:val="20"/>
          <w:szCs w:val="20"/>
          <w:lang w:val="en-US"/>
        </w:rPr>
      </w:pPr>
    </w:p>
    <w:p w14:paraId="37C09056" w14:textId="77777777" w:rsidR="00E03936" w:rsidRDefault="00E03936" w:rsidP="009C05F0">
      <w:pPr>
        <w:rPr>
          <w:sz w:val="20"/>
          <w:szCs w:val="20"/>
          <w:lang w:val="en-US"/>
        </w:rPr>
      </w:pPr>
    </w:p>
    <w:p w14:paraId="24FE9B8E" w14:textId="77777777" w:rsidR="00E03936" w:rsidRPr="00F04D6B" w:rsidRDefault="00E03936" w:rsidP="009C05F0">
      <w:pPr>
        <w:rPr>
          <w:sz w:val="20"/>
          <w:szCs w:val="20"/>
          <w:lang w:val="en-US"/>
        </w:rPr>
      </w:pPr>
    </w:p>
    <w:p w14:paraId="4763F3A1" w14:textId="4AA9752E" w:rsidR="00696906" w:rsidRDefault="00696906" w:rsidP="00696906">
      <w:pPr>
        <w:pStyle w:val="ListParagraph"/>
        <w:numPr>
          <w:ilvl w:val="0"/>
          <w:numId w:val="1"/>
        </w:numPr>
        <w:rPr>
          <w:b/>
          <w:bCs/>
          <w:sz w:val="20"/>
          <w:szCs w:val="20"/>
          <w:lang w:val="en-US"/>
        </w:rPr>
      </w:pPr>
      <w:r w:rsidRPr="00696906">
        <w:rPr>
          <w:b/>
          <w:bCs/>
          <w:sz w:val="20"/>
          <w:szCs w:val="20"/>
          <w:lang w:val="en-US"/>
        </w:rPr>
        <w:lastRenderedPageBreak/>
        <w:t>Reduction to Relation Schemas</w:t>
      </w:r>
    </w:p>
    <w:p w14:paraId="0289C513" w14:textId="77777777" w:rsidR="00F04D6B" w:rsidRDefault="00F04D6B" w:rsidP="00F04D6B">
      <w:pPr>
        <w:rPr>
          <w:b/>
          <w:bCs/>
          <w:sz w:val="20"/>
          <w:szCs w:val="20"/>
          <w:lang w:val="en-US"/>
        </w:rPr>
      </w:pPr>
    </w:p>
    <w:p w14:paraId="4980261F" w14:textId="48F1AEFB" w:rsidR="00F04D6B" w:rsidRDefault="00721218" w:rsidP="00F04D6B">
      <w:pPr>
        <w:rPr>
          <w:sz w:val="20"/>
          <w:szCs w:val="20"/>
          <w:lang w:val="en-US"/>
        </w:rPr>
      </w:pPr>
      <w:r>
        <w:rPr>
          <w:sz w:val="20"/>
          <w:szCs w:val="20"/>
          <w:lang w:val="en-US"/>
        </w:rPr>
        <w:t>Relation Schemas of our Database:</w:t>
      </w:r>
    </w:p>
    <w:p w14:paraId="7F898DBF" w14:textId="06969167" w:rsidR="00721218" w:rsidRPr="00721218" w:rsidRDefault="00721218" w:rsidP="00F04D6B">
      <w:pPr>
        <w:rPr>
          <w:sz w:val="20"/>
          <w:szCs w:val="20"/>
          <w:lang w:val="en-US"/>
        </w:rPr>
      </w:pPr>
      <w:r>
        <w:rPr>
          <w:noProof/>
          <w:sz w:val="20"/>
          <w:szCs w:val="20"/>
          <w:lang w:val="en-US"/>
        </w:rPr>
        <w:drawing>
          <wp:inline distT="0" distB="0" distL="0" distR="0" wp14:anchorId="5954DF1A" wp14:editId="6572C4F6">
            <wp:extent cx="5943600" cy="6074410"/>
            <wp:effectExtent l="0" t="0" r="0" b="0"/>
            <wp:docPr id="1568900318" name="Picture 1"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00318" name="Picture 1" descr="A black and white 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74410"/>
                    </a:xfrm>
                    <a:prstGeom prst="rect">
                      <a:avLst/>
                    </a:prstGeom>
                  </pic:spPr>
                </pic:pic>
              </a:graphicData>
            </a:graphic>
          </wp:inline>
        </w:drawing>
      </w:r>
    </w:p>
    <w:p w14:paraId="378C921D" w14:textId="77777777" w:rsidR="00F04D6B" w:rsidRDefault="00F04D6B" w:rsidP="00F04D6B">
      <w:pPr>
        <w:rPr>
          <w:b/>
          <w:bCs/>
          <w:sz w:val="20"/>
          <w:szCs w:val="20"/>
          <w:lang w:val="en-US"/>
        </w:rPr>
      </w:pPr>
    </w:p>
    <w:p w14:paraId="5150BC26" w14:textId="77777777" w:rsidR="00F04D6B" w:rsidRDefault="00F04D6B" w:rsidP="00F04D6B">
      <w:pPr>
        <w:rPr>
          <w:b/>
          <w:bCs/>
          <w:sz w:val="20"/>
          <w:szCs w:val="20"/>
          <w:lang w:val="en-US"/>
        </w:rPr>
      </w:pPr>
    </w:p>
    <w:p w14:paraId="6AA2105E" w14:textId="77777777" w:rsidR="00F04D6B" w:rsidRDefault="00F04D6B" w:rsidP="00F04D6B">
      <w:pPr>
        <w:rPr>
          <w:b/>
          <w:bCs/>
          <w:sz w:val="20"/>
          <w:szCs w:val="20"/>
          <w:lang w:val="en-US"/>
        </w:rPr>
      </w:pPr>
    </w:p>
    <w:p w14:paraId="296AD953" w14:textId="77777777" w:rsidR="00F04D6B" w:rsidRPr="00F04D6B" w:rsidRDefault="00F04D6B" w:rsidP="00F04D6B">
      <w:pPr>
        <w:rPr>
          <w:b/>
          <w:bCs/>
          <w:sz w:val="20"/>
          <w:szCs w:val="20"/>
          <w:lang w:val="en-US"/>
        </w:rPr>
      </w:pPr>
    </w:p>
    <w:p w14:paraId="6623680E" w14:textId="6F077B43" w:rsidR="00696906" w:rsidRDefault="00696906" w:rsidP="00696906">
      <w:pPr>
        <w:pStyle w:val="ListParagraph"/>
        <w:numPr>
          <w:ilvl w:val="0"/>
          <w:numId w:val="1"/>
        </w:numPr>
        <w:rPr>
          <w:b/>
          <w:bCs/>
          <w:sz w:val="20"/>
          <w:szCs w:val="20"/>
          <w:lang w:val="en-US"/>
        </w:rPr>
      </w:pPr>
      <w:r w:rsidRPr="00696906">
        <w:rPr>
          <w:b/>
          <w:bCs/>
          <w:sz w:val="20"/>
          <w:szCs w:val="20"/>
          <w:lang w:val="en-US"/>
        </w:rPr>
        <w:lastRenderedPageBreak/>
        <w:t>Database Schema Diagram</w:t>
      </w:r>
    </w:p>
    <w:p w14:paraId="22022E18" w14:textId="1F28BB40" w:rsidR="00696906" w:rsidRPr="00696906" w:rsidRDefault="00696906" w:rsidP="00696906">
      <w:pPr>
        <w:rPr>
          <w:sz w:val="20"/>
          <w:szCs w:val="20"/>
          <w:lang w:val="en-US"/>
        </w:rPr>
      </w:pPr>
      <w:r>
        <w:rPr>
          <w:sz w:val="20"/>
          <w:szCs w:val="20"/>
          <w:lang w:val="en-US"/>
        </w:rPr>
        <w:t>Below is the schema diagram for our Database:</w:t>
      </w:r>
    </w:p>
    <w:p w14:paraId="2DA151C6" w14:textId="19B7D403" w:rsidR="00696906" w:rsidRPr="00696906" w:rsidRDefault="008F5C99" w:rsidP="00696906">
      <w:pPr>
        <w:ind w:left="360"/>
        <w:rPr>
          <w:b/>
          <w:bCs/>
          <w:sz w:val="20"/>
          <w:szCs w:val="20"/>
          <w:lang w:val="en-US"/>
        </w:rPr>
      </w:pPr>
      <w:r>
        <w:rPr>
          <w:b/>
          <w:bCs/>
          <w:noProof/>
          <w:sz w:val="20"/>
          <w:szCs w:val="20"/>
          <w:lang w:val="en-US"/>
        </w:rPr>
        <w:drawing>
          <wp:inline distT="0" distB="0" distL="0" distR="0" wp14:anchorId="3C4D4671" wp14:editId="7ACBCF5F">
            <wp:extent cx="5177049" cy="7543800"/>
            <wp:effectExtent l="0" t="0" r="0" b="0"/>
            <wp:docPr id="201490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08614" name="Picture 20149086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2975" cy="7552435"/>
                    </a:xfrm>
                    <a:prstGeom prst="rect">
                      <a:avLst/>
                    </a:prstGeom>
                  </pic:spPr>
                </pic:pic>
              </a:graphicData>
            </a:graphic>
          </wp:inline>
        </w:drawing>
      </w:r>
    </w:p>
    <w:sectPr w:rsidR="00696906" w:rsidRPr="00696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5700B"/>
    <w:multiLevelType w:val="hybridMultilevel"/>
    <w:tmpl w:val="598A8F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5252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6906"/>
    <w:rsid w:val="00634B0E"/>
    <w:rsid w:val="00696906"/>
    <w:rsid w:val="00721218"/>
    <w:rsid w:val="008F5C99"/>
    <w:rsid w:val="00926A19"/>
    <w:rsid w:val="009C05F0"/>
    <w:rsid w:val="00C61AC6"/>
    <w:rsid w:val="00E03936"/>
    <w:rsid w:val="00E61B54"/>
    <w:rsid w:val="00F04D6B"/>
    <w:rsid w:val="00F47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1135"/>
  <w15:docId w15:val="{0A52A858-2B26-4683-BB9C-3D454CAF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906"/>
    <w:rPr>
      <w:rFonts w:eastAsiaTheme="majorEastAsia" w:cstheme="majorBidi"/>
      <w:color w:val="272727" w:themeColor="text1" w:themeTint="D8"/>
    </w:rPr>
  </w:style>
  <w:style w:type="paragraph" w:styleId="Title">
    <w:name w:val="Title"/>
    <w:basedOn w:val="Normal"/>
    <w:next w:val="Normal"/>
    <w:link w:val="TitleChar"/>
    <w:uiPriority w:val="10"/>
    <w:qFormat/>
    <w:rsid w:val="00696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906"/>
    <w:pPr>
      <w:spacing w:before="160"/>
      <w:jc w:val="center"/>
    </w:pPr>
    <w:rPr>
      <w:i/>
      <w:iCs/>
      <w:color w:val="404040" w:themeColor="text1" w:themeTint="BF"/>
    </w:rPr>
  </w:style>
  <w:style w:type="character" w:customStyle="1" w:styleId="QuoteChar">
    <w:name w:val="Quote Char"/>
    <w:basedOn w:val="DefaultParagraphFont"/>
    <w:link w:val="Quote"/>
    <w:uiPriority w:val="29"/>
    <w:rsid w:val="00696906"/>
    <w:rPr>
      <w:i/>
      <w:iCs/>
      <w:color w:val="404040" w:themeColor="text1" w:themeTint="BF"/>
    </w:rPr>
  </w:style>
  <w:style w:type="paragraph" w:styleId="ListParagraph">
    <w:name w:val="List Paragraph"/>
    <w:basedOn w:val="Normal"/>
    <w:uiPriority w:val="34"/>
    <w:qFormat/>
    <w:rsid w:val="00696906"/>
    <w:pPr>
      <w:ind w:left="720"/>
      <w:contextualSpacing/>
    </w:pPr>
  </w:style>
  <w:style w:type="character" w:styleId="IntenseEmphasis">
    <w:name w:val="Intense Emphasis"/>
    <w:basedOn w:val="DefaultParagraphFont"/>
    <w:uiPriority w:val="21"/>
    <w:qFormat/>
    <w:rsid w:val="00696906"/>
    <w:rPr>
      <w:i/>
      <w:iCs/>
      <w:color w:val="0F4761" w:themeColor="accent1" w:themeShade="BF"/>
    </w:rPr>
  </w:style>
  <w:style w:type="paragraph" w:styleId="IntenseQuote">
    <w:name w:val="Intense Quote"/>
    <w:basedOn w:val="Normal"/>
    <w:next w:val="Normal"/>
    <w:link w:val="IntenseQuoteChar"/>
    <w:uiPriority w:val="30"/>
    <w:qFormat/>
    <w:rsid w:val="00696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906"/>
    <w:rPr>
      <w:i/>
      <w:iCs/>
      <w:color w:val="0F4761" w:themeColor="accent1" w:themeShade="BF"/>
    </w:rPr>
  </w:style>
  <w:style w:type="character" w:styleId="IntenseReference">
    <w:name w:val="Intense Reference"/>
    <w:basedOn w:val="DefaultParagraphFont"/>
    <w:uiPriority w:val="32"/>
    <w:qFormat/>
    <w:rsid w:val="00696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Seguin</dc:creator>
  <cp:keywords/>
  <dc:description/>
  <cp:lastModifiedBy>Benjamin Seguin</cp:lastModifiedBy>
  <cp:revision>5</cp:revision>
  <dcterms:created xsi:type="dcterms:W3CDTF">2024-04-06T15:48:00Z</dcterms:created>
  <dcterms:modified xsi:type="dcterms:W3CDTF">2024-04-07T17:05:00Z</dcterms:modified>
</cp:coreProperties>
</file>