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AppKey:gRNdFsCV7h88v2yIxl1V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AppSecret:70viOJNv3boXkbdVYtwH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AppPwd:70viOJNv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充值结果类型:查询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执行器类型名:KCWN.MultiBussiness.SupplierExecutor.JDGF.Executor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执行器dll:KCWN.MultiBussiness.SupplierExecutor.JDGF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-------------------------------------------------------------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供应商货源扩展属性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companyName        四川通钱信息技术有限公司                              公司名称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ifSendMsg                  </w:t>
      </w:r>
      <w:r>
        <w:rPr>
          <w:rFonts w:hint="eastAsia"/>
          <w:sz w:val="18"/>
          <w:szCs w:val="18"/>
          <w:lang w:val="en-US" w:eastAsia="zh-CN"/>
        </w:rPr>
        <w:t>T</w:t>
      </w:r>
      <w:r>
        <w:rPr>
          <w:rFonts w:hint="eastAsia"/>
          <w:sz w:val="18"/>
          <w:szCs w:val="18"/>
        </w:rPr>
        <w:t>rue                                            是否下发卡密短信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invoicePhone          18030803158                                          发票手机号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regCode                 91510100MA61TH2KX6                               发票税号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SystemDockingAccount     四川通钱电子VOP                                  系统对接账号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SystemDockingAccountPWD    123456aaa                                      系统对接密码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QueryOrderUrl      https://bizapi.jd.com/vir/api/giftCard/select                    查单地址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SubmitOrderUrl     https://bizapi.jd.com/vir/api/giftCard/buy                      提单地址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-------------------------------------------------------------------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产品编码：44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扩展参数：[{"price":1, "num":1}]   （最小价格1，实际price按照京东e卡面值填）</w:t>
      </w:r>
    </w:p>
    <w:p>
      <w:pPr>
        <w:rPr>
          <w:rFonts w:hint="eastAsia"/>
          <w:sz w:val="18"/>
          <w:szCs w:val="18"/>
        </w:rPr>
      </w:pPr>
    </w:p>
    <w:p>
      <w:r>
        <w:drawing>
          <wp:inline distT="0" distB="0" distL="114300" distR="114300">
            <wp:extent cx="5271135" cy="393573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46329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1610" cy="2424430"/>
            <wp:effectExtent l="0" t="0" r="1524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6C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2021-05-26T07:34:06Z</dcterms:created>
  <dc:creator>Admin</dc:creator>
  <cp:lastModifiedBy>Admin</cp:lastModifiedBy>
  <dcterms:modified xsi:type="dcterms:W3CDTF">2021-05-26T07:37:25Z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9F0EBC175FBC48EAB8F541ACE982BBCC</vt:lpwstr>
  </property>
</Properties>
</file>