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雷歌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AppKey：10001421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AppSecret：OyA5Swu3j0Gsx/H+0LCk9A==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执行器类型名:</w:t>
      </w:r>
      <w:bookmarkStart w:id="0" w:name="_GoBack"/>
      <w:bookmarkEnd w:id="0"/>
      <w:r>
        <w:rPr>
          <w:rFonts w:hint="eastAsia"/>
          <w:lang w:val="en-US" w:eastAsia="zh-CN"/>
        </w:rPr>
        <w:t>KCWN.MultiBussiness.SupplierExecutor.LeiGe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执行器dll:KCWN.MultiBussiness.SupplierExecutor.LeiGe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充值结果类型：回调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SubmitDirectUrl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"http://39.104.66.47:8003/"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http://39.104.66.47:8003/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partneracquiring/directcharge 直充下单地址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SubmitCardUrl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"http://39.104.66.47:8003/partneracquiring/carmichael"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http://39.104.66.47:8003/partneracquiring/carmichael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卡密下单地址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QueryUrl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"http://39.104.66.47:8003/partneracquiring/queryorder"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http://39.104.66.47:8003/partneracquiring/queryorder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查单地址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CallBackUrl   http://video.notify.sctongqian.com/CallBack/LGWL 回调地址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27250"/>
    <w:rsid w:val="48377890"/>
    <w:rsid w:val="6790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2021-06-10T01:34:00Z</dcterms:created>
  <dc:creator>Admin</dc:creator>
  <cp:lastModifiedBy>Admin</cp:lastModifiedBy>
  <dcterms:modified xsi:type="dcterms:W3CDTF">2021-06-10T09:04:00Z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BAA3FB16B9B340E08C37CE43833FAB03</vt:lpwstr>
  </property>
</Properties>
</file>