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拾兴中天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appkey:znc$i1WRg$6XH7f#e9</w:t>
      </w:r>
    </w:p>
    <w:p>
      <w:pPr>
        <w:rPr>
          <w:rFonts w:hint="eastAsia"/>
        </w:rPr>
      </w:pPr>
      <w:r>
        <w:rPr>
          <w:rFonts w:hint="eastAsia"/>
        </w:rPr>
        <w:t>appsercet:ifq7vqaY@0cwmrwyHAE6J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执行器类型名:</w:t>
      </w:r>
      <w:r>
        <w:rPr>
          <w:rFonts w:hint="eastAsia"/>
        </w:rPr>
        <w:t>KCWN.MultiBussiness.SupplierExecutor.SXZT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执行器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dll</w:t>
      </w:r>
      <w:r>
        <w:rPr>
          <w:rFonts w:ascii="宋体" w:hAnsi="宋体" w:eastAsia="宋体" w:cs="宋体"/>
          <w:sz w:val="24"/>
          <w:szCs w:val="24"/>
        </w:rPr>
        <w:t>:</w:t>
      </w:r>
      <w:r>
        <w:rPr>
          <w:rFonts w:hint="eastAsia"/>
        </w:rPr>
        <w:t>KCWN.MultiBussiness.SupplierExecutor.SXZT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充值结果类型: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回调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扩展属性</w:t>
      </w:r>
    </w:p>
    <w:p>
      <w:pPr>
        <w:rPr>
          <w:rFonts w:hint="eastAsia"/>
        </w:rPr>
      </w:pPr>
      <w:r>
        <w:rPr>
          <w:rFonts w:hint="eastAsia"/>
        </w:rPr>
        <w:t>DESSercet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marcjoystest@18$#3#$#$18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des密钥</w:t>
      </w:r>
    </w:p>
    <w:p>
      <w:pPr>
        <w:rPr>
          <w:rFonts w:hint="eastAsia"/>
        </w:rPr>
      </w:pPr>
      <w:r>
        <w:rPr>
          <w:rFonts w:hint="eastAsia"/>
        </w:rPr>
        <w:t>DESSercetIV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18217529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        </w:t>
      </w:r>
      <w:bookmarkStart w:id="0" w:name="_GoBack"/>
      <w:bookmarkEnd w:id="0"/>
      <w:r>
        <w:rPr>
          <w:rFonts w:hint="eastAsia"/>
        </w:rPr>
        <w:t>des偏移量</w:t>
      </w:r>
    </w:p>
    <w:p>
      <w:pPr>
        <w:rPr>
          <w:rFonts w:hint="eastAsia"/>
        </w:rPr>
      </w:pPr>
      <w:r>
        <w:rPr>
          <w:rFonts w:hint="eastAsia"/>
        </w:rPr>
        <w:t>SubmitUrl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http://video.shixings.com/api/marcjoysapi/videorights.do 提单地址</w:t>
      </w:r>
    </w:p>
    <w:p>
      <w:pPr>
        <w:rPr>
          <w:rFonts w:hint="eastAsia"/>
        </w:rPr>
      </w:pPr>
      <w:r>
        <w:rPr>
          <w:rFonts w:hint="eastAsia"/>
        </w:rPr>
        <w:t>QueryUrl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http://video.shixings.com/api/marcjoysapi/orderquery.do 查单地址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需要提供我们的回调地址给供应商绑定 http://video.notify.sctongqian.com/CallBack/SXZT</w:t>
      </w:r>
    </w:p>
    <w:p>
      <w:r>
        <w:drawing>
          <wp:inline distT="0" distB="0" distL="114300" distR="114300">
            <wp:extent cx="5272405" cy="389191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339661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3C"/>
    <w:rsid w:val="00BB223C"/>
    <w:rsid w:val="03E63158"/>
    <w:rsid w:val="4A8C32D3"/>
    <w:rsid w:val="54A14921"/>
    <w:rsid w:val="564B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2021-06-22T06:05:00Z</dcterms:created>
  <dc:creator>澧</dc:creator>
  <cp:lastModifiedBy>澧</cp:lastModifiedBy>
  <dcterms:modified xsi:type="dcterms:W3CDTF">2021-06-22T07:21:51Z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B330AF778BF848CE933EE0C9ED302167</vt:lpwstr>
  </property>
</Properties>
</file>