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统计报表：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会员统计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188内部测试产品001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都不开票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售价99  B2 成本98 利润1.045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 成本 7  利润96.14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销售不开采购开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售价99  B2 成本90 利润99*1.045-90=13.455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销售开采购不开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售价99  A1 成本7 利润99-7*1.045=91.685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都开票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售价99  A1成本7  利润92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外部会员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都不开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售价6.4  成本4.08 利润2.4244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供应商统计（计入成功的订单）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四川恒易讯  腾讯月卡 面值19*4采购9.5*4采购数4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接入直充成功 面值6.8*9 采购4.08*9 采购数：9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综合数据统计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面值销售：标准价合计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订单销售：售价总和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产品销售总数：销量</w:t>
      </w:r>
    </w:p>
    <w:p>
      <w:pPr>
        <w:tabs>
          <w:tab w:val="left" w:pos="197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采购金额：进价总和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利润金额：利润总和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  <w:lang w:val="en-US" w:eastAsia="zh-CN"/>
        </w:rPr>
      </w:pPr>
      <w:r>
        <w:rPr>
          <w:rFonts w:ascii="微软雅黑" w:hAnsi="微软雅黑" w:eastAsia="微软雅黑" w:cs="微软雅黑"/>
          <w:i w:val="0"/>
          <w:color w:val="606266"/>
          <w:spacing w:val="0"/>
          <w:sz w:val="18"/>
          <w:szCs w:val="18"/>
          <w:shd w:val="clear" w:fill="ECF5FF"/>
        </w:rPr>
        <w:t>T</w:t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</w:rPr>
        <w:t>ester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  <w:lang w:val="en-US" w:eastAsia="zh-CN"/>
        </w:rPr>
        <w:t>-</w:t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</w:rPr>
        <w:t>接入会员测试专用直充失败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</w:rPr>
        <w:t>新版本测试账号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  <w:lang w:val="en-US" w:eastAsia="zh-CN"/>
        </w:rPr>
        <w:t>--</w:t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</w:rPr>
        <w:t>爱奇艺月卡卡密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  <w:lang w:val="en-US" w:eastAsia="zh-CN"/>
        </w:rPr>
        <w:t xml:space="preserve"> 失败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</w:rPr>
        <w:t>new_1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  <w:lang w:val="en-US" w:eastAsia="zh-CN"/>
        </w:rPr>
        <w:t>-</w:t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</w:rPr>
        <w:t>爱奇艺月卡直充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  <w:lang w:val="en-US" w:eastAsia="zh-CN"/>
        </w:rPr>
        <w:t>new-</w:t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</w:rPr>
        <w:t>爱奇艺月卡直充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  <w:lang w:val="en-US"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</w:rPr>
        <w:t>美少女测试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  <w:lang w:val="en-US" w:eastAsia="zh-CN"/>
        </w:rPr>
        <w:t>-</w:t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</w:rPr>
        <w:t>爱奇艺月卡卡密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  <w:lang w:val="en-US" w:eastAsia="zh-CN"/>
        </w:rPr>
        <w:t>188-</w:t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</w:rPr>
        <w:t>腾讯月卡卡密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  <w:lang w:val="en-US" w:eastAsia="zh-CN"/>
        </w:rPr>
        <w:t xml:space="preserve"> 成功 </w:t>
      </w:r>
    </w:p>
    <w:p>
      <w:pP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</w:rPr>
      </w:pP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</w:rPr>
        <w:t>美少女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  <w:lang w:val="en-US" w:eastAsia="zh-CN"/>
        </w:rPr>
        <w:t xml:space="preserve"> 等待  </w:t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</w:rPr>
        <w:t>内部测试产品001</w:t>
      </w:r>
    </w:p>
    <w:p>
      <w:pP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ECF5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综合统计--金额窗口查看详情---销售统计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综合统计--销售金额查看详情---销售统计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819FA"/>
    <w:rsid w:val="3F8E4D12"/>
    <w:rsid w:val="5A4B18FA"/>
    <w:rsid w:val="5F31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2021-02-22T07:43:00Z</dcterms:created>
  <dc:creator>Admin</dc:creator>
  <cp:lastModifiedBy>澧</cp:lastModifiedBy>
  <dcterms:modified xsi:type="dcterms:W3CDTF">2021-03-18T02:01:07Z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