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34E" w:rsidRPr="00CF034E" w:rsidRDefault="00253DD5" w:rsidP="00CF034E">
      <w:pPr>
        <w:pStyle w:val="a4"/>
        <w:numPr>
          <w:ilvl w:val="0"/>
          <w:numId w:val="1"/>
        </w:numPr>
        <w:ind w:firstLineChars="0" w:firstLine="0"/>
        <w:rPr>
          <w:rFonts w:hint="eastAsia"/>
          <w:spacing w:val="8"/>
          <w:sz w:val="24"/>
          <w:szCs w:val="24"/>
          <w:shd w:val="clear" w:color="auto" w:fill="FFFFFF"/>
        </w:rPr>
      </w:pPr>
      <w:r w:rsidRPr="00CF034E">
        <w:rPr>
          <w:rFonts w:hint="eastAsia"/>
          <w:spacing w:val="8"/>
          <w:sz w:val="24"/>
          <w:szCs w:val="24"/>
          <w:shd w:val="clear" w:color="auto" w:fill="FFFFFF"/>
        </w:rPr>
        <w:t>有利于调整国家、企业、个人三者关系</w:t>
      </w:r>
    </w:p>
    <w:p w:rsidR="00CF034E" w:rsidRDefault="00253DD5" w:rsidP="00CF034E">
      <w:pPr>
        <w:pStyle w:val="a4"/>
        <w:ind w:left="360" w:firstLineChars="0" w:firstLine="0"/>
        <w:rPr>
          <w:rFonts w:hint="eastAsia"/>
          <w:spacing w:val="8"/>
          <w:shd w:val="clear" w:color="auto" w:fill="FFFFFF"/>
        </w:rPr>
      </w:pPr>
      <w:r w:rsidRPr="00CF034E">
        <w:rPr>
          <w:rFonts w:hint="eastAsia"/>
          <w:spacing w:val="8"/>
          <w:shd w:val="clear" w:color="auto" w:fill="FFFFFF"/>
        </w:rPr>
        <w:t>1984</w:t>
      </w:r>
      <w:r w:rsidRPr="00CF034E">
        <w:rPr>
          <w:rFonts w:hint="eastAsia"/>
          <w:spacing w:val="8"/>
          <w:shd w:val="clear" w:color="auto" w:fill="FFFFFF"/>
        </w:rPr>
        <w:t>年以后，我国基本养老保险制度围绕退休费用社会统筹和计发办法进行了一系列改革，并取得了一定的成效。实行社会统筹与个人账户相结合能够在增加个人缴费、建立个人账户、增加自我保障的过程中，逐步降低社会统筹的替代率水平，扩大社会统筹覆盖范围，提高社会统筹的层次。</w:t>
      </w:r>
    </w:p>
    <w:p w:rsidR="00CF034E" w:rsidRDefault="00253DD5" w:rsidP="00CF034E">
      <w:pPr>
        <w:pStyle w:val="a4"/>
        <w:ind w:left="360" w:firstLineChars="0" w:firstLine="0"/>
        <w:rPr>
          <w:rFonts w:hint="eastAsia"/>
          <w:spacing w:val="8"/>
          <w:sz w:val="24"/>
          <w:szCs w:val="24"/>
          <w:shd w:val="clear" w:color="auto" w:fill="FFFFFF"/>
        </w:rPr>
      </w:pPr>
      <w:r w:rsidRPr="00CF034E">
        <w:rPr>
          <w:rFonts w:hint="eastAsia"/>
          <w:spacing w:val="8"/>
        </w:rPr>
        <w:br/>
      </w:r>
      <w:r w:rsidRPr="00CF034E">
        <w:rPr>
          <w:rFonts w:hint="eastAsia"/>
          <w:spacing w:val="8"/>
          <w:shd w:val="clear" w:color="auto" w:fill="FFFFFF"/>
        </w:rPr>
        <w:t>2</w:t>
      </w:r>
      <w:r w:rsidRPr="00CF034E">
        <w:rPr>
          <w:rFonts w:hint="eastAsia"/>
          <w:spacing w:val="8"/>
          <w:sz w:val="24"/>
          <w:szCs w:val="24"/>
          <w:shd w:val="clear" w:color="auto" w:fill="FFFFFF"/>
        </w:rPr>
        <w:t>.</w:t>
      </w:r>
      <w:r w:rsidRPr="00CF034E">
        <w:rPr>
          <w:rFonts w:hint="eastAsia"/>
          <w:spacing w:val="8"/>
          <w:sz w:val="24"/>
          <w:szCs w:val="24"/>
          <w:shd w:val="clear" w:color="auto" w:fill="FFFFFF"/>
        </w:rPr>
        <w:t>有利于统筹共济与个人储蓄积累两种机制的优势互补</w:t>
      </w:r>
    </w:p>
    <w:p w:rsidR="00CF034E" w:rsidRDefault="00253DD5" w:rsidP="00CF034E">
      <w:pPr>
        <w:pStyle w:val="a4"/>
        <w:ind w:left="360" w:firstLineChars="0" w:firstLine="0"/>
        <w:rPr>
          <w:rFonts w:hint="eastAsia"/>
          <w:spacing w:val="8"/>
          <w:shd w:val="clear" w:color="auto" w:fill="FFFFFF"/>
        </w:rPr>
      </w:pPr>
      <w:r w:rsidRPr="00CF034E">
        <w:rPr>
          <w:rFonts w:hint="eastAsia"/>
          <w:spacing w:val="8"/>
          <w:shd w:val="clear" w:color="auto" w:fill="FFFFFF"/>
        </w:rPr>
        <w:t>通过社会统筹，可以有效地调节在工资分配领域中高低悬殊的分配问题，使在职期间工资低、工龄短或退休后寿命较长的老年人得到较多的帮助。个人账户可以使劳动者建立个人储蓄防老的自我保障意识，个人账户养老金的所有权清晰，透明度高，数量直观，并且与劳动者本人一生工资收入总量联系密切，有利于激励职工勤奋工作和主动缴费。</w:t>
      </w:r>
    </w:p>
    <w:p w:rsidR="00CF034E" w:rsidRDefault="00253DD5" w:rsidP="00CF034E">
      <w:pPr>
        <w:pStyle w:val="a4"/>
        <w:ind w:left="360" w:firstLineChars="0" w:firstLine="0"/>
        <w:rPr>
          <w:rFonts w:hint="eastAsia"/>
          <w:spacing w:val="8"/>
          <w:sz w:val="24"/>
          <w:szCs w:val="24"/>
          <w:shd w:val="clear" w:color="auto" w:fill="FFFFFF"/>
        </w:rPr>
      </w:pPr>
      <w:r w:rsidRPr="00CF034E">
        <w:rPr>
          <w:rFonts w:hint="eastAsia"/>
          <w:spacing w:val="8"/>
        </w:rPr>
        <w:br/>
      </w:r>
      <w:r w:rsidRPr="00CF034E">
        <w:rPr>
          <w:rFonts w:hint="eastAsia"/>
          <w:spacing w:val="8"/>
          <w:shd w:val="clear" w:color="auto" w:fill="FFFFFF"/>
        </w:rPr>
        <w:t>3.</w:t>
      </w:r>
      <w:r w:rsidRPr="00CF034E">
        <w:rPr>
          <w:rFonts w:hint="eastAsia"/>
          <w:spacing w:val="8"/>
          <w:sz w:val="24"/>
          <w:szCs w:val="24"/>
          <w:shd w:val="clear" w:color="auto" w:fill="FFFFFF"/>
        </w:rPr>
        <w:t>有利于平稳渡过未来社会老龄化高峰。</w:t>
      </w:r>
    </w:p>
    <w:p w:rsidR="00CF034E" w:rsidRDefault="00253DD5" w:rsidP="00CF034E">
      <w:pPr>
        <w:pStyle w:val="a4"/>
        <w:ind w:left="360" w:firstLineChars="0" w:firstLine="0"/>
        <w:rPr>
          <w:rFonts w:hint="eastAsia"/>
          <w:spacing w:val="8"/>
          <w:shd w:val="clear" w:color="auto" w:fill="FFFFFF"/>
        </w:rPr>
      </w:pPr>
      <w:r w:rsidRPr="00CF034E">
        <w:rPr>
          <w:rFonts w:hint="eastAsia"/>
          <w:spacing w:val="8"/>
          <w:shd w:val="clear" w:color="auto" w:fill="FFFFFF"/>
        </w:rPr>
        <w:t>个人账户储存的基金实行预缴备付金实账完全积累形式，不断滚动扩充。二三十年之后，我国老龄化高峰到来之际，这笔数额庞大的养老保险储蓄基金将可以发挥作用，可以通过一定的拆借形式抵补社会统筹基金的阶段性缺口。因此，个人账户的引入，既分散和减轻了社会统筹面临的压力，也为统筹的“现收现付”基金提供短期缺口的帮助，为平稳渡过社会老龄化高峰奠定了基础。</w:t>
      </w:r>
      <w:r w:rsidRPr="00CF034E">
        <w:rPr>
          <w:rFonts w:hint="eastAsia"/>
          <w:spacing w:val="8"/>
        </w:rPr>
        <w:br/>
      </w:r>
    </w:p>
    <w:p w:rsidR="00CF034E" w:rsidRDefault="00253DD5" w:rsidP="00CF034E">
      <w:pPr>
        <w:pStyle w:val="a4"/>
        <w:ind w:left="360" w:firstLineChars="0" w:firstLine="0"/>
        <w:rPr>
          <w:rFonts w:hint="eastAsia"/>
          <w:spacing w:val="8"/>
          <w:shd w:val="clear" w:color="auto" w:fill="FFFFFF"/>
        </w:rPr>
      </w:pPr>
      <w:r w:rsidRPr="00CF034E">
        <w:rPr>
          <w:rFonts w:hint="eastAsia"/>
          <w:spacing w:val="8"/>
          <w:shd w:val="clear" w:color="auto" w:fill="FFFFFF"/>
        </w:rPr>
        <w:t>4.</w:t>
      </w:r>
      <w:r w:rsidRPr="00CF034E">
        <w:rPr>
          <w:rFonts w:hint="eastAsia"/>
          <w:spacing w:val="8"/>
          <w:shd w:val="clear" w:color="auto" w:fill="FFFFFF"/>
        </w:rPr>
        <w:t>有利于我国基本养老保险模式的统一性与区域经济发展差异性的融合。</w:t>
      </w:r>
    </w:p>
    <w:p w:rsidR="004C740C" w:rsidRPr="00CF034E" w:rsidRDefault="00253DD5" w:rsidP="00CF034E">
      <w:pPr>
        <w:pStyle w:val="a4"/>
        <w:ind w:left="360" w:firstLineChars="0" w:firstLine="0"/>
        <w:rPr>
          <w:rFonts w:hint="eastAsia"/>
          <w:spacing w:val="8"/>
          <w:shd w:val="clear" w:color="auto" w:fill="FFFFFF"/>
        </w:rPr>
      </w:pPr>
      <w:r w:rsidRPr="00CF034E">
        <w:rPr>
          <w:rFonts w:hint="eastAsia"/>
          <w:spacing w:val="8"/>
          <w:shd w:val="clear" w:color="auto" w:fill="FFFFFF"/>
        </w:rPr>
        <w:t>由于我国区域之间经济发展水平很不平衡，不同地区之间的工资水平、企业承受能力差距很大，国家基本养老保险模式既要统一，又要适应各地区的不同情况，这一基本矛盾已经困扰多年，始终没有找出一个两全的解决办法。且近几年，基本养老保险社会统筹面临的矛盾日趋尖锐，行业统筹与地方统筹之间、省级统筹与市县统筹之间，争端不断发生。实行社会统筹与个人账户相结合为解决上述问题找到了出路。将个人账户引入基本养老保险模式，在承认和保留个人的一部分既得利益的同时，也兼顾了不同社会群体间的利益差别，增加了制度的适应性。同时，由于个人的参与，社会统筹面临的压力大大减轻，提高了统一制度的实际可操作性。</w:t>
      </w:r>
    </w:p>
    <w:p w:rsidR="00253DD5" w:rsidRPr="00CF034E" w:rsidRDefault="00253DD5" w:rsidP="00253DD5">
      <w:pPr>
        <w:rPr>
          <w:rFonts w:hint="eastAsia"/>
        </w:rPr>
      </w:pPr>
    </w:p>
    <w:p w:rsidR="00253DD5" w:rsidRPr="00CF034E" w:rsidRDefault="002C02F9" w:rsidP="00292024">
      <w:pPr>
        <w:ind w:firstLineChars="200" w:firstLine="420"/>
        <w:rPr>
          <w:rFonts w:hint="eastAsia"/>
        </w:rPr>
      </w:pPr>
      <w:r>
        <w:rPr>
          <w:rFonts w:hint="eastAsia"/>
        </w:rPr>
        <w:t>在分析完养老金的历史、现状以及优缺点后，最后我们将具体对比一下大陆的养老金收益率和购买类似的养老保险收益率之间的差别</w:t>
      </w:r>
      <w:r w:rsidR="00292024">
        <w:rPr>
          <w:rFonts w:hint="eastAsia"/>
        </w:rPr>
        <w:t>。</w:t>
      </w:r>
    </w:p>
    <w:p w:rsidR="00292024" w:rsidRDefault="002C02F9" w:rsidP="002E630C">
      <w:pPr>
        <w:rPr>
          <w:rFonts w:hint="eastAsia"/>
          <w:color w:val="000000"/>
          <w:szCs w:val="21"/>
        </w:rPr>
      </w:pPr>
      <w:r>
        <w:rPr>
          <w:rFonts w:hint="eastAsia"/>
          <w:color w:val="000000"/>
          <w:szCs w:val="21"/>
        </w:rPr>
        <w:t xml:space="preserve">　　</w:t>
      </w:r>
    </w:p>
    <w:p w:rsidR="00292024" w:rsidRDefault="002C02F9" w:rsidP="00292024">
      <w:pPr>
        <w:ind w:firstLineChars="200" w:firstLine="420"/>
        <w:rPr>
          <w:rFonts w:eastAsia="宋体" w:cs="Tahoma" w:hint="eastAsia"/>
          <w:color w:val="444444"/>
          <w:sz w:val="28"/>
          <w:szCs w:val="28"/>
          <w:shd w:val="clear" w:color="auto" w:fill="FFFFFF"/>
        </w:rPr>
      </w:pPr>
      <w:r>
        <w:rPr>
          <w:rFonts w:hint="eastAsia"/>
          <w:color w:val="000000"/>
          <w:szCs w:val="21"/>
        </w:rPr>
        <w:t>养老金</w:t>
      </w:r>
      <w:r>
        <w:rPr>
          <w:rFonts w:hint="eastAsia"/>
          <w:color w:val="000000"/>
          <w:szCs w:val="21"/>
        </w:rPr>
        <w:t>=</w:t>
      </w:r>
      <w:r>
        <w:rPr>
          <w:rFonts w:hint="eastAsia"/>
          <w:color w:val="000000"/>
          <w:szCs w:val="21"/>
        </w:rPr>
        <w:t>基础养老金</w:t>
      </w:r>
      <w:r>
        <w:rPr>
          <w:rFonts w:hint="eastAsia"/>
          <w:color w:val="000000"/>
          <w:szCs w:val="21"/>
        </w:rPr>
        <w:t>+</w:t>
      </w:r>
      <w:r>
        <w:rPr>
          <w:rFonts w:hint="eastAsia"/>
          <w:color w:val="000000"/>
          <w:szCs w:val="21"/>
        </w:rPr>
        <w:t>个人账户养老金</w:t>
      </w:r>
      <w:r>
        <w:rPr>
          <w:rFonts w:hint="eastAsia"/>
          <w:color w:val="000000"/>
          <w:szCs w:val="21"/>
        </w:rPr>
        <w:br/>
      </w:r>
      <w:r>
        <w:rPr>
          <w:rFonts w:hint="eastAsia"/>
          <w:color w:val="000000"/>
          <w:szCs w:val="21"/>
        </w:rPr>
        <w:br/>
      </w:r>
      <w:r>
        <w:rPr>
          <w:rFonts w:hint="eastAsia"/>
          <w:color w:val="000000"/>
          <w:szCs w:val="21"/>
        </w:rPr>
        <w:t xml:space="preserve">　　个人账户养老金</w:t>
      </w:r>
      <w:r>
        <w:rPr>
          <w:rFonts w:hint="eastAsia"/>
          <w:color w:val="000000"/>
          <w:szCs w:val="21"/>
        </w:rPr>
        <w:t>=</w:t>
      </w:r>
      <w:r>
        <w:rPr>
          <w:rFonts w:hint="eastAsia"/>
          <w:color w:val="000000"/>
          <w:szCs w:val="21"/>
        </w:rPr>
        <w:t>个人账户储存额÷计发月数（</w:t>
      </w:r>
      <w:r>
        <w:rPr>
          <w:rFonts w:hint="eastAsia"/>
          <w:color w:val="000000"/>
          <w:szCs w:val="21"/>
        </w:rPr>
        <w:t>50</w:t>
      </w:r>
      <w:r>
        <w:rPr>
          <w:rFonts w:hint="eastAsia"/>
          <w:color w:val="000000"/>
          <w:szCs w:val="21"/>
        </w:rPr>
        <w:t>岁为</w:t>
      </w:r>
      <w:r>
        <w:rPr>
          <w:rFonts w:hint="eastAsia"/>
          <w:color w:val="000000"/>
          <w:szCs w:val="21"/>
        </w:rPr>
        <w:t>195</w:t>
      </w:r>
      <w:r>
        <w:rPr>
          <w:rFonts w:hint="eastAsia"/>
          <w:color w:val="000000"/>
          <w:szCs w:val="21"/>
        </w:rPr>
        <w:t>、</w:t>
      </w:r>
      <w:r>
        <w:rPr>
          <w:rFonts w:hint="eastAsia"/>
          <w:color w:val="000000"/>
          <w:szCs w:val="21"/>
        </w:rPr>
        <w:t>55</w:t>
      </w:r>
      <w:r>
        <w:rPr>
          <w:rFonts w:hint="eastAsia"/>
          <w:color w:val="000000"/>
          <w:szCs w:val="21"/>
        </w:rPr>
        <w:t>岁为</w:t>
      </w:r>
      <w:r>
        <w:rPr>
          <w:rFonts w:hint="eastAsia"/>
          <w:color w:val="000000"/>
          <w:szCs w:val="21"/>
        </w:rPr>
        <w:t>170</w:t>
      </w:r>
      <w:r>
        <w:rPr>
          <w:rFonts w:hint="eastAsia"/>
          <w:color w:val="000000"/>
          <w:szCs w:val="21"/>
        </w:rPr>
        <w:t>、</w:t>
      </w:r>
      <w:r>
        <w:rPr>
          <w:rFonts w:hint="eastAsia"/>
          <w:color w:val="000000"/>
          <w:szCs w:val="21"/>
        </w:rPr>
        <w:t>60</w:t>
      </w:r>
      <w:r>
        <w:rPr>
          <w:rFonts w:hint="eastAsia"/>
          <w:color w:val="000000"/>
          <w:szCs w:val="21"/>
        </w:rPr>
        <w:t>岁为</w:t>
      </w:r>
      <w:r>
        <w:rPr>
          <w:rFonts w:hint="eastAsia"/>
          <w:color w:val="000000"/>
          <w:szCs w:val="21"/>
        </w:rPr>
        <w:t>139</w:t>
      </w:r>
      <w:r>
        <w:rPr>
          <w:rFonts w:hint="eastAsia"/>
          <w:color w:val="000000"/>
          <w:szCs w:val="21"/>
        </w:rPr>
        <w:t>，不再统一是</w:t>
      </w:r>
      <w:r>
        <w:rPr>
          <w:rFonts w:hint="eastAsia"/>
          <w:color w:val="000000"/>
          <w:szCs w:val="21"/>
        </w:rPr>
        <w:t>120</w:t>
      </w:r>
      <w:r>
        <w:rPr>
          <w:rFonts w:hint="eastAsia"/>
          <w:color w:val="000000"/>
          <w:szCs w:val="21"/>
        </w:rPr>
        <w:t>了）基础养老金</w:t>
      </w:r>
      <w:r>
        <w:rPr>
          <w:rFonts w:hint="eastAsia"/>
          <w:color w:val="000000"/>
          <w:szCs w:val="21"/>
        </w:rPr>
        <w:t>=</w:t>
      </w:r>
      <w:r>
        <w:rPr>
          <w:rFonts w:hint="eastAsia"/>
          <w:color w:val="000000"/>
          <w:szCs w:val="21"/>
        </w:rPr>
        <w:t>（全省上年度在岗职工月平均工资</w:t>
      </w:r>
      <w:r>
        <w:rPr>
          <w:rFonts w:hint="eastAsia"/>
          <w:color w:val="000000"/>
          <w:szCs w:val="21"/>
        </w:rPr>
        <w:t>+</w:t>
      </w:r>
      <w:r>
        <w:rPr>
          <w:rFonts w:hint="eastAsia"/>
          <w:color w:val="000000"/>
          <w:szCs w:val="21"/>
        </w:rPr>
        <w:t>本人指数化月平均缴费工资）÷</w:t>
      </w:r>
      <w:r>
        <w:rPr>
          <w:rFonts w:hint="eastAsia"/>
          <w:color w:val="000000"/>
          <w:szCs w:val="21"/>
        </w:rPr>
        <w:t>2</w:t>
      </w:r>
      <w:r>
        <w:rPr>
          <w:rFonts w:hint="eastAsia"/>
          <w:color w:val="000000"/>
          <w:szCs w:val="21"/>
        </w:rPr>
        <w:t>×缴费年限×</w:t>
      </w:r>
      <w:r>
        <w:rPr>
          <w:rFonts w:hint="eastAsia"/>
          <w:color w:val="000000"/>
          <w:szCs w:val="21"/>
        </w:rPr>
        <w:t>1%=</w:t>
      </w:r>
      <w:r>
        <w:rPr>
          <w:rFonts w:hint="eastAsia"/>
          <w:color w:val="000000"/>
          <w:szCs w:val="21"/>
        </w:rPr>
        <w:t>全省上年度在岗职工月平均工资（</w:t>
      </w:r>
      <w:r>
        <w:rPr>
          <w:rFonts w:hint="eastAsia"/>
          <w:color w:val="000000"/>
          <w:szCs w:val="21"/>
        </w:rPr>
        <w:t>1+</w:t>
      </w:r>
      <w:r>
        <w:rPr>
          <w:rFonts w:hint="eastAsia"/>
          <w:color w:val="000000"/>
          <w:szCs w:val="21"/>
        </w:rPr>
        <w:t>本人平均缴费指数）÷</w:t>
      </w:r>
      <w:r>
        <w:rPr>
          <w:rFonts w:hint="eastAsia"/>
          <w:color w:val="000000"/>
          <w:szCs w:val="21"/>
        </w:rPr>
        <w:t>2</w:t>
      </w:r>
      <w:r>
        <w:rPr>
          <w:rFonts w:hint="eastAsia"/>
          <w:color w:val="000000"/>
          <w:szCs w:val="21"/>
        </w:rPr>
        <w:t>×缴费年限×</w:t>
      </w:r>
      <w:r>
        <w:rPr>
          <w:rFonts w:hint="eastAsia"/>
          <w:color w:val="000000"/>
          <w:szCs w:val="21"/>
        </w:rPr>
        <w:t>1%</w:t>
      </w:r>
      <w:r>
        <w:rPr>
          <w:rFonts w:hint="eastAsia"/>
          <w:color w:val="000000"/>
          <w:szCs w:val="21"/>
        </w:rPr>
        <w:br/>
      </w:r>
      <w:r>
        <w:rPr>
          <w:rFonts w:hint="eastAsia"/>
          <w:color w:val="000000"/>
          <w:szCs w:val="21"/>
        </w:rPr>
        <w:br/>
      </w:r>
      <w:r w:rsidR="00292024">
        <w:rPr>
          <w:rFonts w:hint="eastAsia"/>
          <w:color w:val="000000"/>
          <w:szCs w:val="21"/>
        </w:rPr>
        <w:t>例如：根据上述公式，假定男职工在</w:t>
      </w:r>
      <w:r w:rsidR="00292024">
        <w:rPr>
          <w:rFonts w:hint="eastAsia"/>
          <w:color w:val="000000"/>
          <w:szCs w:val="21"/>
        </w:rPr>
        <w:t>60</w:t>
      </w:r>
      <w:r w:rsidR="00292024">
        <w:rPr>
          <w:rFonts w:hint="eastAsia"/>
          <w:color w:val="000000"/>
          <w:szCs w:val="21"/>
        </w:rPr>
        <w:t>岁退休时，全省上年度在岗职工月平均工资为</w:t>
      </w:r>
      <w:r w:rsidR="00292024">
        <w:rPr>
          <w:rFonts w:hint="eastAsia"/>
          <w:color w:val="000000"/>
          <w:szCs w:val="21"/>
        </w:rPr>
        <w:t>4000</w:t>
      </w:r>
      <w:r w:rsidR="00292024">
        <w:rPr>
          <w:rFonts w:hint="eastAsia"/>
          <w:color w:val="000000"/>
          <w:szCs w:val="21"/>
        </w:rPr>
        <w:t>元。</w:t>
      </w:r>
      <w:r w:rsidR="00292024">
        <w:rPr>
          <w:rFonts w:hint="eastAsia"/>
          <w:color w:val="000000"/>
          <w:szCs w:val="21"/>
        </w:rPr>
        <w:br/>
      </w:r>
      <w:r w:rsidR="00292024">
        <w:rPr>
          <w:rFonts w:hint="eastAsia"/>
          <w:color w:val="000000"/>
          <w:szCs w:val="21"/>
        </w:rPr>
        <w:t xml:space="preserve">　累计缴费年限为</w:t>
      </w:r>
      <w:r w:rsidR="00292024">
        <w:rPr>
          <w:rFonts w:hint="eastAsia"/>
          <w:color w:val="000000"/>
          <w:szCs w:val="21"/>
        </w:rPr>
        <w:t>40</w:t>
      </w:r>
      <w:r w:rsidR="00292024">
        <w:rPr>
          <w:rFonts w:hint="eastAsia"/>
          <w:color w:val="000000"/>
          <w:szCs w:val="21"/>
        </w:rPr>
        <w:t>年时，</w:t>
      </w:r>
      <w:r w:rsidR="00292024">
        <w:rPr>
          <w:rFonts w:hint="eastAsia"/>
          <w:color w:val="000000"/>
          <w:szCs w:val="21"/>
        </w:rPr>
        <w:br/>
      </w:r>
      <w:r w:rsidR="00292024">
        <w:rPr>
          <w:rFonts w:hint="eastAsia"/>
          <w:color w:val="000000"/>
          <w:szCs w:val="21"/>
        </w:rPr>
        <w:lastRenderedPageBreak/>
        <w:br/>
      </w:r>
      <w:r w:rsidR="00292024">
        <w:rPr>
          <w:rFonts w:hint="eastAsia"/>
          <w:color w:val="000000"/>
          <w:szCs w:val="21"/>
        </w:rPr>
        <w:t>个人平均缴费基数为</w:t>
      </w:r>
      <w:r w:rsidR="00292024">
        <w:rPr>
          <w:rFonts w:hint="eastAsia"/>
          <w:color w:val="000000"/>
          <w:szCs w:val="21"/>
        </w:rPr>
        <w:t>1.0</w:t>
      </w:r>
      <w:r w:rsidR="00292024">
        <w:rPr>
          <w:rFonts w:hint="eastAsia"/>
          <w:color w:val="000000"/>
          <w:szCs w:val="21"/>
        </w:rPr>
        <w:t>时，基础养老金</w:t>
      </w:r>
      <w:r w:rsidR="00292024">
        <w:rPr>
          <w:rFonts w:hint="eastAsia"/>
          <w:color w:val="000000"/>
          <w:szCs w:val="21"/>
        </w:rPr>
        <w:t>=</w:t>
      </w:r>
      <w:r w:rsidR="00292024">
        <w:rPr>
          <w:rFonts w:hint="eastAsia"/>
          <w:color w:val="000000"/>
          <w:szCs w:val="21"/>
        </w:rPr>
        <w:t>（</w:t>
      </w:r>
      <w:r w:rsidR="00292024">
        <w:rPr>
          <w:rFonts w:hint="eastAsia"/>
          <w:color w:val="000000"/>
          <w:szCs w:val="21"/>
        </w:rPr>
        <w:t>4000</w:t>
      </w:r>
      <w:r w:rsidR="00292024">
        <w:rPr>
          <w:rFonts w:hint="eastAsia"/>
          <w:color w:val="000000"/>
          <w:szCs w:val="21"/>
        </w:rPr>
        <w:t>元</w:t>
      </w:r>
      <w:r w:rsidR="00292024">
        <w:rPr>
          <w:rFonts w:hint="eastAsia"/>
          <w:color w:val="000000"/>
          <w:szCs w:val="21"/>
        </w:rPr>
        <w:t>+4000</w:t>
      </w:r>
      <w:r w:rsidR="00292024">
        <w:rPr>
          <w:rFonts w:hint="eastAsia"/>
          <w:color w:val="000000"/>
          <w:szCs w:val="21"/>
        </w:rPr>
        <w:t>元×</w:t>
      </w:r>
      <w:r w:rsidR="00292024">
        <w:rPr>
          <w:rFonts w:hint="eastAsia"/>
          <w:color w:val="000000"/>
          <w:szCs w:val="21"/>
        </w:rPr>
        <w:t>1.0</w:t>
      </w:r>
      <w:r w:rsidR="00292024">
        <w:rPr>
          <w:rFonts w:hint="eastAsia"/>
          <w:color w:val="000000"/>
          <w:szCs w:val="21"/>
        </w:rPr>
        <w:t>）÷</w:t>
      </w:r>
      <w:r w:rsidR="00292024">
        <w:rPr>
          <w:rFonts w:hint="eastAsia"/>
          <w:color w:val="000000"/>
          <w:szCs w:val="21"/>
        </w:rPr>
        <w:t>2</w:t>
      </w:r>
      <w:r w:rsidR="00292024">
        <w:rPr>
          <w:rFonts w:hint="eastAsia"/>
          <w:color w:val="000000"/>
          <w:szCs w:val="21"/>
        </w:rPr>
        <w:t>×</w:t>
      </w:r>
      <w:r w:rsidR="00292024">
        <w:rPr>
          <w:rFonts w:hint="eastAsia"/>
          <w:color w:val="000000"/>
          <w:szCs w:val="21"/>
        </w:rPr>
        <w:t>40</w:t>
      </w:r>
      <w:r w:rsidR="00292024">
        <w:rPr>
          <w:rFonts w:hint="eastAsia"/>
          <w:color w:val="000000"/>
          <w:szCs w:val="21"/>
        </w:rPr>
        <w:t>×</w:t>
      </w:r>
      <w:r w:rsidR="00292024">
        <w:rPr>
          <w:rFonts w:hint="eastAsia"/>
          <w:color w:val="000000"/>
          <w:szCs w:val="21"/>
        </w:rPr>
        <w:t>1%=1600</w:t>
      </w:r>
      <w:r w:rsidR="00292024">
        <w:rPr>
          <w:rFonts w:hint="eastAsia"/>
          <w:color w:val="000000"/>
          <w:szCs w:val="21"/>
        </w:rPr>
        <w:t>元</w:t>
      </w:r>
      <w:r w:rsidR="00292024">
        <w:rPr>
          <w:rFonts w:hint="eastAsia"/>
          <w:color w:val="000000"/>
          <w:szCs w:val="21"/>
        </w:rPr>
        <w:br/>
      </w:r>
      <w:r w:rsidR="00292024">
        <w:rPr>
          <w:rFonts w:hint="eastAsia"/>
          <w:color w:val="000000"/>
          <w:szCs w:val="21"/>
        </w:rPr>
        <w:br/>
      </w:r>
      <w:r w:rsidR="00292024" w:rsidRPr="00620433">
        <w:rPr>
          <w:rFonts w:eastAsia="宋体" w:cs="Tahoma"/>
          <w:color w:val="444444"/>
          <w:sz w:val="28"/>
          <w:szCs w:val="28"/>
          <w:shd w:val="clear" w:color="auto" w:fill="FFFFFF"/>
        </w:rPr>
        <w:t xml:space="preserve">　</w:t>
      </w:r>
    </w:p>
    <w:p w:rsidR="00292024" w:rsidRDefault="00292024" w:rsidP="00292024">
      <w:pPr>
        <w:ind w:firstLineChars="200" w:firstLine="560"/>
        <w:rPr>
          <w:rFonts w:eastAsia="宋体" w:cs="Tahoma" w:hint="eastAsia"/>
          <w:color w:val="444444"/>
          <w:sz w:val="28"/>
          <w:szCs w:val="28"/>
          <w:shd w:val="clear" w:color="auto" w:fill="FFFFFF"/>
        </w:rPr>
      </w:pPr>
      <w:r>
        <w:rPr>
          <w:rFonts w:eastAsia="宋体" w:cs="Tahoma" w:hint="eastAsia"/>
          <w:color w:val="444444"/>
          <w:sz w:val="28"/>
          <w:szCs w:val="28"/>
          <w:shd w:val="clear" w:color="auto" w:fill="FFFFFF"/>
        </w:rPr>
        <w:t>通过公式，我们计算的最终增长率是</w:t>
      </w:r>
      <w:r>
        <w:rPr>
          <w:rFonts w:eastAsia="宋体" w:cs="Tahoma" w:hint="eastAsia"/>
          <w:color w:val="444444"/>
          <w:sz w:val="28"/>
          <w:szCs w:val="28"/>
          <w:shd w:val="clear" w:color="auto" w:fill="FFFFFF"/>
        </w:rPr>
        <w:t>162.5%</w:t>
      </w:r>
    </w:p>
    <w:p w:rsidR="00292024" w:rsidRDefault="00292024" w:rsidP="00292024">
      <w:pPr>
        <w:ind w:firstLineChars="200" w:firstLine="560"/>
        <w:rPr>
          <w:rFonts w:eastAsia="宋体" w:cs="Tahoma" w:hint="eastAsia"/>
          <w:color w:val="444444"/>
          <w:sz w:val="28"/>
          <w:szCs w:val="28"/>
          <w:shd w:val="clear" w:color="auto" w:fill="FFFFFF"/>
        </w:rPr>
      </w:pPr>
      <w:r>
        <w:rPr>
          <w:rFonts w:eastAsia="宋体" w:cs="Tahoma" w:hint="eastAsia"/>
          <w:color w:val="444444"/>
          <w:sz w:val="28"/>
          <w:szCs w:val="28"/>
          <w:shd w:val="clear" w:color="auto" w:fill="FFFFFF"/>
        </w:rPr>
        <w:t>按照英国保诚保险公司的隽升计划这一养老型的保险来看</w:t>
      </w:r>
    </w:p>
    <w:p w:rsidR="00EE2E35" w:rsidRDefault="00292024" w:rsidP="00292024">
      <w:pPr>
        <w:ind w:firstLineChars="200" w:firstLine="560"/>
        <w:rPr>
          <w:rFonts w:eastAsia="宋体" w:cs="Tahoma" w:hint="eastAsia"/>
          <w:color w:val="444444"/>
          <w:sz w:val="28"/>
          <w:szCs w:val="28"/>
          <w:shd w:val="clear" w:color="auto" w:fill="FFFFFF"/>
        </w:rPr>
      </w:pPr>
      <w:r w:rsidRPr="00620433">
        <w:rPr>
          <w:rFonts w:eastAsia="宋体" w:cs="Tahoma"/>
          <w:color w:val="444444"/>
          <w:sz w:val="28"/>
          <w:szCs w:val="28"/>
          <w:shd w:val="clear" w:color="auto" w:fill="FFFFFF"/>
        </w:rPr>
        <w:t>马先生的隽升保单仅需缴费五年，每年保费</w:t>
      </w:r>
      <w:r w:rsidRPr="00620433">
        <w:rPr>
          <w:rFonts w:eastAsia="宋体" w:cs="Tahoma"/>
          <w:color w:val="444444"/>
          <w:sz w:val="28"/>
          <w:szCs w:val="28"/>
          <w:shd w:val="clear" w:color="auto" w:fill="FFFFFF"/>
        </w:rPr>
        <w:t>1,106,400</w:t>
      </w:r>
      <w:r w:rsidRPr="00620433">
        <w:rPr>
          <w:rFonts w:eastAsia="宋体" w:cs="Tahoma"/>
          <w:color w:val="444444"/>
          <w:sz w:val="28"/>
          <w:szCs w:val="28"/>
          <w:shd w:val="clear" w:color="auto" w:fill="FFFFFF"/>
        </w:rPr>
        <w:t>美元，五年共计缴费</w:t>
      </w:r>
      <w:r w:rsidRPr="00620433">
        <w:rPr>
          <w:rFonts w:eastAsia="宋体" w:cs="Tahoma"/>
          <w:color w:val="444444"/>
          <w:sz w:val="28"/>
          <w:szCs w:val="28"/>
          <w:shd w:val="clear" w:color="auto" w:fill="FFFFFF"/>
        </w:rPr>
        <w:t>5,532,000</w:t>
      </w:r>
      <w:r w:rsidRPr="00620433">
        <w:rPr>
          <w:rFonts w:eastAsia="宋体" w:cs="Tahoma"/>
          <w:color w:val="444444"/>
          <w:sz w:val="28"/>
          <w:szCs w:val="28"/>
          <w:shd w:val="clear" w:color="auto" w:fill="FFFFFF"/>
        </w:rPr>
        <w:t>美元，此后无需再缴费，收益和保障则伴随马先生终身。</w:t>
      </w:r>
    </w:p>
    <w:p w:rsidR="002E630C" w:rsidRPr="00CF034E" w:rsidRDefault="00EE2E35" w:rsidP="00292024">
      <w:pPr>
        <w:ind w:firstLineChars="200" w:firstLine="560"/>
      </w:pPr>
      <w:r w:rsidRPr="00620433">
        <w:rPr>
          <w:rFonts w:eastAsia="宋体" w:cs="Tahoma"/>
          <w:color w:val="444444"/>
          <w:sz w:val="28"/>
          <w:szCs w:val="28"/>
          <w:shd w:val="clear" w:color="auto" w:fill="FFFFFF"/>
        </w:rPr>
        <w:t>马先生自</w:t>
      </w:r>
      <w:r w:rsidRPr="00620433">
        <w:rPr>
          <w:rFonts w:eastAsia="宋体" w:cs="Tahoma"/>
          <w:color w:val="444444"/>
          <w:sz w:val="28"/>
          <w:szCs w:val="28"/>
          <w:shd w:val="clear" w:color="auto" w:fill="FFFFFF"/>
        </w:rPr>
        <w:t>62</w:t>
      </w:r>
      <w:r w:rsidRPr="00620433">
        <w:rPr>
          <w:rFonts w:eastAsia="宋体" w:cs="Tahoma"/>
          <w:color w:val="444444"/>
          <w:sz w:val="28"/>
          <w:szCs w:val="28"/>
          <w:shd w:val="clear" w:color="auto" w:fill="FFFFFF"/>
        </w:rPr>
        <w:t>岁开始固定从隽升保单内领取退休金，</w:t>
      </w:r>
      <w:r w:rsidRPr="00620433">
        <w:rPr>
          <w:rFonts w:eastAsia="宋体" w:cs="Tahoma"/>
          <w:color w:val="444444"/>
          <w:sz w:val="28"/>
          <w:szCs w:val="28"/>
          <w:shd w:val="clear" w:color="auto" w:fill="FFFFFF"/>
        </w:rPr>
        <w:t>62</w:t>
      </w:r>
      <w:r w:rsidRPr="00620433">
        <w:rPr>
          <w:rFonts w:eastAsia="宋体" w:cs="Tahoma"/>
          <w:color w:val="444444"/>
          <w:sz w:val="28"/>
          <w:szCs w:val="28"/>
          <w:shd w:val="clear" w:color="auto" w:fill="FFFFFF"/>
        </w:rPr>
        <w:t>岁至</w:t>
      </w:r>
      <w:r w:rsidRPr="00620433">
        <w:rPr>
          <w:rFonts w:eastAsia="宋体" w:cs="Tahoma"/>
          <w:color w:val="444444"/>
          <w:sz w:val="28"/>
          <w:szCs w:val="28"/>
          <w:shd w:val="clear" w:color="auto" w:fill="FFFFFF"/>
        </w:rPr>
        <w:t>72</w:t>
      </w:r>
      <w:r w:rsidRPr="00620433">
        <w:rPr>
          <w:rFonts w:eastAsia="宋体" w:cs="Tahoma"/>
          <w:color w:val="444444"/>
          <w:sz w:val="28"/>
          <w:szCs w:val="28"/>
          <w:shd w:val="clear" w:color="auto" w:fill="FFFFFF"/>
        </w:rPr>
        <w:t>岁的</w:t>
      </w:r>
      <w:r w:rsidRPr="00620433">
        <w:rPr>
          <w:rFonts w:eastAsia="宋体" w:cs="Tahoma"/>
          <w:color w:val="444444"/>
          <w:sz w:val="28"/>
          <w:szCs w:val="28"/>
          <w:shd w:val="clear" w:color="auto" w:fill="FFFFFF"/>
        </w:rPr>
        <w:t>11</w:t>
      </w:r>
      <w:r w:rsidRPr="00620433">
        <w:rPr>
          <w:rFonts w:eastAsia="宋体" w:cs="Tahoma"/>
          <w:color w:val="444444"/>
          <w:sz w:val="28"/>
          <w:szCs w:val="28"/>
          <w:shd w:val="clear" w:color="auto" w:fill="FFFFFF"/>
        </w:rPr>
        <w:t>年间，马先生每年可以获得英国保诚保险公司</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香港</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为他派发的</w:t>
      </w:r>
      <w:r w:rsidRPr="00620433">
        <w:rPr>
          <w:rFonts w:eastAsia="宋体" w:cs="Tahoma"/>
          <w:color w:val="444444"/>
          <w:sz w:val="28"/>
          <w:szCs w:val="28"/>
          <w:shd w:val="clear" w:color="auto" w:fill="FFFFFF"/>
        </w:rPr>
        <w:t>1,417,743</w:t>
      </w:r>
      <w:r w:rsidRPr="00620433">
        <w:rPr>
          <w:rFonts w:eastAsia="宋体" w:cs="Tahoma"/>
          <w:color w:val="444444"/>
          <w:sz w:val="28"/>
          <w:szCs w:val="28"/>
          <w:shd w:val="clear" w:color="auto" w:fill="FFFFFF"/>
        </w:rPr>
        <w:t>美元退休金，</w:t>
      </w:r>
      <w:r w:rsidRPr="00620433">
        <w:rPr>
          <w:rFonts w:eastAsia="宋体" w:cs="Tahoma"/>
          <w:color w:val="444444"/>
          <w:sz w:val="28"/>
          <w:szCs w:val="28"/>
          <w:shd w:val="clear" w:color="auto" w:fill="FFFFFF"/>
        </w:rPr>
        <w:t>11</w:t>
      </w:r>
      <w:r w:rsidRPr="00620433">
        <w:rPr>
          <w:rFonts w:eastAsia="宋体" w:cs="Tahoma"/>
          <w:color w:val="444444"/>
          <w:sz w:val="28"/>
          <w:szCs w:val="28"/>
          <w:shd w:val="clear" w:color="auto" w:fill="FFFFFF"/>
        </w:rPr>
        <w:t>间共计领取</w:t>
      </w:r>
      <w:r w:rsidRPr="00620433">
        <w:rPr>
          <w:rFonts w:eastAsia="宋体" w:cs="Tahoma"/>
          <w:color w:val="444444"/>
          <w:sz w:val="28"/>
          <w:szCs w:val="28"/>
          <w:shd w:val="clear" w:color="auto" w:fill="FFFFFF"/>
        </w:rPr>
        <w:t>15,595,173</w:t>
      </w:r>
      <w:r w:rsidRPr="00620433">
        <w:rPr>
          <w:rFonts w:eastAsia="宋体" w:cs="Tahoma"/>
          <w:color w:val="444444"/>
          <w:sz w:val="28"/>
          <w:szCs w:val="28"/>
          <w:shd w:val="clear" w:color="auto" w:fill="FFFFFF"/>
        </w:rPr>
        <w:t>美元退休金，相较</w:t>
      </w:r>
      <w:r w:rsidRPr="00620433">
        <w:rPr>
          <w:rFonts w:eastAsia="宋体" w:cs="Tahoma"/>
          <w:color w:val="444444"/>
          <w:sz w:val="28"/>
          <w:szCs w:val="28"/>
          <w:shd w:val="clear" w:color="auto" w:fill="FFFFFF"/>
        </w:rPr>
        <w:t>5,532,000</w:t>
      </w:r>
      <w:r w:rsidRPr="00620433">
        <w:rPr>
          <w:rFonts w:eastAsia="宋体" w:cs="Tahoma"/>
          <w:color w:val="444444"/>
          <w:sz w:val="28"/>
          <w:szCs w:val="28"/>
          <w:shd w:val="clear" w:color="auto" w:fill="FFFFFF"/>
        </w:rPr>
        <w:t>美元总保费，资产已经增值</w:t>
      </w:r>
      <w:r w:rsidRPr="00620433">
        <w:rPr>
          <w:rFonts w:eastAsia="宋体" w:cs="Tahoma"/>
          <w:color w:val="444444"/>
          <w:sz w:val="28"/>
          <w:szCs w:val="28"/>
          <w:shd w:val="clear" w:color="auto" w:fill="FFFFFF"/>
        </w:rPr>
        <w:t>281%</w:t>
      </w:r>
      <w:r w:rsidRPr="00620433">
        <w:rPr>
          <w:rFonts w:eastAsia="宋体" w:cs="Tahoma"/>
          <w:color w:val="444444"/>
          <w:sz w:val="28"/>
          <w:szCs w:val="28"/>
          <w:shd w:val="clear" w:color="auto" w:fill="FFFFFF"/>
        </w:rPr>
        <w:t>，马先生</w:t>
      </w:r>
      <w:r w:rsidRPr="00620433">
        <w:rPr>
          <w:rFonts w:eastAsia="宋体" w:cs="Tahoma"/>
          <w:color w:val="444444"/>
          <w:sz w:val="28"/>
          <w:szCs w:val="28"/>
          <w:shd w:val="clear" w:color="auto" w:fill="FFFFFF"/>
        </w:rPr>
        <w:t>72</w:t>
      </w:r>
      <w:r w:rsidRPr="00620433">
        <w:rPr>
          <w:rFonts w:eastAsia="宋体" w:cs="Tahoma"/>
          <w:color w:val="444444"/>
          <w:sz w:val="28"/>
          <w:szCs w:val="28"/>
          <w:shd w:val="clear" w:color="auto" w:fill="FFFFFF"/>
        </w:rPr>
        <w:t>岁后隽升保单内还剩</w:t>
      </w:r>
      <w:r w:rsidRPr="00620433">
        <w:rPr>
          <w:rFonts w:eastAsia="宋体" w:cs="Tahoma"/>
          <w:color w:val="444444"/>
          <w:sz w:val="28"/>
          <w:szCs w:val="28"/>
          <w:shd w:val="clear" w:color="auto" w:fill="FFFFFF"/>
        </w:rPr>
        <w:t xml:space="preserve"> 38,538</w:t>
      </w:r>
      <w:r w:rsidRPr="00620433">
        <w:rPr>
          <w:rFonts w:eastAsia="宋体" w:cs="Tahoma"/>
          <w:color w:val="444444"/>
          <w:sz w:val="28"/>
          <w:szCs w:val="28"/>
          <w:shd w:val="clear" w:color="auto" w:fill="FFFFFF"/>
        </w:rPr>
        <w:t>美元可供自由支取。</w:t>
      </w:r>
      <w:r w:rsidRPr="00620433">
        <w:rPr>
          <w:rFonts w:eastAsia="宋体" w:cs="Tahoma"/>
          <w:color w:val="444444"/>
          <w:sz w:val="28"/>
          <w:szCs w:val="28"/>
          <w:shd w:val="clear" w:color="auto" w:fill="FFFFFF"/>
        </w:rPr>
        <w:br/>
      </w:r>
      <w:r w:rsidRPr="00620433">
        <w:rPr>
          <w:rFonts w:eastAsia="宋体" w:cs="Tahoma"/>
          <w:color w:val="444444"/>
          <w:szCs w:val="21"/>
        </w:rPr>
        <w:br/>
      </w:r>
      <w:r w:rsidR="00292024" w:rsidRPr="00620433">
        <w:rPr>
          <w:rFonts w:eastAsia="宋体" w:cs="Tahoma"/>
          <w:color w:val="444444"/>
          <w:sz w:val="28"/>
          <w:szCs w:val="28"/>
          <w:shd w:val="clear" w:color="auto" w:fill="FFFFFF"/>
        </w:rPr>
        <w:br/>
      </w:r>
    </w:p>
    <w:sectPr w:rsidR="002E630C" w:rsidRPr="00CF034E" w:rsidSect="004C740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93C91"/>
    <w:multiLevelType w:val="hybridMultilevel"/>
    <w:tmpl w:val="446EC612"/>
    <w:lvl w:ilvl="0" w:tplc="5002C656">
      <w:start w:val="1"/>
      <w:numFmt w:val="japaneseCounting"/>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4A67667"/>
    <w:multiLevelType w:val="hybridMultilevel"/>
    <w:tmpl w:val="C87A7F9E"/>
    <w:lvl w:ilvl="0" w:tplc="73E489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3DD5"/>
    <w:rsid w:val="00003CD0"/>
    <w:rsid w:val="00044CDA"/>
    <w:rsid w:val="000538DB"/>
    <w:rsid w:val="00060DCE"/>
    <w:rsid w:val="00060F22"/>
    <w:rsid w:val="0006309E"/>
    <w:rsid w:val="00095FEA"/>
    <w:rsid w:val="001036F2"/>
    <w:rsid w:val="00104132"/>
    <w:rsid w:val="00144D9E"/>
    <w:rsid w:val="00147EDD"/>
    <w:rsid w:val="00174A8D"/>
    <w:rsid w:val="001A49B3"/>
    <w:rsid w:val="001A5115"/>
    <w:rsid w:val="001A55D0"/>
    <w:rsid w:val="001A7723"/>
    <w:rsid w:val="001B6033"/>
    <w:rsid w:val="00213AEF"/>
    <w:rsid w:val="002141AA"/>
    <w:rsid w:val="002172B6"/>
    <w:rsid w:val="00224540"/>
    <w:rsid w:val="00226D0E"/>
    <w:rsid w:val="002302DC"/>
    <w:rsid w:val="002445F3"/>
    <w:rsid w:val="00246D90"/>
    <w:rsid w:val="00253DD5"/>
    <w:rsid w:val="002546D0"/>
    <w:rsid w:val="00256D66"/>
    <w:rsid w:val="00262251"/>
    <w:rsid w:val="00281471"/>
    <w:rsid w:val="00292024"/>
    <w:rsid w:val="00296558"/>
    <w:rsid w:val="002C02F9"/>
    <w:rsid w:val="002E630C"/>
    <w:rsid w:val="00311F92"/>
    <w:rsid w:val="00312990"/>
    <w:rsid w:val="00325AC3"/>
    <w:rsid w:val="00376977"/>
    <w:rsid w:val="00391543"/>
    <w:rsid w:val="003C467B"/>
    <w:rsid w:val="003F1707"/>
    <w:rsid w:val="0042638F"/>
    <w:rsid w:val="00443908"/>
    <w:rsid w:val="00454394"/>
    <w:rsid w:val="004804DD"/>
    <w:rsid w:val="004C740C"/>
    <w:rsid w:val="004D7740"/>
    <w:rsid w:val="004E7047"/>
    <w:rsid w:val="00515EC3"/>
    <w:rsid w:val="00551D25"/>
    <w:rsid w:val="00551FD7"/>
    <w:rsid w:val="00555506"/>
    <w:rsid w:val="00561527"/>
    <w:rsid w:val="0058288D"/>
    <w:rsid w:val="005C43DD"/>
    <w:rsid w:val="006112DB"/>
    <w:rsid w:val="006358BD"/>
    <w:rsid w:val="0065102B"/>
    <w:rsid w:val="00671A6B"/>
    <w:rsid w:val="0069304B"/>
    <w:rsid w:val="006A59A7"/>
    <w:rsid w:val="006E4D1B"/>
    <w:rsid w:val="007069F8"/>
    <w:rsid w:val="00744272"/>
    <w:rsid w:val="007746FD"/>
    <w:rsid w:val="00797919"/>
    <w:rsid w:val="007A5009"/>
    <w:rsid w:val="007A53C1"/>
    <w:rsid w:val="007F0F26"/>
    <w:rsid w:val="007F13F8"/>
    <w:rsid w:val="0081106D"/>
    <w:rsid w:val="00814EE3"/>
    <w:rsid w:val="00834827"/>
    <w:rsid w:val="008562C3"/>
    <w:rsid w:val="00873EFA"/>
    <w:rsid w:val="00874BAE"/>
    <w:rsid w:val="00876054"/>
    <w:rsid w:val="008A7AB8"/>
    <w:rsid w:val="008F1EE0"/>
    <w:rsid w:val="008F28AB"/>
    <w:rsid w:val="008F31DC"/>
    <w:rsid w:val="008F7492"/>
    <w:rsid w:val="009137D0"/>
    <w:rsid w:val="00932BDB"/>
    <w:rsid w:val="00981F51"/>
    <w:rsid w:val="009862D7"/>
    <w:rsid w:val="009939AD"/>
    <w:rsid w:val="00993BA3"/>
    <w:rsid w:val="009967B2"/>
    <w:rsid w:val="009B07C6"/>
    <w:rsid w:val="009B59D2"/>
    <w:rsid w:val="00A07883"/>
    <w:rsid w:val="00A21397"/>
    <w:rsid w:val="00A5145A"/>
    <w:rsid w:val="00AD775D"/>
    <w:rsid w:val="00AD7A97"/>
    <w:rsid w:val="00B3771E"/>
    <w:rsid w:val="00B741C2"/>
    <w:rsid w:val="00B815F2"/>
    <w:rsid w:val="00B97C88"/>
    <w:rsid w:val="00BB48D0"/>
    <w:rsid w:val="00C01381"/>
    <w:rsid w:val="00C02249"/>
    <w:rsid w:val="00C23FD8"/>
    <w:rsid w:val="00C24819"/>
    <w:rsid w:val="00C42163"/>
    <w:rsid w:val="00C70C8B"/>
    <w:rsid w:val="00CA0CDF"/>
    <w:rsid w:val="00CA59E9"/>
    <w:rsid w:val="00CC5E77"/>
    <w:rsid w:val="00CD3836"/>
    <w:rsid w:val="00CF005F"/>
    <w:rsid w:val="00CF034E"/>
    <w:rsid w:val="00CF3841"/>
    <w:rsid w:val="00D11785"/>
    <w:rsid w:val="00D7442F"/>
    <w:rsid w:val="00DD2DD1"/>
    <w:rsid w:val="00DD524D"/>
    <w:rsid w:val="00E02265"/>
    <w:rsid w:val="00E16CFE"/>
    <w:rsid w:val="00E6571F"/>
    <w:rsid w:val="00E65967"/>
    <w:rsid w:val="00E8469E"/>
    <w:rsid w:val="00E86696"/>
    <w:rsid w:val="00E97242"/>
    <w:rsid w:val="00EC2667"/>
    <w:rsid w:val="00ED3A13"/>
    <w:rsid w:val="00EE2E35"/>
    <w:rsid w:val="00F03ED6"/>
    <w:rsid w:val="00F32AD1"/>
    <w:rsid w:val="00F47ECD"/>
    <w:rsid w:val="00F54BEF"/>
    <w:rsid w:val="00FA254C"/>
    <w:rsid w:val="00FD1AB2"/>
    <w:rsid w:val="00FD359A"/>
    <w:rsid w:val="00FF57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4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3DD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53DD5"/>
    <w:pPr>
      <w:ind w:firstLineChars="200" w:firstLine="420"/>
    </w:pPr>
  </w:style>
</w:styles>
</file>

<file path=word/webSettings.xml><?xml version="1.0" encoding="utf-8"?>
<w:webSettings xmlns:r="http://schemas.openxmlformats.org/officeDocument/2006/relationships" xmlns:w="http://schemas.openxmlformats.org/wordprocessingml/2006/main">
  <w:divs>
    <w:div w:id="112335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Jacquelie</dc:creator>
  <cp:lastModifiedBy>Jacquelie</cp:lastModifiedBy>
  <cp:revision>2</cp:revision>
  <dcterms:created xsi:type="dcterms:W3CDTF">2016-01-18T16:25:00Z</dcterms:created>
  <dcterms:modified xsi:type="dcterms:W3CDTF">2016-01-18T16:25:00Z</dcterms:modified>
</cp:coreProperties>
</file>