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040" w:rsidRPr="00EE0F04" w:rsidRDefault="00325C66" w:rsidP="00EE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Title of Procedure</w:t>
      </w:r>
      <w:r w:rsidR="0099629E" w:rsidRPr="00EE0F04">
        <w:rPr>
          <w:sz w:val="20"/>
          <w:szCs w:val="20"/>
        </w:rPr>
        <w:t xml:space="preserve">: </w:t>
      </w:r>
      <w:r w:rsidR="0099629E" w:rsidRPr="00EE0F04">
        <w:rPr>
          <w:i/>
          <w:sz w:val="20"/>
          <w:szCs w:val="20"/>
        </w:rPr>
        <w:t>(</w:t>
      </w:r>
      <w:r w:rsidR="00EE1B64">
        <w:rPr>
          <w:i/>
          <w:sz w:val="20"/>
          <w:szCs w:val="20"/>
        </w:rPr>
        <w:t>Service Break Rate</w:t>
      </w:r>
      <w:r w:rsidR="002008BE">
        <w:rPr>
          <w:i/>
          <w:sz w:val="20"/>
          <w:szCs w:val="20"/>
        </w:rPr>
        <w:t xml:space="preserve"> Report)</w:t>
      </w:r>
    </w:p>
    <w:p w:rsidR="0099629E" w:rsidRPr="00EE0F04" w:rsidRDefault="00EE0F04" w:rsidP="00891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sz w:val="20"/>
          <w:szCs w:val="20"/>
        </w:rPr>
      </w:pPr>
      <w:r w:rsidRPr="00EE0F04">
        <w:rPr>
          <w:sz w:val="20"/>
          <w:szCs w:val="20"/>
        </w:rPr>
        <w:t>SOP</w:t>
      </w:r>
      <w:r w:rsidR="0099629E" w:rsidRPr="00EE0F04">
        <w:rPr>
          <w:sz w:val="20"/>
          <w:szCs w:val="20"/>
        </w:rPr>
        <w:t xml:space="preserve"> Owner: </w:t>
      </w:r>
      <w:r w:rsidR="0099629E" w:rsidRPr="00EE0F04">
        <w:rPr>
          <w:i/>
          <w:sz w:val="20"/>
          <w:szCs w:val="20"/>
        </w:rPr>
        <w:t>(</w:t>
      </w:r>
      <w:r w:rsidR="00EE1B64">
        <w:rPr>
          <w:i/>
          <w:sz w:val="20"/>
          <w:szCs w:val="20"/>
        </w:rPr>
        <w:t>Zhaofeng Shang)</w:t>
      </w:r>
    </w:p>
    <w:p w:rsidR="001C1AD3" w:rsidRDefault="00C82E8A" w:rsidP="00891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sz w:val="20"/>
          <w:szCs w:val="20"/>
        </w:rPr>
      </w:pPr>
      <w:r>
        <w:rPr>
          <w:sz w:val="20"/>
          <w:szCs w:val="20"/>
        </w:rPr>
        <w:t xml:space="preserve">SOP </w:t>
      </w:r>
      <w:r w:rsidR="001C1AD3" w:rsidRPr="00EE0F04">
        <w:rPr>
          <w:sz w:val="20"/>
          <w:szCs w:val="20"/>
        </w:rPr>
        <w:t>Effective Date:</w:t>
      </w:r>
      <w:r w:rsidR="001C1AD3" w:rsidRPr="00EE0F04">
        <w:rPr>
          <w:i/>
          <w:sz w:val="20"/>
          <w:szCs w:val="20"/>
        </w:rPr>
        <w:t xml:space="preserve"> (Leave blank for now)</w:t>
      </w:r>
    </w:p>
    <w:p w:rsidR="00C82E8A" w:rsidRDefault="000D1A5E" w:rsidP="00891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sz w:val="20"/>
          <w:szCs w:val="20"/>
        </w:rPr>
      </w:pPr>
      <w:r>
        <w:rPr>
          <w:sz w:val="20"/>
          <w:szCs w:val="20"/>
        </w:rPr>
        <w:t xml:space="preserve">Report </w:t>
      </w:r>
      <w:r w:rsidR="00C82E8A" w:rsidRPr="00C82E8A">
        <w:rPr>
          <w:sz w:val="20"/>
          <w:szCs w:val="20"/>
        </w:rPr>
        <w:t>Frequency:</w:t>
      </w:r>
      <w:r w:rsidR="00520AA7">
        <w:rPr>
          <w:i/>
          <w:sz w:val="20"/>
          <w:szCs w:val="20"/>
        </w:rPr>
        <w:t xml:space="preserve"> 1</w:t>
      </w:r>
      <w:r w:rsidR="00520AA7" w:rsidRPr="00520AA7">
        <w:rPr>
          <w:i/>
          <w:sz w:val="20"/>
          <w:szCs w:val="20"/>
          <w:vertAlign w:val="superscript"/>
        </w:rPr>
        <w:t>st</w:t>
      </w:r>
      <w:r w:rsidR="00520AA7">
        <w:rPr>
          <w:i/>
          <w:sz w:val="20"/>
          <w:szCs w:val="20"/>
        </w:rPr>
        <w:t xml:space="preserve"> week of every month</w:t>
      </w:r>
    </w:p>
    <w:p w:rsidR="00C82E8A" w:rsidRPr="00C82E8A" w:rsidRDefault="000D1A5E" w:rsidP="00891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sz w:val="20"/>
          <w:szCs w:val="20"/>
        </w:rPr>
      </w:pPr>
      <w:r>
        <w:rPr>
          <w:sz w:val="20"/>
          <w:szCs w:val="20"/>
        </w:rPr>
        <w:t xml:space="preserve">Report </w:t>
      </w:r>
      <w:r w:rsidR="00C82E8A" w:rsidRPr="00C82E8A">
        <w:rPr>
          <w:sz w:val="20"/>
          <w:szCs w:val="20"/>
        </w:rPr>
        <w:t xml:space="preserve">Publish Date: </w:t>
      </w:r>
      <w:r w:rsidR="00C82E8A">
        <w:rPr>
          <w:sz w:val="20"/>
          <w:szCs w:val="20"/>
        </w:rPr>
        <w:t>(</w:t>
      </w:r>
      <w:r w:rsidR="00EE1B64">
        <w:rPr>
          <w:i/>
          <w:sz w:val="20"/>
          <w:szCs w:val="20"/>
        </w:rPr>
        <w:t>Self Serv.</w:t>
      </w:r>
      <w:r w:rsidR="002008BE">
        <w:rPr>
          <w:i/>
          <w:sz w:val="20"/>
          <w:szCs w:val="20"/>
        </w:rPr>
        <w:t>)</w:t>
      </w:r>
    </w:p>
    <w:p w:rsidR="00D81BF6" w:rsidRPr="00EE0F04" w:rsidRDefault="00D81BF6" w:rsidP="00891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EE0F04">
        <w:rPr>
          <w:sz w:val="20"/>
          <w:szCs w:val="20"/>
        </w:rPr>
        <w:t>Revision Number: Draft</w:t>
      </w:r>
    </w:p>
    <w:p w:rsidR="00E722A7" w:rsidRDefault="00E722A7" w:rsidP="00E722A7">
      <w:pPr>
        <w:rPr>
          <w:sz w:val="20"/>
          <w:szCs w:val="20"/>
        </w:rPr>
      </w:pPr>
    </w:p>
    <w:p w:rsidR="00E722A7" w:rsidRPr="00E722A7" w:rsidRDefault="00E722A7" w:rsidP="00E722A7">
      <w:r>
        <w:rPr>
          <w:sz w:val="20"/>
          <w:szCs w:val="20"/>
        </w:rPr>
        <w:t xml:space="preserve">1. </w:t>
      </w:r>
      <w:r w:rsidR="002008BE" w:rsidRPr="00E722A7">
        <w:t xml:space="preserve">Business Reason for Report: </w:t>
      </w:r>
    </w:p>
    <w:p w:rsidR="002008BE" w:rsidRDefault="001E3BA0" w:rsidP="00E722A7">
      <w:r w:rsidRPr="00E722A7">
        <w:t xml:space="preserve">This report combines ODS part and Fact part </w:t>
      </w:r>
      <w:r w:rsidR="00F636FB" w:rsidRPr="00E722A7">
        <w:t>data</w:t>
      </w:r>
      <w:r w:rsidR="0074357E" w:rsidRPr="00E722A7">
        <w:t xml:space="preserve"> to</w:t>
      </w:r>
      <w:r w:rsidR="00F636FB" w:rsidRPr="00E722A7">
        <w:t xml:space="preserve"> </w:t>
      </w:r>
      <w:r w:rsidR="00331242">
        <w:t>represent</w:t>
      </w:r>
      <w:r w:rsidR="00F636FB" w:rsidRPr="00E722A7">
        <w:t xml:space="preserve"> the Total </w:t>
      </w:r>
      <w:r w:rsidR="00166D6B" w:rsidRPr="00E722A7">
        <w:t xml:space="preserve">  </w:t>
      </w:r>
      <w:r w:rsidR="00F636FB" w:rsidRPr="00E722A7">
        <w:t>WU([</w:t>
      </w:r>
      <w:proofErr w:type="spellStart"/>
      <w:r w:rsidR="00F636FB" w:rsidRPr="00E722A7">
        <w:t>HeartSmart_Whole_Unit_Repair</w:t>
      </w:r>
      <w:proofErr w:type="spellEnd"/>
      <w:r w:rsidR="00F636FB" w:rsidRPr="00E722A7">
        <w:t>]) order and Total PE([</w:t>
      </w:r>
      <w:proofErr w:type="spellStart"/>
      <w:r w:rsidR="00F636FB" w:rsidRPr="00E722A7">
        <w:t>HeartSmart_Priority_Exchange</w:t>
      </w:r>
      <w:proofErr w:type="spellEnd"/>
      <w:r w:rsidR="00F636FB" w:rsidRPr="00E722A7">
        <w:t>]) order</w:t>
      </w:r>
      <w:r w:rsidR="00331242">
        <w:rPr>
          <w:rFonts w:hint="eastAsia"/>
        </w:rPr>
        <w:t>, calculate</w:t>
      </w:r>
      <w:r w:rsidR="00331242">
        <w:t>s</w:t>
      </w:r>
      <w:r w:rsidR="00331242">
        <w:rPr>
          <w:rFonts w:hint="eastAsia"/>
        </w:rPr>
        <w:t xml:space="preserve"> </w:t>
      </w:r>
      <w:r w:rsidR="00F636FB" w:rsidRPr="00E722A7">
        <w:t>the Cumulative rate and Annualized rate</w:t>
      </w:r>
      <w:r w:rsidR="00542B32" w:rsidRPr="00E722A7">
        <w:t xml:space="preserve"> </w:t>
      </w:r>
      <w:r w:rsidR="0074357E" w:rsidRPr="00E722A7">
        <w:t xml:space="preserve">of service break </w:t>
      </w:r>
      <w:r w:rsidR="00542B32" w:rsidRPr="00E722A7">
        <w:t>on both side</w:t>
      </w:r>
      <w:r w:rsidR="00331242">
        <w:t xml:space="preserve"> as well</w:t>
      </w:r>
      <w:r w:rsidR="00542B32" w:rsidRPr="00E722A7">
        <w:t>.</w:t>
      </w:r>
      <w:r w:rsidR="00331242">
        <w:t xml:space="preserve"> The aim of report is to show the </w:t>
      </w:r>
      <w:r w:rsidR="00BA7C1B">
        <w:t>extent</w:t>
      </w:r>
      <w:r w:rsidR="00331242">
        <w:t xml:space="preserve"> of total orders in total sales by mark.</w:t>
      </w:r>
    </w:p>
    <w:p w:rsidR="0084368F" w:rsidRPr="00331242" w:rsidRDefault="0084368F" w:rsidP="00E722A7">
      <w:pPr>
        <w:rPr>
          <w:rFonts w:eastAsia="SimSun"/>
          <w:lang w:eastAsia="zh-CN"/>
        </w:rPr>
      </w:pPr>
      <w:r>
        <w:t>Heartland d</w:t>
      </w:r>
      <w:r w:rsidR="007E1E77">
        <w:t>ata is stored in the SQL server via interface, not a manual upload.</w:t>
      </w:r>
    </w:p>
    <w:p w:rsidR="00364EFC" w:rsidRPr="00E722A7" w:rsidRDefault="00E722A7" w:rsidP="00E722A7">
      <w:r>
        <w:t>2.</w:t>
      </w:r>
      <w:r w:rsidR="002008BE" w:rsidRPr="00E722A7">
        <w:t xml:space="preserve">Procedures: </w:t>
      </w:r>
    </w:p>
    <w:p w:rsidR="00364EFC" w:rsidRPr="00451625" w:rsidRDefault="00364EFC" w:rsidP="00E722A7">
      <w:pPr>
        <w:rPr>
          <w:b/>
        </w:rPr>
      </w:pPr>
      <w:r w:rsidRPr="00451625">
        <w:rPr>
          <w:b/>
        </w:rPr>
        <w:t>Step 1:</w:t>
      </w:r>
    </w:p>
    <w:p w:rsidR="00332924" w:rsidRDefault="00F04451" w:rsidP="00E722A7">
      <w:r>
        <w:t xml:space="preserve">Find the </w:t>
      </w:r>
      <w:r w:rsidR="00332924">
        <w:t xml:space="preserve">Model in the </w:t>
      </w:r>
      <w:proofErr w:type="spellStart"/>
      <w:r w:rsidR="00332924">
        <w:t>Cognos</w:t>
      </w:r>
      <w:proofErr w:type="spellEnd"/>
      <w:r w:rsidR="00332924">
        <w:t>:</w:t>
      </w:r>
    </w:p>
    <w:p w:rsidR="00CF4710" w:rsidRPr="00E722A7" w:rsidRDefault="00D76F22" w:rsidP="00E722A7">
      <w:r>
        <w:rPr>
          <w:noProof/>
        </w:rPr>
        <w:drawing>
          <wp:inline distT="0" distB="0" distL="0" distR="0" wp14:anchorId="2DDD4691" wp14:editId="0A30FE08">
            <wp:extent cx="5943600" cy="53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FC" w:rsidRDefault="00D76F22" w:rsidP="00E722A7">
      <w:r>
        <w:t>And then into the Services</w:t>
      </w:r>
      <w:r>
        <w:sym w:font="Wingdings" w:char="F0E0"/>
      </w:r>
      <w:proofErr w:type="spellStart"/>
      <w:r>
        <w:t>Service_Work</w:t>
      </w:r>
      <w:proofErr w:type="spellEnd"/>
    </w:p>
    <w:p w:rsidR="00D76F22" w:rsidRDefault="00D76F22" w:rsidP="00E722A7">
      <w:r>
        <w:rPr>
          <w:noProof/>
        </w:rPr>
        <w:lastRenderedPageBreak/>
        <w:drawing>
          <wp:inline distT="0" distB="0" distL="0" distR="0" wp14:anchorId="33F7AA08" wp14:editId="32222779">
            <wp:extent cx="4006608" cy="326863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252" cy="32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2" w:rsidRDefault="004B270E" w:rsidP="00E722A7">
      <w:r>
        <w:t>There are five different models according to different length of “</w:t>
      </w:r>
      <w:proofErr w:type="spellStart"/>
      <w:r>
        <w:t>SKUMark</w:t>
      </w:r>
      <w:proofErr w:type="spellEnd"/>
      <w:r>
        <w:t xml:space="preserve">”. </w:t>
      </w:r>
    </w:p>
    <w:p w:rsidR="00D76F22" w:rsidRPr="00E722A7" w:rsidRDefault="00D76F22" w:rsidP="00E722A7"/>
    <w:p w:rsidR="00364EFC" w:rsidRPr="00451625" w:rsidRDefault="00364EFC" w:rsidP="00E722A7">
      <w:pPr>
        <w:rPr>
          <w:b/>
        </w:rPr>
      </w:pPr>
      <w:r w:rsidRPr="00451625">
        <w:rPr>
          <w:b/>
        </w:rPr>
        <w:t>Step 2:</w:t>
      </w:r>
    </w:p>
    <w:p w:rsidR="00CF4710" w:rsidRDefault="004B270E" w:rsidP="00E722A7">
      <w:r>
        <w:t xml:space="preserve">run those five </w:t>
      </w:r>
      <w:r w:rsidR="007F77B6">
        <w:t>file</w:t>
      </w:r>
      <w:r>
        <w:t>s</w:t>
      </w:r>
      <w:r w:rsidR="007F77B6">
        <w:t xml:space="preserve"> as the Excel.</w:t>
      </w:r>
    </w:p>
    <w:p w:rsidR="00332924" w:rsidRDefault="00332924" w:rsidP="00E722A7">
      <w:r>
        <w:rPr>
          <w:noProof/>
        </w:rPr>
        <w:drawing>
          <wp:inline distT="0" distB="0" distL="0" distR="0" wp14:anchorId="06C2B12D" wp14:editId="70A31E44">
            <wp:extent cx="2317309" cy="232913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770" cy="23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B6" w:rsidRPr="00E722A7" w:rsidRDefault="007F77B6" w:rsidP="00E722A7">
      <w:r>
        <w:rPr>
          <w:noProof/>
        </w:rPr>
        <w:drawing>
          <wp:inline distT="0" distB="0" distL="0" distR="0" wp14:anchorId="1238F5BA" wp14:editId="3B58F6F8">
            <wp:extent cx="6175260" cy="80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589" cy="8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8A" w:rsidRDefault="006D442D" w:rsidP="00E722A7">
      <w:r>
        <w:t xml:space="preserve">The calculation: </w:t>
      </w:r>
    </w:p>
    <w:p w:rsidR="00451625" w:rsidRDefault="00451625" w:rsidP="00451625">
      <w:r>
        <w:lastRenderedPageBreak/>
        <w:t>Cumulative</w:t>
      </w:r>
      <w:proofErr w:type="gramStart"/>
      <w:r>
        <w:t>% :</w:t>
      </w:r>
      <w:proofErr w:type="gramEnd"/>
      <w:r>
        <w:tab/>
        <w:t>Total Orders/ Total Sales By Marks</w:t>
      </w:r>
    </w:p>
    <w:p w:rsidR="00451625" w:rsidRDefault="00451625" w:rsidP="00E722A7">
      <w:r>
        <w:t>Annualized</w:t>
      </w:r>
      <w:proofErr w:type="gramStart"/>
      <w:r>
        <w:t>% :</w:t>
      </w:r>
      <w:proofErr w:type="gramEnd"/>
      <w:r>
        <w:t xml:space="preserve"> </w:t>
      </w:r>
      <w:r>
        <w:tab/>
        <w:t>Total Orders/ Total Sales By Marks/ Months of Production* 12</w:t>
      </w:r>
    </w:p>
    <w:p w:rsidR="00451625" w:rsidRDefault="00451625" w:rsidP="00451625">
      <w:r w:rsidRPr="00451625">
        <w:t>Date Factory Shipped</w:t>
      </w:r>
      <w:r>
        <w:t>:</w:t>
      </w:r>
      <w:r>
        <w:tab/>
      </w:r>
      <w:r w:rsidRPr="00451625">
        <w:t>[C</w:t>
      </w:r>
      <w:proofErr w:type="gramStart"/>
      <w:r w:rsidRPr="00451625">
        <w:t>].[</w:t>
      </w:r>
      <w:proofErr w:type="gramEnd"/>
      <w:r w:rsidRPr="00451625">
        <w:t>Service_Break_Rate_test_2].[</w:t>
      </w:r>
      <w:proofErr w:type="spellStart"/>
      <w:r w:rsidRPr="00451625">
        <w:t>ProductMark</w:t>
      </w:r>
      <w:proofErr w:type="spellEnd"/>
      <w:r w:rsidRPr="00451625">
        <w:t>].[</w:t>
      </w:r>
      <w:proofErr w:type="spellStart"/>
      <w:r w:rsidRPr="00451625">
        <w:t>FactoryShipDate</w:t>
      </w:r>
      <w:proofErr w:type="spellEnd"/>
      <w:r w:rsidRPr="00451625">
        <w:t>]</w:t>
      </w:r>
    </w:p>
    <w:p w:rsidR="00451625" w:rsidRDefault="00451625" w:rsidP="00E722A7">
      <w:r>
        <w:t xml:space="preserve">Months of Production:  </w:t>
      </w:r>
      <w:r w:rsidRPr="00F10EC6">
        <w:t>_MONTHS_</w:t>
      </w:r>
      <w:proofErr w:type="gramStart"/>
      <w:r w:rsidRPr="00F10EC6">
        <w:t>BETWEEN( _</w:t>
      </w:r>
      <w:proofErr w:type="spellStart"/>
      <w:proofErr w:type="gramEnd"/>
      <w:r w:rsidRPr="00F10EC6">
        <w:t>add_months</w:t>
      </w:r>
      <w:proofErr w:type="spellEnd"/>
      <w:r w:rsidRPr="00F10EC6">
        <w:t>(</w:t>
      </w:r>
      <w:proofErr w:type="spellStart"/>
      <w:r w:rsidRPr="00F10EC6">
        <w:t>current_date</w:t>
      </w:r>
      <w:proofErr w:type="spellEnd"/>
      <w:r w:rsidRPr="00F10EC6">
        <w:t>, -1 ), [Date Factory Shipped] )</w:t>
      </w:r>
    </w:p>
    <w:p w:rsidR="00451625" w:rsidRDefault="00F10EC6" w:rsidP="00F10EC6">
      <w:r>
        <w:t xml:space="preserve">Total Sales By Marks: </w:t>
      </w:r>
      <w:r w:rsidR="008F7801">
        <w:t xml:space="preserve">  </w:t>
      </w:r>
      <w:r w:rsidRPr="00F10EC6">
        <w:t>total([C</w:t>
      </w:r>
      <w:proofErr w:type="gramStart"/>
      <w:r w:rsidRPr="00F10EC6">
        <w:t>].[</w:t>
      </w:r>
      <w:proofErr w:type="gramEnd"/>
      <w:r w:rsidRPr="00F10EC6">
        <w:t>Service_Break_Rate_test_2].[uv_ODS_Billing_Material_Qty].[INV_Qty] for [SKU Mark] )</w:t>
      </w:r>
    </w:p>
    <w:p w:rsidR="00451625" w:rsidRDefault="00451625" w:rsidP="00F10EC6">
      <w:r>
        <w:t xml:space="preserve">Total WU Orders: </w:t>
      </w:r>
      <w:proofErr w:type="gramStart"/>
      <w:r>
        <w:t>count( distinct</w:t>
      </w:r>
      <w:proofErr w:type="gramEnd"/>
      <w:r>
        <w:t xml:space="preserve"> </w:t>
      </w:r>
      <w:r w:rsidRPr="00451625">
        <w:t>[C].[Service_Break_Rate_test_2].[HeartSmart_Whole_Unit_Repair].[Order_Number] for [SKU Mark])</w:t>
      </w:r>
    </w:p>
    <w:p w:rsidR="00451625" w:rsidRDefault="00451625" w:rsidP="00F10EC6">
      <w:r w:rsidRPr="00451625">
        <w:t>Total PE Orders</w:t>
      </w:r>
      <w:r>
        <w:t xml:space="preserve">: </w:t>
      </w:r>
      <w:proofErr w:type="gramStart"/>
      <w:r w:rsidRPr="00451625">
        <w:t>count(</w:t>
      </w:r>
      <w:proofErr w:type="gramEnd"/>
      <w:r w:rsidRPr="00451625">
        <w:t>distinct  [C].[Service_Break_Rate_test_2].[HeartSmart_Priority_Exchange].[Order_Number] for [SKU Mark] )</w:t>
      </w:r>
    </w:p>
    <w:p w:rsidR="00332924" w:rsidRDefault="004B270E" w:rsidP="00E722A7">
      <w:r>
        <w:rPr>
          <w:noProof/>
        </w:rPr>
        <w:drawing>
          <wp:inline distT="0" distB="0" distL="0" distR="0" wp14:anchorId="6180D95C" wp14:editId="500C3518">
            <wp:extent cx="5943600" cy="299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24" w:rsidRPr="00451625" w:rsidRDefault="00332924" w:rsidP="00E722A7">
      <w:pPr>
        <w:rPr>
          <w:b/>
        </w:rPr>
      </w:pPr>
      <w:r w:rsidRPr="00451625">
        <w:rPr>
          <w:b/>
        </w:rPr>
        <w:t>Step 3:</w:t>
      </w:r>
    </w:p>
    <w:p w:rsidR="00451625" w:rsidRDefault="00DC6053" w:rsidP="00E722A7">
      <w:r>
        <w:t xml:space="preserve">Use </w:t>
      </w:r>
      <w:r w:rsidR="00023D14">
        <w:t>the VBA code or manually to combine those files together.</w:t>
      </w:r>
    </w:p>
    <w:p w:rsidR="00023D14" w:rsidRDefault="00712816" w:rsidP="00023D14">
      <w:pPr>
        <w:pStyle w:val="ListParagraph"/>
        <w:numPr>
          <w:ilvl w:val="0"/>
          <w:numId w:val="5"/>
        </w:numPr>
      </w:pPr>
      <w:r>
        <w:t>create a new empty excel</w:t>
      </w:r>
    </w:p>
    <w:p w:rsidR="00023D14" w:rsidRDefault="00023D14" w:rsidP="00023D14">
      <w:pPr>
        <w:pStyle w:val="ListParagraph"/>
        <w:numPr>
          <w:ilvl w:val="0"/>
          <w:numId w:val="5"/>
        </w:numPr>
      </w:pPr>
      <w:r>
        <w:t>If you don’t have Developer</w:t>
      </w:r>
      <w:r>
        <w:rPr>
          <w:noProof/>
        </w:rPr>
        <w:drawing>
          <wp:inline distT="0" distB="0" distL="0" distR="0" wp14:anchorId="2633B51E" wp14:editId="28B7F6F9">
            <wp:extent cx="44386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4" w:rsidRDefault="00023D14" w:rsidP="00023D14">
      <w:pPr>
        <w:pStyle w:val="ListParagraph"/>
        <w:ind w:left="405"/>
      </w:pPr>
      <w:r>
        <w:lastRenderedPageBreak/>
        <w:t xml:space="preserve">Go to File </w:t>
      </w:r>
      <w:r>
        <w:sym w:font="Wingdings" w:char="F0E0"/>
      </w:r>
      <w:r>
        <w:t>Option</w:t>
      </w:r>
      <w:r>
        <w:sym w:font="Wingdings" w:char="F0E0"/>
      </w:r>
      <w:r>
        <w:t>Customize Ribbon</w:t>
      </w:r>
      <w:r>
        <w:sym w:font="Wingdings" w:char="F0E0"/>
      </w:r>
      <w:r>
        <w:t>Developer</w:t>
      </w:r>
    </w:p>
    <w:p w:rsidR="00023D14" w:rsidRDefault="00023D14" w:rsidP="00023D14">
      <w:pPr>
        <w:pStyle w:val="ListParagraph"/>
        <w:ind w:left="405"/>
      </w:pPr>
      <w:r>
        <w:rPr>
          <w:noProof/>
        </w:rPr>
        <w:drawing>
          <wp:inline distT="0" distB="0" distL="0" distR="0" wp14:anchorId="348A7557" wp14:editId="3EC45E00">
            <wp:extent cx="4132053" cy="2508999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54" cy="2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4" w:rsidRDefault="00023D14" w:rsidP="00023D14">
      <w:pPr>
        <w:pStyle w:val="ListParagraph"/>
        <w:ind w:left="405"/>
      </w:pPr>
    </w:p>
    <w:p w:rsidR="00023D14" w:rsidRDefault="00023D14" w:rsidP="00023D14">
      <w:pPr>
        <w:pStyle w:val="ListParagraph"/>
        <w:ind w:left="405"/>
      </w:pPr>
      <w:r>
        <w:rPr>
          <w:noProof/>
        </w:rPr>
        <w:drawing>
          <wp:inline distT="0" distB="0" distL="0" distR="0" wp14:anchorId="0E570636" wp14:editId="3B9601C9">
            <wp:extent cx="5574290" cy="28639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630" cy="28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4" w:rsidRDefault="00023D14" w:rsidP="00023D14">
      <w:pPr>
        <w:pStyle w:val="ListParagraph"/>
        <w:numPr>
          <w:ilvl w:val="0"/>
          <w:numId w:val="5"/>
        </w:numPr>
      </w:pPr>
      <w:r>
        <w:t>Right click the tab “Sheet1”, then go to “view code”.</w:t>
      </w:r>
    </w:p>
    <w:p w:rsidR="00023D14" w:rsidRDefault="00023D14" w:rsidP="00023D14">
      <w:pPr>
        <w:pStyle w:val="ListParagraph"/>
        <w:ind w:left="405"/>
      </w:pPr>
      <w:r>
        <w:rPr>
          <w:noProof/>
        </w:rPr>
        <w:drawing>
          <wp:inline distT="0" distB="0" distL="0" distR="0" wp14:anchorId="04CF5065" wp14:editId="204BD409">
            <wp:extent cx="5415918" cy="1221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689" cy="12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4" w:rsidRDefault="00023D14" w:rsidP="00023D14">
      <w:pPr>
        <w:pStyle w:val="ListParagraph"/>
        <w:ind w:left="405"/>
      </w:pPr>
    </w:p>
    <w:p w:rsidR="00023D14" w:rsidRDefault="00023D14" w:rsidP="00023D14">
      <w:pPr>
        <w:pStyle w:val="ListParagraph"/>
        <w:numPr>
          <w:ilvl w:val="0"/>
          <w:numId w:val="5"/>
        </w:numPr>
      </w:pPr>
      <w:r>
        <w:t>Go to the “Insert” at the top of picture, and then insert “Model”</w:t>
      </w:r>
    </w:p>
    <w:p w:rsidR="00023D14" w:rsidRDefault="00023D14" w:rsidP="00023D14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18123098" wp14:editId="0CDEEA19">
            <wp:extent cx="5244230" cy="26135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038" cy="26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4" w:rsidRDefault="00023D14" w:rsidP="00023D14"/>
    <w:p w:rsidR="00023D14" w:rsidRDefault="00023D14" w:rsidP="00023D14">
      <w:pPr>
        <w:pStyle w:val="ListParagraph"/>
        <w:numPr>
          <w:ilvl w:val="0"/>
          <w:numId w:val="5"/>
        </w:numPr>
      </w:pPr>
      <w:r>
        <w:t xml:space="preserve">Add the code below into the model, then press “F5” in the keyboard. 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 xml:space="preserve">Sub </w:t>
      </w:r>
      <w:proofErr w:type="spellStart"/>
      <w:r w:rsidRPr="009F6BF3">
        <w:rPr>
          <w:color w:val="7030A0"/>
        </w:rPr>
        <w:t>combine_</w:t>
      </w:r>
      <w:proofErr w:type="gramStart"/>
      <w:r w:rsidRPr="009F6BF3">
        <w:rPr>
          <w:color w:val="7030A0"/>
        </w:rPr>
        <w:t>excel</w:t>
      </w:r>
      <w:proofErr w:type="spellEnd"/>
      <w:r w:rsidRPr="009F6BF3">
        <w:rPr>
          <w:color w:val="7030A0"/>
        </w:rPr>
        <w:t>(</w:t>
      </w:r>
      <w:proofErr w:type="gramEnd"/>
      <w:r w:rsidRPr="009F6BF3">
        <w:rPr>
          <w:color w:val="7030A0"/>
        </w:rPr>
        <w:t>)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 xml:space="preserve">Dim </w:t>
      </w:r>
      <w:proofErr w:type="spellStart"/>
      <w:r w:rsidRPr="009F6BF3">
        <w:rPr>
          <w:color w:val="7030A0"/>
        </w:rPr>
        <w:t>FileOpen</w:t>
      </w:r>
      <w:proofErr w:type="spellEnd"/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 xml:space="preserve">Dim X </w:t>
      </w:r>
      <w:proofErr w:type="gramStart"/>
      <w:r w:rsidRPr="009F6BF3">
        <w:rPr>
          <w:color w:val="7030A0"/>
        </w:rPr>
        <w:t>As</w:t>
      </w:r>
      <w:proofErr w:type="gramEnd"/>
      <w:r w:rsidRPr="009F6BF3">
        <w:rPr>
          <w:color w:val="7030A0"/>
        </w:rPr>
        <w:t xml:space="preserve"> Integer</w:t>
      </w:r>
    </w:p>
    <w:p w:rsidR="00023D14" w:rsidRPr="009F6BF3" w:rsidRDefault="00023D14" w:rsidP="00023D14">
      <w:pPr>
        <w:rPr>
          <w:color w:val="7030A0"/>
        </w:rPr>
      </w:pPr>
      <w:proofErr w:type="spellStart"/>
      <w:r w:rsidRPr="009F6BF3">
        <w:rPr>
          <w:color w:val="7030A0"/>
        </w:rPr>
        <w:t>Application.ScreenUpdating</w:t>
      </w:r>
      <w:proofErr w:type="spellEnd"/>
      <w:r w:rsidRPr="009F6BF3">
        <w:rPr>
          <w:color w:val="7030A0"/>
        </w:rPr>
        <w:t xml:space="preserve"> = False</w:t>
      </w:r>
    </w:p>
    <w:p w:rsidR="00023D14" w:rsidRPr="009F6BF3" w:rsidRDefault="00023D14" w:rsidP="00023D14">
      <w:pPr>
        <w:rPr>
          <w:color w:val="7030A0"/>
        </w:rPr>
      </w:pPr>
      <w:proofErr w:type="spellStart"/>
      <w:r w:rsidRPr="009F6BF3">
        <w:rPr>
          <w:color w:val="7030A0"/>
        </w:rPr>
        <w:t>FileOpen</w:t>
      </w:r>
      <w:proofErr w:type="spellEnd"/>
      <w:r w:rsidRPr="009F6BF3">
        <w:rPr>
          <w:color w:val="7030A0"/>
        </w:rPr>
        <w:t xml:space="preserve"> = </w:t>
      </w:r>
      <w:proofErr w:type="spellStart"/>
      <w:r w:rsidRPr="009F6BF3">
        <w:rPr>
          <w:color w:val="7030A0"/>
        </w:rPr>
        <w:t>Application.GetOpenFilename</w:t>
      </w:r>
      <w:proofErr w:type="spellEnd"/>
      <w:r w:rsidRPr="009F6BF3">
        <w:rPr>
          <w:color w:val="7030A0"/>
        </w:rPr>
        <w:t>(</w:t>
      </w:r>
      <w:proofErr w:type="spellStart"/>
      <w:proofErr w:type="gramStart"/>
      <w:r w:rsidRPr="009F6BF3">
        <w:rPr>
          <w:color w:val="7030A0"/>
        </w:rPr>
        <w:t>FileFilter</w:t>
      </w:r>
      <w:proofErr w:type="spellEnd"/>
      <w:r w:rsidRPr="009F6BF3">
        <w:rPr>
          <w:color w:val="7030A0"/>
        </w:rPr>
        <w:t>:=</w:t>
      </w:r>
      <w:proofErr w:type="gramEnd"/>
      <w:r w:rsidRPr="009F6BF3">
        <w:rPr>
          <w:color w:val="7030A0"/>
        </w:rPr>
        <w:t>"(Microsoft Excel*.</w:t>
      </w:r>
      <w:proofErr w:type="spellStart"/>
      <w:r w:rsidRPr="009F6BF3">
        <w:rPr>
          <w:color w:val="7030A0"/>
        </w:rPr>
        <w:t>xlsx</w:t>
      </w:r>
      <w:proofErr w:type="spellEnd"/>
      <w:r w:rsidRPr="009F6BF3">
        <w:rPr>
          <w:color w:val="7030A0"/>
        </w:rPr>
        <w:t>),*.</w:t>
      </w:r>
      <w:proofErr w:type="spellStart"/>
      <w:r w:rsidRPr="009F6BF3">
        <w:rPr>
          <w:color w:val="7030A0"/>
        </w:rPr>
        <w:t>xlsx</w:t>
      </w:r>
      <w:proofErr w:type="spellEnd"/>
      <w:r w:rsidRPr="009F6BF3">
        <w:rPr>
          <w:color w:val="7030A0"/>
        </w:rPr>
        <w:t xml:space="preserve">", </w:t>
      </w:r>
      <w:proofErr w:type="spellStart"/>
      <w:r w:rsidRPr="009F6BF3">
        <w:rPr>
          <w:color w:val="7030A0"/>
        </w:rPr>
        <w:t>MultiSelect</w:t>
      </w:r>
      <w:proofErr w:type="spellEnd"/>
      <w:r w:rsidRPr="009F6BF3">
        <w:rPr>
          <w:color w:val="7030A0"/>
        </w:rPr>
        <w:t>:=True, Title:="combined excel")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>X = 1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 xml:space="preserve">While X &lt;= </w:t>
      </w:r>
      <w:proofErr w:type="spellStart"/>
      <w:r w:rsidRPr="009F6BF3">
        <w:rPr>
          <w:color w:val="7030A0"/>
        </w:rPr>
        <w:t>UBound</w:t>
      </w:r>
      <w:proofErr w:type="spellEnd"/>
      <w:r w:rsidRPr="009F6BF3">
        <w:rPr>
          <w:color w:val="7030A0"/>
        </w:rPr>
        <w:t>(</w:t>
      </w:r>
      <w:proofErr w:type="spellStart"/>
      <w:r w:rsidRPr="009F6BF3">
        <w:rPr>
          <w:color w:val="7030A0"/>
        </w:rPr>
        <w:t>FileOpen</w:t>
      </w:r>
      <w:proofErr w:type="spellEnd"/>
      <w:r w:rsidRPr="009F6BF3">
        <w:rPr>
          <w:color w:val="7030A0"/>
        </w:rPr>
        <w:t>)</w:t>
      </w:r>
    </w:p>
    <w:p w:rsidR="00023D14" w:rsidRPr="009F6BF3" w:rsidRDefault="00023D14" w:rsidP="00023D14">
      <w:pPr>
        <w:rPr>
          <w:color w:val="7030A0"/>
        </w:rPr>
      </w:pPr>
      <w:proofErr w:type="spellStart"/>
      <w:r w:rsidRPr="009F6BF3">
        <w:rPr>
          <w:color w:val="7030A0"/>
        </w:rPr>
        <w:t>Workbooks.Open</w:t>
      </w:r>
      <w:proofErr w:type="spellEnd"/>
      <w:r w:rsidRPr="009F6BF3">
        <w:rPr>
          <w:color w:val="7030A0"/>
        </w:rPr>
        <w:t xml:space="preserve"> </w:t>
      </w:r>
      <w:proofErr w:type="gramStart"/>
      <w:r w:rsidRPr="009F6BF3">
        <w:rPr>
          <w:color w:val="7030A0"/>
        </w:rPr>
        <w:t>Filename:=</w:t>
      </w:r>
      <w:proofErr w:type="spellStart"/>
      <w:proofErr w:type="gramEnd"/>
      <w:r w:rsidRPr="009F6BF3">
        <w:rPr>
          <w:color w:val="7030A0"/>
        </w:rPr>
        <w:t>FileOpen</w:t>
      </w:r>
      <w:proofErr w:type="spellEnd"/>
      <w:r w:rsidRPr="009F6BF3">
        <w:rPr>
          <w:color w:val="7030A0"/>
        </w:rPr>
        <w:t>(X)</w:t>
      </w:r>
    </w:p>
    <w:p w:rsidR="00023D14" w:rsidRPr="009F6BF3" w:rsidRDefault="00023D14" w:rsidP="00023D14">
      <w:pPr>
        <w:rPr>
          <w:color w:val="7030A0"/>
        </w:rPr>
      </w:pPr>
      <w:proofErr w:type="gramStart"/>
      <w:r w:rsidRPr="009F6BF3">
        <w:rPr>
          <w:color w:val="7030A0"/>
        </w:rPr>
        <w:t>Sheets(</w:t>
      </w:r>
      <w:proofErr w:type="gramEnd"/>
      <w:r w:rsidRPr="009F6BF3">
        <w:rPr>
          <w:color w:val="7030A0"/>
        </w:rPr>
        <w:t>).Move After:=</w:t>
      </w:r>
      <w:proofErr w:type="spellStart"/>
      <w:r w:rsidRPr="009F6BF3">
        <w:rPr>
          <w:color w:val="7030A0"/>
        </w:rPr>
        <w:t>ThisWorkbook.Sheets</w:t>
      </w:r>
      <w:proofErr w:type="spellEnd"/>
      <w:r w:rsidRPr="009F6BF3">
        <w:rPr>
          <w:color w:val="7030A0"/>
        </w:rPr>
        <w:t>(</w:t>
      </w:r>
      <w:proofErr w:type="spellStart"/>
      <w:r w:rsidRPr="009F6BF3">
        <w:rPr>
          <w:color w:val="7030A0"/>
        </w:rPr>
        <w:t>ThisWorkbook.Sheets.Count</w:t>
      </w:r>
      <w:proofErr w:type="spellEnd"/>
      <w:r w:rsidRPr="009F6BF3">
        <w:rPr>
          <w:color w:val="7030A0"/>
        </w:rPr>
        <w:t>)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>X = X + 1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>Wend</w:t>
      </w:r>
    </w:p>
    <w:p w:rsidR="00023D14" w:rsidRPr="009F6BF3" w:rsidRDefault="00023D14" w:rsidP="00023D14">
      <w:pPr>
        <w:rPr>
          <w:color w:val="7030A0"/>
        </w:rPr>
      </w:pPr>
      <w:proofErr w:type="spellStart"/>
      <w:r w:rsidRPr="009F6BF3">
        <w:rPr>
          <w:color w:val="7030A0"/>
        </w:rPr>
        <w:t>ExitHandler</w:t>
      </w:r>
      <w:proofErr w:type="spellEnd"/>
      <w:r w:rsidRPr="009F6BF3">
        <w:rPr>
          <w:color w:val="7030A0"/>
        </w:rPr>
        <w:t>:</w:t>
      </w:r>
    </w:p>
    <w:p w:rsidR="00023D14" w:rsidRPr="009F6BF3" w:rsidRDefault="00023D14" w:rsidP="00023D14">
      <w:pPr>
        <w:rPr>
          <w:color w:val="7030A0"/>
        </w:rPr>
      </w:pPr>
      <w:proofErr w:type="spellStart"/>
      <w:r w:rsidRPr="009F6BF3">
        <w:rPr>
          <w:color w:val="7030A0"/>
        </w:rPr>
        <w:t>Application.ScreenUpdating</w:t>
      </w:r>
      <w:proofErr w:type="spellEnd"/>
      <w:r w:rsidRPr="009F6BF3">
        <w:rPr>
          <w:color w:val="7030A0"/>
        </w:rPr>
        <w:t xml:space="preserve"> = True</w:t>
      </w:r>
    </w:p>
    <w:p w:rsidR="00023D14" w:rsidRPr="009F6BF3" w:rsidRDefault="00023D14" w:rsidP="00023D14">
      <w:pPr>
        <w:rPr>
          <w:color w:val="7030A0"/>
        </w:rPr>
      </w:pPr>
      <w:r w:rsidRPr="009F6BF3">
        <w:rPr>
          <w:color w:val="7030A0"/>
        </w:rPr>
        <w:t>End Sub</w:t>
      </w:r>
    </w:p>
    <w:p w:rsidR="00023D14" w:rsidRDefault="00023D14" w:rsidP="00023D14">
      <w:pPr>
        <w:pStyle w:val="ListParagraph"/>
        <w:numPr>
          <w:ilvl w:val="0"/>
          <w:numId w:val="5"/>
        </w:numPr>
      </w:pPr>
      <w:r>
        <w:t xml:space="preserve">Select the file you want to </w:t>
      </w:r>
      <w:proofErr w:type="gramStart"/>
      <w:r>
        <w:t>combine ,click</w:t>
      </w:r>
      <w:proofErr w:type="gramEnd"/>
      <w:r>
        <w:t xml:space="preserve"> Open.</w:t>
      </w:r>
    </w:p>
    <w:p w:rsidR="00023D14" w:rsidRDefault="00023D14" w:rsidP="00023D14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6FDFDC9D" wp14:editId="70D2FA06">
            <wp:extent cx="5373720" cy="3050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881" cy="30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4" w:rsidRPr="00CE07DA" w:rsidRDefault="00AF4DA2" w:rsidP="00AF4DA2">
      <w:pPr>
        <w:pStyle w:val="ListParagraph"/>
        <w:numPr>
          <w:ilvl w:val="0"/>
          <w:numId w:val="5"/>
        </w:numPr>
        <w:rPr>
          <w:color w:val="FF0000"/>
        </w:rPr>
      </w:pPr>
      <w:r w:rsidRPr="00CE07DA">
        <w:rPr>
          <w:color w:val="FF0000"/>
        </w:rPr>
        <w:t>Delete the empty tab “Sheet1”</w:t>
      </w:r>
    </w:p>
    <w:p w:rsidR="00023D14" w:rsidRDefault="00B707D2" w:rsidP="00E722A7">
      <w:r>
        <w:rPr>
          <w:noProof/>
        </w:rPr>
        <w:drawing>
          <wp:inline distT="0" distB="0" distL="0" distR="0" wp14:anchorId="346ACC91" wp14:editId="42EDC00D">
            <wp:extent cx="5943600" cy="11664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16" w:rsidRDefault="00712816" w:rsidP="00E722A7"/>
    <w:p w:rsidR="005E4B95" w:rsidRPr="009A746A" w:rsidRDefault="00712816" w:rsidP="009A746A">
      <w:r>
        <w:t>Then combine all tabs into one excel sheet:</w:t>
      </w:r>
    </w:p>
    <w:p w:rsidR="005E4B95" w:rsidRPr="00A00984" w:rsidRDefault="005E4B95" w:rsidP="005E4B95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Right click the </w:t>
      </w:r>
      <w:r w:rsidR="009A746A">
        <w:t xml:space="preserve">one of </w:t>
      </w:r>
      <w:r>
        <w:t>tab and go to the View Code, create a new model as above.</w:t>
      </w:r>
    </w:p>
    <w:p w:rsidR="005E4B95" w:rsidRDefault="005E4B95" w:rsidP="005E4B95">
      <w:pPr>
        <w:ind w:left="45"/>
        <w:rPr>
          <w:color w:val="FF0000"/>
        </w:rPr>
      </w:pPr>
      <w:r>
        <w:rPr>
          <w:noProof/>
        </w:rPr>
        <w:drawing>
          <wp:inline distT="0" distB="0" distL="0" distR="0" wp14:anchorId="7599C3AE" wp14:editId="26F4E53F">
            <wp:extent cx="5943600" cy="2520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95" w:rsidRDefault="005E4B95" w:rsidP="005E4B95">
      <w:pPr>
        <w:ind w:left="45"/>
        <w:rPr>
          <w:color w:val="FF0000"/>
        </w:rPr>
      </w:pP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Sub </w:t>
      </w:r>
      <w:proofErr w:type="spellStart"/>
      <w:r w:rsidRPr="009F6BF3">
        <w:rPr>
          <w:color w:val="7030A0"/>
        </w:rPr>
        <w:t>Combine_</w:t>
      </w:r>
      <w:proofErr w:type="gramStart"/>
      <w:r w:rsidRPr="009F6BF3">
        <w:rPr>
          <w:color w:val="7030A0"/>
        </w:rPr>
        <w:t>sheets</w:t>
      </w:r>
      <w:proofErr w:type="spellEnd"/>
      <w:r w:rsidRPr="009F6BF3">
        <w:rPr>
          <w:color w:val="7030A0"/>
        </w:rPr>
        <w:t>(</w:t>
      </w:r>
      <w:proofErr w:type="gramEnd"/>
      <w:r w:rsidRPr="009F6BF3">
        <w:rPr>
          <w:color w:val="7030A0"/>
        </w:rPr>
        <w:t>)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Dim J </w:t>
      </w:r>
      <w:proofErr w:type="gramStart"/>
      <w:r w:rsidRPr="009F6BF3">
        <w:rPr>
          <w:color w:val="7030A0"/>
        </w:rPr>
        <w:t>As</w:t>
      </w:r>
      <w:proofErr w:type="gramEnd"/>
      <w:r w:rsidRPr="009F6BF3">
        <w:rPr>
          <w:color w:val="7030A0"/>
        </w:rPr>
        <w:t xml:space="preserve"> Integer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On Error Resume Next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gramStart"/>
      <w:r w:rsidRPr="009F6BF3">
        <w:rPr>
          <w:color w:val="7030A0"/>
        </w:rPr>
        <w:t>Sheets(</w:t>
      </w:r>
      <w:proofErr w:type="gramEnd"/>
      <w:r w:rsidRPr="009F6BF3">
        <w:rPr>
          <w:color w:val="7030A0"/>
        </w:rPr>
        <w:t>1).Select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spellStart"/>
      <w:r w:rsidRPr="009F6BF3">
        <w:rPr>
          <w:color w:val="7030A0"/>
        </w:rPr>
        <w:t>Worksheets.Add</w:t>
      </w:r>
      <w:proofErr w:type="spellEnd"/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gramStart"/>
      <w:r w:rsidRPr="009F6BF3">
        <w:rPr>
          <w:color w:val="7030A0"/>
        </w:rPr>
        <w:t>Sheets(</w:t>
      </w:r>
      <w:proofErr w:type="gramEnd"/>
      <w:r w:rsidRPr="009F6BF3">
        <w:rPr>
          <w:color w:val="7030A0"/>
        </w:rPr>
        <w:t>1).Name = "Combined"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gramStart"/>
      <w:r w:rsidRPr="009F6BF3">
        <w:rPr>
          <w:color w:val="7030A0"/>
        </w:rPr>
        <w:t>Sheets(</w:t>
      </w:r>
      <w:proofErr w:type="gramEnd"/>
      <w:r w:rsidRPr="009F6BF3">
        <w:rPr>
          <w:color w:val="7030A0"/>
        </w:rPr>
        <w:t>2).Activate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Range("A1"</w:t>
      </w:r>
      <w:proofErr w:type="gramStart"/>
      <w:r w:rsidRPr="009F6BF3">
        <w:rPr>
          <w:color w:val="7030A0"/>
        </w:rPr>
        <w:t>).</w:t>
      </w:r>
      <w:proofErr w:type="spellStart"/>
      <w:r w:rsidRPr="009F6BF3">
        <w:rPr>
          <w:color w:val="7030A0"/>
        </w:rPr>
        <w:t>EntireRow.Select</w:t>
      </w:r>
      <w:proofErr w:type="spellEnd"/>
      <w:proofErr w:type="gramEnd"/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spellStart"/>
      <w:r w:rsidRPr="009F6BF3">
        <w:rPr>
          <w:color w:val="7030A0"/>
        </w:rPr>
        <w:t>Selection.Copy</w:t>
      </w:r>
      <w:proofErr w:type="spellEnd"/>
      <w:r w:rsidRPr="009F6BF3">
        <w:rPr>
          <w:color w:val="7030A0"/>
        </w:rPr>
        <w:t xml:space="preserve"> </w:t>
      </w:r>
      <w:proofErr w:type="gramStart"/>
      <w:r w:rsidRPr="009F6BF3">
        <w:rPr>
          <w:color w:val="7030A0"/>
        </w:rPr>
        <w:t>Destination:=</w:t>
      </w:r>
      <w:proofErr w:type="gramEnd"/>
      <w:r w:rsidRPr="009F6BF3">
        <w:rPr>
          <w:color w:val="7030A0"/>
        </w:rPr>
        <w:t>Sheets(1).Range("A1")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For J = 2 To </w:t>
      </w:r>
      <w:proofErr w:type="spellStart"/>
      <w:r w:rsidRPr="009F6BF3">
        <w:rPr>
          <w:color w:val="7030A0"/>
        </w:rPr>
        <w:t>Sheets.Count</w:t>
      </w:r>
      <w:proofErr w:type="spellEnd"/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Sheets(J</w:t>
      </w:r>
      <w:proofErr w:type="gramStart"/>
      <w:r w:rsidRPr="009F6BF3">
        <w:rPr>
          <w:color w:val="7030A0"/>
        </w:rPr>
        <w:t>).Activate</w:t>
      </w:r>
      <w:proofErr w:type="gramEnd"/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Range("A1"</w:t>
      </w:r>
      <w:proofErr w:type="gramStart"/>
      <w:r w:rsidRPr="009F6BF3">
        <w:rPr>
          <w:color w:val="7030A0"/>
        </w:rPr>
        <w:t>).Select</w:t>
      </w:r>
      <w:proofErr w:type="gramEnd"/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spellStart"/>
      <w:proofErr w:type="gramStart"/>
      <w:r w:rsidRPr="009F6BF3">
        <w:rPr>
          <w:color w:val="7030A0"/>
        </w:rPr>
        <w:t>Selection.CurrentRegion.Select</w:t>
      </w:r>
      <w:proofErr w:type="spellEnd"/>
      <w:proofErr w:type="gramEnd"/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spellStart"/>
      <w:r w:rsidRPr="009F6BF3">
        <w:rPr>
          <w:color w:val="7030A0"/>
        </w:rPr>
        <w:t>Selection.Offset</w:t>
      </w:r>
      <w:proofErr w:type="spellEnd"/>
      <w:r w:rsidRPr="009F6BF3">
        <w:rPr>
          <w:color w:val="7030A0"/>
        </w:rPr>
        <w:t>(1, 0</w:t>
      </w:r>
      <w:proofErr w:type="gramStart"/>
      <w:r w:rsidRPr="009F6BF3">
        <w:rPr>
          <w:color w:val="7030A0"/>
        </w:rPr>
        <w:t>).Resize</w:t>
      </w:r>
      <w:proofErr w:type="gramEnd"/>
      <w:r w:rsidRPr="009F6BF3">
        <w:rPr>
          <w:color w:val="7030A0"/>
        </w:rPr>
        <w:t>(</w:t>
      </w:r>
      <w:proofErr w:type="spellStart"/>
      <w:r w:rsidRPr="009F6BF3">
        <w:rPr>
          <w:color w:val="7030A0"/>
        </w:rPr>
        <w:t>Selection.Rows.Count</w:t>
      </w:r>
      <w:proofErr w:type="spellEnd"/>
      <w:r w:rsidRPr="009F6BF3">
        <w:rPr>
          <w:color w:val="7030A0"/>
        </w:rPr>
        <w:t xml:space="preserve"> - 1).Select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</w:t>
      </w:r>
      <w:proofErr w:type="spellStart"/>
      <w:r w:rsidRPr="009F6BF3">
        <w:rPr>
          <w:color w:val="7030A0"/>
        </w:rPr>
        <w:t>Selection.Copy</w:t>
      </w:r>
      <w:proofErr w:type="spellEnd"/>
      <w:r w:rsidRPr="009F6BF3">
        <w:rPr>
          <w:color w:val="7030A0"/>
        </w:rPr>
        <w:t xml:space="preserve"> </w:t>
      </w:r>
      <w:proofErr w:type="gramStart"/>
      <w:r w:rsidRPr="009F6BF3">
        <w:rPr>
          <w:color w:val="7030A0"/>
        </w:rPr>
        <w:t>Destination:=</w:t>
      </w:r>
      <w:proofErr w:type="gramEnd"/>
      <w:r w:rsidRPr="009F6BF3">
        <w:rPr>
          <w:color w:val="7030A0"/>
        </w:rPr>
        <w:t>Sheets(1).Range("A65536").End(</w:t>
      </w:r>
      <w:proofErr w:type="spellStart"/>
      <w:r w:rsidRPr="009F6BF3">
        <w:rPr>
          <w:color w:val="7030A0"/>
        </w:rPr>
        <w:t>xlUp</w:t>
      </w:r>
      <w:proofErr w:type="spellEnd"/>
      <w:r w:rsidRPr="009F6BF3">
        <w:rPr>
          <w:color w:val="7030A0"/>
        </w:rPr>
        <w:t>)(2)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Next</w:t>
      </w:r>
    </w:p>
    <w:p w:rsidR="005E4B95" w:rsidRPr="009F6BF3" w:rsidRDefault="005E4B95" w:rsidP="005E4B95">
      <w:pPr>
        <w:ind w:left="45"/>
        <w:rPr>
          <w:color w:val="7030A0"/>
        </w:rPr>
      </w:pPr>
      <w:r w:rsidRPr="009F6BF3">
        <w:rPr>
          <w:color w:val="7030A0"/>
        </w:rPr>
        <w:t xml:space="preserve"> End Sub</w:t>
      </w:r>
    </w:p>
    <w:p w:rsidR="005E4B95" w:rsidRDefault="005E4B95" w:rsidP="005E4B95">
      <w:pPr>
        <w:pStyle w:val="ListParagraph"/>
        <w:numPr>
          <w:ilvl w:val="0"/>
          <w:numId w:val="6"/>
        </w:numPr>
      </w:pPr>
      <w:r w:rsidRPr="00A00984">
        <w:t>Then press “F5” to run, we can get the combine tab as below.</w:t>
      </w:r>
      <w:r>
        <w:t xml:space="preserve"> It only </w:t>
      </w:r>
      <w:r>
        <w:rPr>
          <w:rFonts w:eastAsia="DengXian" w:hint="eastAsia"/>
          <w:lang w:eastAsia="zh-CN"/>
        </w:rPr>
        <w:t>le</w:t>
      </w:r>
      <w:r>
        <w:rPr>
          <w:rFonts w:eastAsia="DengXian"/>
          <w:lang w:eastAsia="zh-CN"/>
        </w:rPr>
        <w:t>aves one header in the file.</w:t>
      </w:r>
    </w:p>
    <w:p w:rsidR="00023D14" w:rsidRDefault="009A746A" w:rsidP="00E722A7">
      <w:r>
        <w:rPr>
          <w:noProof/>
        </w:rPr>
        <w:lastRenderedPageBreak/>
        <w:drawing>
          <wp:inline distT="0" distB="0" distL="0" distR="0" wp14:anchorId="0BD6094E" wp14:editId="7CFFA4AC">
            <wp:extent cx="5875211" cy="281143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8944" cy="28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57" w:rsidRPr="00E722A7" w:rsidRDefault="005C1A57" w:rsidP="00E722A7">
      <w:r>
        <w:t xml:space="preserve">3. isolate the Combined tab into a new excel, just keep </w:t>
      </w:r>
      <w:proofErr w:type="gramStart"/>
      <w:r>
        <w:t>the final result</w:t>
      </w:r>
      <w:proofErr w:type="gramEnd"/>
      <w:r>
        <w:t>.</w:t>
      </w:r>
    </w:p>
    <w:p w:rsidR="00C31B2C" w:rsidRPr="00E722A7" w:rsidRDefault="00E722A7" w:rsidP="00E722A7">
      <w:r>
        <w:t>3.</w:t>
      </w:r>
      <w:r w:rsidR="00F74D38" w:rsidRPr="00E722A7">
        <w:t xml:space="preserve">Recipients: </w:t>
      </w:r>
    </w:p>
    <w:p w:rsidR="00557F3D" w:rsidRPr="00E722A7" w:rsidRDefault="002229EB" w:rsidP="00E722A7">
      <w:r w:rsidRPr="00E722A7">
        <w:t>To</w:t>
      </w:r>
      <w:r w:rsidR="00E722A7" w:rsidRPr="00E722A7">
        <w:t xml:space="preserve">: &lt;Hobson, Duane&gt; </w:t>
      </w:r>
      <w:hyperlink r:id="rId21" w:history="1">
        <w:r w:rsidR="00557F3D" w:rsidRPr="00E722A7">
          <w:t>duane.hobson@us.panasonic.com</w:t>
        </w:r>
      </w:hyperlink>
      <w:r w:rsidR="00557F3D" w:rsidRPr="00E722A7">
        <w:t>;</w:t>
      </w:r>
    </w:p>
    <w:p w:rsidR="00557F3D" w:rsidRPr="00E722A7" w:rsidRDefault="00557F3D" w:rsidP="00E722A7"/>
    <w:p w:rsidR="00356BA9" w:rsidRPr="00E722A7" w:rsidRDefault="00E722A7" w:rsidP="00E722A7">
      <w:r>
        <w:t>4.</w:t>
      </w:r>
      <w:r w:rsidR="00356BA9" w:rsidRPr="00E722A7">
        <w:t>Appendix (use this area for any additional comments, definitions etc.)</w:t>
      </w:r>
    </w:p>
    <w:p w:rsidR="0096050A" w:rsidRPr="00A75A53" w:rsidRDefault="0096050A" w:rsidP="00A75A53">
      <w:pPr>
        <w:rPr>
          <w:color w:val="000000" w:themeColor="text1"/>
        </w:rPr>
      </w:pPr>
      <w:r w:rsidRPr="00A75A53">
        <w:rPr>
          <w:rFonts w:ascii="DengXian" w:eastAsia="DengXian" w:hAnsi="DengXian"/>
          <w:color w:val="000000" w:themeColor="text1"/>
          <w:lang w:eastAsia="zh-CN"/>
        </w:rPr>
        <w:t>T</w:t>
      </w:r>
      <w:r w:rsidRPr="00A75A53">
        <w:rPr>
          <w:rFonts w:ascii="DengXian" w:eastAsia="DengXian" w:hAnsi="DengXian" w:hint="eastAsia"/>
          <w:color w:val="000000" w:themeColor="text1"/>
          <w:lang w:eastAsia="zh-CN"/>
        </w:rPr>
        <w:t>o</w:t>
      </w:r>
      <w:r w:rsidRPr="00A75A53">
        <w:rPr>
          <w:color w:val="000000" w:themeColor="text1"/>
        </w:rPr>
        <w:t xml:space="preserve"> </w:t>
      </w:r>
      <w:r w:rsidRPr="00A75A53">
        <w:rPr>
          <w:rFonts w:ascii="DengXian" w:eastAsia="DengXian" w:hAnsi="DengXian" w:hint="eastAsia"/>
          <w:color w:val="000000" w:themeColor="text1"/>
          <w:lang w:eastAsia="zh-CN"/>
        </w:rPr>
        <w:t>s</w:t>
      </w:r>
      <w:r w:rsidRPr="00A75A53">
        <w:rPr>
          <w:color w:val="000000" w:themeColor="text1"/>
        </w:rPr>
        <w:t>ave the file with Macro, need save as this version.</w:t>
      </w:r>
    </w:p>
    <w:p w:rsidR="0096050A" w:rsidRDefault="0096050A" w:rsidP="0096050A">
      <w:pPr>
        <w:pStyle w:val="ListParagraph"/>
        <w:ind w:left="405"/>
        <w:rPr>
          <w:color w:val="FF0000"/>
        </w:rPr>
      </w:pPr>
      <w:r>
        <w:rPr>
          <w:noProof/>
        </w:rPr>
        <w:drawing>
          <wp:inline distT="0" distB="0" distL="0" distR="0" wp14:anchorId="631625E3" wp14:editId="63B87165">
            <wp:extent cx="4333165" cy="160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5346" cy="16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A" w:rsidRPr="00CA33C4" w:rsidRDefault="0096050A" w:rsidP="0096050A">
      <w:pPr>
        <w:pStyle w:val="ListParagraph"/>
        <w:ind w:left="405"/>
        <w:rPr>
          <w:color w:val="000000" w:themeColor="text1"/>
        </w:rPr>
      </w:pPr>
      <w:r>
        <w:rPr>
          <w:color w:val="000000" w:themeColor="text1"/>
        </w:rPr>
        <w:t>Or, you can just isolate</w:t>
      </w:r>
      <w:r w:rsidRPr="00CA33C4">
        <w:rPr>
          <w:color w:val="000000" w:themeColor="text1"/>
        </w:rPr>
        <w:t xml:space="preserve"> the result into another file.</w:t>
      </w:r>
    </w:p>
    <w:p w:rsidR="006A41A5" w:rsidRPr="006A41A5" w:rsidRDefault="006A41A5" w:rsidP="002008BE">
      <w:pPr>
        <w:pStyle w:val="ListParagraph"/>
        <w:spacing w:after="0" w:line="240" w:lineRule="auto"/>
        <w:rPr>
          <w:sz w:val="20"/>
          <w:szCs w:val="20"/>
        </w:rPr>
      </w:pPr>
    </w:p>
    <w:p w:rsidR="00E722A7" w:rsidRDefault="00E722A7" w:rsidP="00E722A7">
      <w:r>
        <w:t>These are the rules employed in the Auditing process to identify “pure” in-warranty orders:</w:t>
      </w:r>
    </w:p>
    <w:p w:rsidR="00E722A7" w:rsidRDefault="00E722A7" w:rsidP="00E722A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Based on Repaired, Reported and Actual Code values (False/Positives, where there was </w:t>
      </w:r>
      <w:r>
        <w:rPr>
          <w:i/>
          <w:iCs/>
        </w:rPr>
        <w:t>no real work done</w:t>
      </w:r>
      <w:r>
        <w:t xml:space="preserve"> on the unit)</w:t>
      </w:r>
    </w:p>
    <w:p w:rsidR="00E722A7" w:rsidRDefault="00E722A7" w:rsidP="00E722A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Mixed In-Warranty values within an order (Excluded). Only where all line items are ‘T’ are included.</w:t>
      </w:r>
    </w:p>
    <w:p w:rsidR="00E722A7" w:rsidRDefault="00E722A7" w:rsidP="00E722A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Mixed model numbers within an order (Excluded)</w:t>
      </w:r>
    </w:p>
    <w:p w:rsidR="00E722A7" w:rsidRDefault="00E722A7" w:rsidP="00E722A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Order number prefix values of LONR, HSI and SWPR (Excluded)</w:t>
      </w:r>
    </w:p>
    <w:p w:rsidR="00B10185" w:rsidRDefault="00E722A7" w:rsidP="00006D1E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Orders with Arbitrator model numbers (Excluded)</w:t>
      </w:r>
    </w:p>
    <w:p w:rsidR="00B10185" w:rsidRDefault="00B10185" w:rsidP="00006D1E">
      <w:pPr>
        <w:spacing w:after="0" w:line="240" w:lineRule="auto"/>
      </w:pPr>
    </w:p>
    <w:p w:rsidR="00B10185" w:rsidRDefault="00B10185" w:rsidP="00006D1E">
      <w:pPr>
        <w:spacing w:after="0" w:line="240" w:lineRule="auto"/>
      </w:pPr>
    </w:p>
    <w:p w:rsidR="00F87CC2" w:rsidRDefault="00006D1E" w:rsidP="00006D1E">
      <w:pPr>
        <w:spacing w:after="0" w:line="240" w:lineRule="auto"/>
      </w:pPr>
      <w:r>
        <w:t xml:space="preserve">The Model Structure in </w:t>
      </w:r>
      <w:proofErr w:type="spellStart"/>
      <w:r>
        <w:t>Cognos</w:t>
      </w:r>
      <w:proofErr w:type="spellEnd"/>
      <w:r>
        <w:t>:</w:t>
      </w:r>
    </w:p>
    <w:p w:rsidR="00F87CC2" w:rsidRDefault="00006D1E" w:rsidP="00F62874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0863CFF9" wp14:editId="19C7A40C">
            <wp:extent cx="3871250" cy="265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4997" cy="26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C2" w:rsidRDefault="00F87CC2" w:rsidP="00F62874">
      <w:pPr>
        <w:spacing w:after="0" w:line="240" w:lineRule="auto"/>
        <w:ind w:left="360"/>
      </w:pPr>
    </w:p>
    <w:p w:rsidR="00F87CC2" w:rsidRDefault="006A3AC6" w:rsidP="00F62874">
      <w:pPr>
        <w:spacing w:after="0" w:line="240" w:lineRule="auto"/>
        <w:ind w:left="360"/>
      </w:pPr>
      <w:r>
        <w:t>The model combined the Sales Fact(future) and ODS(old) data together and grouped by Product Mark, create the “</w:t>
      </w:r>
      <w:r w:rsidRPr="006A3AC6">
        <w:t>Months of Production</w:t>
      </w:r>
      <w:r>
        <w:t>”, “</w:t>
      </w:r>
      <w:r w:rsidRPr="006A3AC6">
        <w:t>Total Sales By Marks</w:t>
      </w:r>
      <w:r>
        <w:t>”, “</w:t>
      </w:r>
      <w:r w:rsidRPr="006A3AC6">
        <w:t>Total WU Orders</w:t>
      </w:r>
      <w:r>
        <w:t>”, “</w:t>
      </w:r>
      <w:r w:rsidRPr="006A3AC6">
        <w:t>Total PE Orders</w:t>
      </w:r>
      <w:r>
        <w:t>”, “</w:t>
      </w:r>
      <w:r w:rsidRPr="006A3AC6">
        <w:t>Total Orders</w:t>
      </w:r>
      <w:r>
        <w:t>”, “</w:t>
      </w:r>
      <w:r w:rsidRPr="006A3AC6">
        <w:t>Cumulative%</w:t>
      </w:r>
      <w:r>
        <w:t>”, “</w:t>
      </w:r>
      <w:r w:rsidRPr="006A3AC6">
        <w:t>Annualized%</w:t>
      </w:r>
      <w:r>
        <w:t>” columns, in order to show the final result in the Service Break Rate Report.</w:t>
      </w:r>
    </w:p>
    <w:p w:rsidR="00F87CC2" w:rsidRDefault="00F87CC2" w:rsidP="00F62874">
      <w:pPr>
        <w:spacing w:after="0" w:line="240" w:lineRule="auto"/>
        <w:ind w:left="360"/>
      </w:pPr>
    </w:p>
    <w:p w:rsidR="00F87CC2" w:rsidRDefault="00F87CC2" w:rsidP="006A3AC6">
      <w:pPr>
        <w:spacing w:after="0" w:line="240" w:lineRule="auto"/>
      </w:pPr>
    </w:p>
    <w:p w:rsidR="00E0664A" w:rsidRDefault="00E0664A" w:rsidP="00F62874">
      <w:pPr>
        <w:spacing w:after="0" w:line="240" w:lineRule="auto"/>
        <w:ind w:left="360"/>
      </w:pPr>
    </w:p>
    <w:p w:rsidR="00E0664A" w:rsidRDefault="00E0664A" w:rsidP="00E0664A">
      <w:r>
        <w:t xml:space="preserve">Source tables for </w:t>
      </w:r>
      <w:proofErr w:type="spellStart"/>
      <w:r>
        <w:t>Breakrate</w:t>
      </w:r>
      <w:proofErr w:type="spellEnd"/>
      <w:r>
        <w:t>:</w:t>
      </w:r>
    </w:p>
    <w:p w:rsidR="00E0664A" w:rsidRDefault="00E0664A" w:rsidP="00E0664A">
      <w:pPr>
        <w:spacing w:after="0" w:line="240" w:lineRule="auto"/>
      </w:pPr>
      <w:r>
        <w:t>[PSCBI_STG</w:t>
      </w:r>
      <w:proofErr w:type="gramStart"/>
      <w:r>
        <w:t>].[</w:t>
      </w:r>
      <w:proofErr w:type="gramEnd"/>
      <w:r>
        <w:t>STG_XLS].</w:t>
      </w:r>
      <w:proofErr w:type="spellStart"/>
      <w:r>
        <w:t>ProductMark</w:t>
      </w:r>
      <w:proofErr w:type="spellEnd"/>
      <w:r>
        <w:t xml:space="preserve"> PM</w:t>
      </w:r>
    </w:p>
    <w:p w:rsidR="00E0664A" w:rsidRDefault="00E0664A" w:rsidP="00E0664A">
      <w:pPr>
        <w:spacing w:after="0" w:line="240" w:lineRule="auto"/>
      </w:pPr>
      <w:r>
        <w:t>[PSCBI_STG</w:t>
      </w:r>
      <w:proofErr w:type="gramStart"/>
      <w:r>
        <w:t>].</w:t>
      </w:r>
      <w:proofErr w:type="spellStart"/>
      <w:r>
        <w:t>STG.HeartSmart</w:t>
      </w:r>
      <w:proofErr w:type="gramEnd"/>
      <w:r>
        <w:t>_Whole_Unit_Repair</w:t>
      </w:r>
      <w:proofErr w:type="spellEnd"/>
      <w:r>
        <w:t xml:space="preserve"> Sales</w:t>
      </w:r>
    </w:p>
    <w:p w:rsidR="00E0664A" w:rsidRDefault="00E0664A" w:rsidP="00E0664A">
      <w:pPr>
        <w:spacing w:after="0" w:line="240" w:lineRule="auto"/>
      </w:pPr>
      <w:r>
        <w:t>[PSCBI_STG</w:t>
      </w:r>
      <w:proofErr w:type="gramStart"/>
      <w:r>
        <w:t>].STG.ODS</w:t>
      </w:r>
      <w:proofErr w:type="gramEnd"/>
      <w:r>
        <w:t>_BILLING Sales</w:t>
      </w:r>
    </w:p>
    <w:p w:rsidR="00E0664A" w:rsidRDefault="00E0664A" w:rsidP="00E0664A">
      <w:pPr>
        <w:spacing w:after="0" w:line="240" w:lineRule="auto"/>
      </w:pPr>
      <w:r>
        <w:t>[PSCBI_STG</w:t>
      </w:r>
      <w:proofErr w:type="gramStart"/>
      <w:r>
        <w:t>].</w:t>
      </w:r>
      <w:proofErr w:type="spellStart"/>
      <w:r>
        <w:t>STG.HeartSmart</w:t>
      </w:r>
      <w:proofErr w:type="gramEnd"/>
      <w:r>
        <w:t>_Priority_Exchange</w:t>
      </w:r>
      <w:proofErr w:type="spellEnd"/>
      <w:r>
        <w:t xml:space="preserve"> Sales</w:t>
      </w:r>
    </w:p>
    <w:p w:rsidR="00F87CC2" w:rsidRDefault="00F87CC2" w:rsidP="00E0664A">
      <w:pPr>
        <w:spacing w:after="0" w:line="240" w:lineRule="auto"/>
      </w:pPr>
    </w:p>
    <w:p w:rsidR="00F62874" w:rsidRDefault="00F87CC2" w:rsidP="00F62874">
      <w:pPr>
        <w:pStyle w:val="ListParagraph"/>
      </w:pPr>
      <w:r>
        <w:rPr>
          <w:noProof/>
        </w:rPr>
        <w:lastRenderedPageBreak/>
        <w:drawing>
          <wp:inline distT="0" distB="0" distL="0" distR="0" wp14:anchorId="642AFA27" wp14:editId="3289EFDD">
            <wp:extent cx="2449902" cy="3408558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1588" cy="342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74" w:rsidRDefault="00F62874" w:rsidP="00F62874">
      <w:pPr>
        <w:spacing w:after="0" w:line="240" w:lineRule="auto"/>
      </w:pPr>
    </w:p>
    <w:p w:rsidR="006A41A5" w:rsidRDefault="006A41A5" w:rsidP="002008BE">
      <w:pPr>
        <w:spacing w:after="0" w:line="240" w:lineRule="auto"/>
        <w:rPr>
          <w:sz w:val="20"/>
          <w:szCs w:val="20"/>
        </w:rPr>
      </w:pPr>
    </w:p>
    <w:p w:rsidR="00B844F5" w:rsidRDefault="00B844F5" w:rsidP="002008BE">
      <w:pPr>
        <w:spacing w:after="0" w:line="240" w:lineRule="auto"/>
        <w:rPr>
          <w:sz w:val="20"/>
          <w:szCs w:val="20"/>
        </w:rPr>
      </w:pPr>
    </w:p>
    <w:p w:rsidR="00B844F5" w:rsidRDefault="00B844F5" w:rsidP="002008BE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Skumark</w:t>
      </w:r>
      <w:proofErr w:type="spellEnd"/>
      <w:r>
        <w:rPr>
          <w:sz w:val="20"/>
          <w:szCs w:val="20"/>
        </w:rPr>
        <w:t xml:space="preserve"> for minimum(date)</w:t>
      </w:r>
    </w:p>
    <w:p w:rsidR="00B844F5" w:rsidRDefault="00B844F5" w:rsidP="002008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Fact:  </w:t>
      </w:r>
      <w:r w:rsidR="000A7EEB">
        <w:rPr>
          <w:sz w:val="20"/>
          <w:szCs w:val="20"/>
        </w:rPr>
        <w:t>10.1.2013--</w:t>
      </w:r>
      <w:r>
        <w:rPr>
          <w:sz w:val="20"/>
          <w:szCs w:val="20"/>
        </w:rPr>
        <w:t>7.1.2018</w:t>
      </w:r>
    </w:p>
    <w:p w:rsidR="000A7EEB" w:rsidRPr="00752208" w:rsidRDefault="000A7EEB" w:rsidP="002008BE">
      <w:pPr>
        <w:spacing w:after="0" w:line="240" w:lineRule="auto"/>
        <w:rPr>
          <w:rFonts w:eastAsia="SimSun" w:hint="eastAsia"/>
          <w:sz w:val="20"/>
          <w:szCs w:val="20"/>
          <w:lang w:eastAsia="zh-CN"/>
        </w:rPr>
      </w:pPr>
      <w:r>
        <w:rPr>
          <w:sz w:val="20"/>
          <w:szCs w:val="20"/>
        </w:rPr>
        <w:t>Ods:11.15.2017</w:t>
      </w:r>
      <w:bookmarkStart w:id="0" w:name="_GoBack"/>
      <w:bookmarkEnd w:id="0"/>
    </w:p>
    <w:p w:rsidR="006A41A5" w:rsidRDefault="006A41A5" w:rsidP="002008BE">
      <w:pPr>
        <w:spacing w:after="0" w:line="240" w:lineRule="auto"/>
        <w:rPr>
          <w:sz w:val="20"/>
          <w:szCs w:val="20"/>
        </w:rPr>
      </w:pPr>
    </w:p>
    <w:p w:rsidR="006A41A5" w:rsidRDefault="006A41A5" w:rsidP="002008BE">
      <w:pPr>
        <w:spacing w:after="0" w:line="240" w:lineRule="auto"/>
        <w:rPr>
          <w:sz w:val="20"/>
          <w:szCs w:val="20"/>
        </w:rPr>
      </w:pPr>
    </w:p>
    <w:p w:rsidR="006A41A5" w:rsidRPr="006A41A5" w:rsidRDefault="006A41A5" w:rsidP="002008BE">
      <w:pPr>
        <w:spacing w:after="0" w:line="240" w:lineRule="auto"/>
        <w:rPr>
          <w:sz w:val="20"/>
          <w:szCs w:val="20"/>
        </w:rPr>
      </w:pPr>
    </w:p>
    <w:sectPr w:rsidR="006A41A5" w:rsidRPr="006A41A5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39E" w:rsidRDefault="00C5439E" w:rsidP="0099629E">
      <w:pPr>
        <w:spacing w:after="0" w:line="240" w:lineRule="auto"/>
      </w:pPr>
      <w:r>
        <w:separator/>
      </w:r>
    </w:p>
  </w:endnote>
  <w:endnote w:type="continuationSeparator" w:id="0">
    <w:p w:rsidR="00C5439E" w:rsidRDefault="00C5439E" w:rsidP="0099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39E" w:rsidRDefault="00C5439E" w:rsidP="0099629E">
      <w:pPr>
        <w:spacing w:after="0" w:line="240" w:lineRule="auto"/>
      </w:pPr>
      <w:r>
        <w:separator/>
      </w:r>
    </w:p>
  </w:footnote>
  <w:footnote w:type="continuationSeparator" w:id="0">
    <w:p w:rsidR="00C5439E" w:rsidRDefault="00C5439E" w:rsidP="0099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9E" w:rsidRDefault="0099629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629E" w:rsidRDefault="0099629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Data Analytics Reporting – Standard Operating Procedures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9629E" w:rsidRDefault="0099629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Data Analytics Reporting – Standard Operating Procedures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CF9"/>
    <w:multiLevelType w:val="hybridMultilevel"/>
    <w:tmpl w:val="D262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C71"/>
    <w:multiLevelType w:val="hybridMultilevel"/>
    <w:tmpl w:val="B206FF3E"/>
    <w:lvl w:ilvl="0" w:tplc="806072B2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9712B46"/>
    <w:multiLevelType w:val="hybridMultilevel"/>
    <w:tmpl w:val="0CBE2D34"/>
    <w:lvl w:ilvl="0" w:tplc="4B2AFE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81310D5"/>
    <w:multiLevelType w:val="hybridMultilevel"/>
    <w:tmpl w:val="7012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63563"/>
    <w:multiLevelType w:val="hybridMultilevel"/>
    <w:tmpl w:val="240C6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02389"/>
    <w:multiLevelType w:val="hybridMultilevel"/>
    <w:tmpl w:val="CE4A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9E"/>
    <w:rsid w:val="00006D1E"/>
    <w:rsid w:val="00023D14"/>
    <w:rsid w:val="00045F79"/>
    <w:rsid w:val="000A7EEB"/>
    <w:rsid w:val="000D1A5E"/>
    <w:rsid w:val="00166D6B"/>
    <w:rsid w:val="001A4FF3"/>
    <w:rsid w:val="001C1AD3"/>
    <w:rsid w:val="001C5528"/>
    <w:rsid w:val="001E3BA0"/>
    <w:rsid w:val="002008BE"/>
    <w:rsid w:val="00221C54"/>
    <w:rsid w:val="002229EB"/>
    <w:rsid w:val="002538AC"/>
    <w:rsid w:val="00325C66"/>
    <w:rsid w:val="00331242"/>
    <w:rsid w:val="00332924"/>
    <w:rsid w:val="00356BA9"/>
    <w:rsid w:val="00364EFC"/>
    <w:rsid w:val="003C4408"/>
    <w:rsid w:val="003F41CF"/>
    <w:rsid w:val="00451625"/>
    <w:rsid w:val="00495BE6"/>
    <w:rsid w:val="004B270E"/>
    <w:rsid w:val="004B4EB2"/>
    <w:rsid w:val="004B7102"/>
    <w:rsid w:val="00512478"/>
    <w:rsid w:val="00520AA7"/>
    <w:rsid w:val="00542B32"/>
    <w:rsid w:val="00557F3D"/>
    <w:rsid w:val="00584A3E"/>
    <w:rsid w:val="005C1A57"/>
    <w:rsid w:val="005E4B95"/>
    <w:rsid w:val="00663744"/>
    <w:rsid w:val="006A3AC6"/>
    <w:rsid w:val="006A41A5"/>
    <w:rsid w:val="006B0040"/>
    <w:rsid w:val="006D442D"/>
    <w:rsid w:val="00712816"/>
    <w:rsid w:val="00721203"/>
    <w:rsid w:val="0074357E"/>
    <w:rsid w:val="00752208"/>
    <w:rsid w:val="007736FD"/>
    <w:rsid w:val="007E1E77"/>
    <w:rsid w:val="007F154A"/>
    <w:rsid w:val="007F77B6"/>
    <w:rsid w:val="0084368F"/>
    <w:rsid w:val="00891B22"/>
    <w:rsid w:val="008F7801"/>
    <w:rsid w:val="0096050A"/>
    <w:rsid w:val="0099629E"/>
    <w:rsid w:val="009977D7"/>
    <w:rsid w:val="009A746A"/>
    <w:rsid w:val="009B22DF"/>
    <w:rsid w:val="009F048A"/>
    <w:rsid w:val="00A61FE7"/>
    <w:rsid w:val="00A75A53"/>
    <w:rsid w:val="00AF4DA2"/>
    <w:rsid w:val="00B10185"/>
    <w:rsid w:val="00B1574C"/>
    <w:rsid w:val="00B41939"/>
    <w:rsid w:val="00B707D2"/>
    <w:rsid w:val="00B844F5"/>
    <w:rsid w:val="00BA7C1B"/>
    <w:rsid w:val="00C31B2C"/>
    <w:rsid w:val="00C5439E"/>
    <w:rsid w:val="00C82E8A"/>
    <w:rsid w:val="00CE07DA"/>
    <w:rsid w:val="00CF4710"/>
    <w:rsid w:val="00D27B2C"/>
    <w:rsid w:val="00D7533D"/>
    <w:rsid w:val="00D76F22"/>
    <w:rsid w:val="00D81BF6"/>
    <w:rsid w:val="00DC6053"/>
    <w:rsid w:val="00DF6C07"/>
    <w:rsid w:val="00E0664A"/>
    <w:rsid w:val="00E722A7"/>
    <w:rsid w:val="00EE0F04"/>
    <w:rsid w:val="00EE1B64"/>
    <w:rsid w:val="00EF5178"/>
    <w:rsid w:val="00F04451"/>
    <w:rsid w:val="00F10EC6"/>
    <w:rsid w:val="00F62874"/>
    <w:rsid w:val="00F636FB"/>
    <w:rsid w:val="00F74D38"/>
    <w:rsid w:val="00F87CC2"/>
    <w:rsid w:val="00FB1946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31B1B"/>
  <w15:chartTrackingRefBased/>
  <w15:docId w15:val="{1CF0C12B-3DAD-444C-91A3-73DD2486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9E"/>
  </w:style>
  <w:style w:type="paragraph" w:styleId="Footer">
    <w:name w:val="footer"/>
    <w:basedOn w:val="Normal"/>
    <w:link w:val="FooterChar"/>
    <w:uiPriority w:val="99"/>
    <w:unhideWhenUsed/>
    <w:rsid w:val="0099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9E"/>
  </w:style>
  <w:style w:type="paragraph" w:styleId="ListParagraph">
    <w:name w:val="List Paragraph"/>
    <w:basedOn w:val="Normal"/>
    <w:uiPriority w:val="34"/>
    <w:qFormat/>
    <w:rsid w:val="00D81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7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D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F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duane.hobson@us.panasonic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Reporting – Standard Operating Procedures</vt:lpstr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Reporting – Standard Operating Procedures</dc:title>
  <dc:subject/>
  <dc:creator>Quigley, John</dc:creator>
  <cp:keywords/>
  <dc:description/>
  <cp:lastModifiedBy>Shang, Zhaofeng</cp:lastModifiedBy>
  <cp:revision>19</cp:revision>
  <dcterms:created xsi:type="dcterms:W3CDTF">2018-08-08T13:18:00Z</dcterms:created>
  <dcterms:modified xsi:type="dcterms:W3CDTF">2018-09-05T15:39:00Z</dcterms:modified>
</cp:coreProperties>
</file>