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32.png" ContentType="image/png"/>
  <Override PartName="/word/media/rId3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Descarga</w:t>
      </w:r>
      <w:r>
        <w:t xml:space="preserve"> </w:t>
      </w:r>
      <w:r>
        <w:t xml:space="preserve">de</w:t>
      </w:r>
      <w:r>
        <w:t xml:space="preserve"> </w:t>
      </w:r>
      <w:r>
        <w:t xml:space="preserve">imágenes</w:t>
      </w:r>
      <w:r>
        <w:t xml:space="preserve"> </w:t>
      </w:r>
      <w:r>
        <w:t xml:space="preserve">satelitales</w:t>
      </w:r>
      <w:r>
        <w:t xml:space="preserve"> </w:t>
      </w:r>
      <w:r>
        <w:t xml:space="preserve">de</w:t>
      </w:r>
      <w:r>
        <w:t xml:space="preserve"> </w:t>
      </w:r>
      <w:r>
        <w:t xml:space="preserve">alta</w:t>
      </w:r>
      <w:r>
        <w:t xml:space="preserve"> </w:t>
      </w:r>
      <w:r>
        <w:t xml:space="preserve">resolución</w:t>
      </w:r>
    </w:p>
    <w:p>
      <w:pPr>
        <w:pStyle w:val="FirstParagraph"/>
      </w:pPr>
      <w:r>
        <w:t xml:space="preserve">Hay varias fuentes abiertas de imágenes satelitales de alta resolución, destacándose los proyectos ejecutados por la NASA y la agencia Espacial Europea, entre ellos los proyectos Landsat, MODIS y Sentinel, que componen una diversa colección de imágenes a escala planetaria que ha servido como piedra angular de muchas iniciativas de investigación científica.</w:t>
      </w:r>
    </w:p>
    <w:p>
      <w:pPr>
        <w:pStyle w:val="BodyText"/>
      </w:pPr>
      <w:r>
        <w:t xml:space="preserve">Para esta investigación se utilizaron las imágenes recopiladas por la constelación de satélites Sentinel, operados en el marco del programa Copernicus de la Agencia Espacial Europea desde el 2014. A continuación se describen los detalles más importantes sobre las imágenes obetenidas de esta fuente, y los pasos para la actualizar la data en el futuro.</w:t>
      </w:r>
    </w:p>
    <w:bookmarkStart w:id="24" w:name="cartografía-nacional"/>
    <w:p>
      <w:pPr>
        <w:pStyle w:val="Heading2"/>
      </w:pPr>
      <w:r>
        <w:t xml:space="preserve">Cartografía nacional</w:t>
      </w:r>
    </w:p>
    <w:p>
      <w:pPr>
        <w:pStyle w:val="FirstParagraph"/>
      </w:pPr>
      <w:r>
        <w:t xml:space="preserve">A la hora de descargar imágenes satelitales georeferenciadas es imprescindible contar con recursos cartográficos precisos, con la finalidad de delimitar y dimensionar la captura de información. Para el caso dominicano, la Oficina Nacional de Estadística genera shapefiles para las distintas desagregaciones geográficas de la división político-administrativa nacional útiles para este proceso.</w:t>
      </w:r>
    </w:p>
    <w:p>
      <w:pPr>
        <w:pStyle w:val="BodyText"/>
      </w:pPr>
      <w:r>
        <w:t xml:space="preserve">Para los fines de esta investigación se utilizó la actualización pública más reciente de la cartografía nacional, la actualización 2010, creada en el marco noveno Censo Nacional de Población y vivienda. Se utilizaron los</w:t>
      </w:r>
      <w:r>
        <w:t xml:space="preserve"> </w:t>
      </w:r>
      <w:r>
        <w:rPr>
          <w:iCs/>
          <w:i/>
        </w:rPr>
        <w:t xml:space="preserve">shapefiles</w:t>
      </w:r>
      <w:r>
        <w:t xml:space="preserve"> </w:t>
      </w:r>
      <w:r>
        <w:t xml:space="preserve">de los 155 municipios del país, para obtener los centroides y los cuadros de delimitación de cada área. Esto significa que canda imagen descargada cubre el área que oficialmente contempla la ONE para cara unidad territorial.</w:t>
      </w:r>
    </w:p>
    <w:bookmarkStart w:id="23" w:name="recursos"/>
    <w:p>
      <w:pPr>
        <w:pStyle w:val="Heading3"/>
      </w:pPr>
      <w:r>
        <w:t xml:space="preserve">Recursos</w:t>
      </w:r>
    </w:p>
    <w:p>
      <w:pPr>
        <w:numPr>
          <w:ilvl w:val="0"/>
          <w:numId w:val="1001"/>
        </w:numPr>
        <w:pStyle w:val="Compact"/>
      </w:pPr>
      <w:hyperlink r:id="rId20">
        <w:r>
          <w:rPr>
            <w:rStyle w:val="Hyperlink"/>
          </w:rPr>
          <w:t xml:space="preserve">Shapefiles de la cartografía nacional</w:t>
        </w:r>
      </w:hyperlink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Script para procesar los mapas y extraer la información geográfica</w:t>
        </w:r>
      </w:hyperlink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</w:rPr>
          <w:t xml:space="preserve">Excel con los detalles a nivel de municipio</w:t>
        </w:r>
      </w:hyperlink>
    </w:p>
    <w:bookmarkEnd w:id="23"/>
    <w:bookmarkEnd w:id="24"/>
    <w:bookmarkStart w:id="31" w:name="fuente-de-las-imágenes"/>
    <w:p>
      <w:pPr>
        <w:pStyle w:val="Heading2"/>
      </w:pPr>
      <w:r>
        <w:t xml:space="preserve">Fuente de las imágenes</w:t>
      </w:r>
    </w:p>
    <w:bookmarkStart w:id="26" w:name="plataforma-de-procesamiento-de-descargas"/>
    <w:p>
      <w:pPr>
        <w:pStyle w:val="Heading3"/>
      </w:pPr>
      <w:r>
        <w:t xml:space="preserve">Plataforma de procesamiento de descargas</w:t>
      </w:r>
    </w:p>
    <w:p>
      <w:pPr>
        <w:pStyle w:val="FirstParagraph"/>
      </w:pPr>
      <w:r>
        <w:t xml:space="preserve">Para la descarga de las imágenes se utilizó el servicio</w:t>
      </w:r>
      <w:r>
        <w:t xml:space="preserve"> </w:t>
      </w:r>
      <w:hyperlink r:id="rId25">
        <w:r>
          <w:rPr>
            <w:rStyle w:val="Hyperlink"/>
          </w:rPr>
          <w:t xml:space="preserve">Google Search Engine</w:t>
        </w:r>
      </w:hyperlink>
      <w:r>
        <w:t xml:space="preserve"> </w:t>
      </w:r>
      <w:r>
        <w:t xml:space="preserve">de Google, un servicio con un amplio catálogo de imágenes y datos geoespaciales a nivel planetario. Está diseñado para que investigadores y desarrolladores puedan detectar cambios y tendencias en la superficie terrestre.</w:t>
      </w:r>
    </w:p>
    <w:bookmarkEnd w:id="26"/>
    <w:bookmarkStart w:id="29" w:name="fuente-de-las-imágenes-satelitales"/>
    <w:p>
      <w:pPr>
        <w:pStyle w:val="Heading3"/>
      </w:pPr>
      <w:r>
        <w:t xml:space="preserve">Fuente de las imágenes satelitales</w:t>
      </w:r>
    </w:p>
    <w:p>
      <w:pPr>
        <w:pStyle w:val="FirstParagraph"/>
      </w:pPr>
      <w:r>
        <w:t xml:space="preserve">La imágenes provienen del</w:t>
      </w:r>
      <w:r>
        <w:t xml:space="preserve"> </w:t>
      </w:r>
      <w:r>
        <w:rPr>
          <w:iCs/>
          <w:i/>
        </w:rPr>
        <w:t xml:space="preserve">Copernicus Program</w:t>
      </w:r>
      <w:r>
        <w:t xml:space="preserve">, una iniciativa de la Comisión Europea y la Agencia Espacial Europea. Específicamente de los satelites Sentinel, una constelación de satelites desarrollados en el marco del programa copernicus que generan imágenes planetarias de alta resolución con propósitos múltiples.</w:t>
      </w:r>
    </w:p>
    <w:p>
      <w:pPr>
        <w:pStyle w:val="BodyText"/>
      </w:pPr>
      <w:r>
        <w:t xml:space="preserve">El data set utilizado es el del</w:t>
      </w:r>
      <w:r>
        <w:t xml:space="preserve"> </w:t>
      </w:r>
      <w:hyperlink r:id="rId27">
        <w:r>
          <w:rPr>
            <w:rStyle w:val="Hyperlink"/>
          </w:rPr>
          <w:t xml:space="preserve">Sentinel-2 MSI: Multispectral Instrument</w:t>
        </w:r>
      </w:hyperlink>
      <w:r>
        <w:t xml:space="preserve">, un set de imagenes multiespectrales de alta resolución, con una frecuencia de circulación planetaria de 5 días que permite monitorear la evolución de áreas terrestres y marinas, fenómenos naturales y sus consecuencias.</w:t>
      </w:r>
    </w:p>
    <w:p>
      <w:pPr>
        <w:pStyle w:val="BlockText"/>
      </w:pPr>
      <w:hyperlink r:id="rId28">
        <w:r>
          <w:rPr>
            <w:rStyle w:val="Hyperlink"/>
          </w:rPr>
          <w:t xml:space="preserve">Enlace hacia los detalles técnicos del dataset</w:t>
        </w:r>
      </w:hyperlink>
    </w:p>
    <w:bookmarkEnd w:id="29"/>
    <w:bookmarkStart w:id="30" w:name="X9d7ef32e48bddcdb1cc4fa52ccf23216789a266"/>
    <w:p>
      <w:pPr>
        <w:pStyle w:val="Heading3"/>
      </w:pPr>
      <w:r>
        <w:t xml:space="preserve">Ejemplo del código para descargar las imagenes del Distrito Nacional</w:t>
      </w:r>
    </w:p>
    <w:p>
      <w:pPr>
        <w:pStyle w:val="SourceCode"/>
      </w:pPr>
      <w:r>
        <w:rPr>
          <w:rStyle w:val="VerbatimChar"/>
        </w:rPr>
        <w:t xml:space="preserve">function maskS2clouds(image) {</w:t>
      </w:r>
      <w:r>
        <w:br/>
      </w:r>
      <w:r>
        <w:rPr>
          <w:rStyle w:val="VerbatimChar"/>
        </w:rPr>
        <w:t xml:space="preserve">  var qa = image.select('QA60');</w:t>
      </w:r>
      <w:r>
        <w:br/>
      </w:r>
      <w:r>
        <w:br/>
      </w:r>
      <w:r>
        <w:rPr>
          <w:rStyle w:val="VerbatimChar"/>
        </w:rPr>
        <w:t xml:space="preserve">  // Bits 10 and 11 are clouds and cirrus, respectively.</w:t>
      </w:r>
      <w:r>
        <w:br/>
      </w:r>
      <w:r>
        <w:rPr>
          <w:rStyle w:val="VerbatimChar"/>
        </w:rPr>
        <w:t xml:space="preserve">  var cloudBitMask = 1 &lt;&lt; 10;</w:t>
      </w:r>
      <w:r>
        <w:br/>
      </w:r>
      <w:r>
        <w:rPr>
          <w:rStyle w:val="VerbatimChar"/>
        </w:rPr>
        <w:t xml:space="preserve">  var cirrusBitMask = 1 &lt;&lt; 11;</w:t>
      </w:r>
      <w:r>
        <w:br/>
      </w:r>
      <w:r>
        <w:br/>
      </w:r>
      <w:r>
        <w:rPr>
          <w:rStyle w:val="VerbatimChar"/>
        </w:rPr>
        <w:t xml:space="preserve">  // Both flags should be set to zero, indicating clear conditions.</w:t>
      </w:r>
      <w:r>
        <w:br/>
      </w:r>
      <w:r>
        <w:rPr>
          <w:rStyle w:val="VerbatimChar"/>
        </w:rPr>
        <w:t xml:space="preserve">  var mask = qa.bitwiseAnd(cloudBitMask).eq(0)</w:t>
      </w:r>
      <w:r>
        <w:br/>
      </w:r>
      <w:r>
        <w:rPr>
          <w:rStyle w:val="VerbatimChar"/>
        </w:rPr>
        <w:t xml:space="preserve">      .and(qa.bitwiseAnd(cirrusBitMask).eq(0));</w:t>
      </w:r>
      <w:r>
        <w:br/>
      </w:r>
      <w:r>
        <w:br/>
      </w:r>
      <w:r>
        <w:rPr>
          <w:rStyle w:val="VerbatimChar"/>
        </w:rPr>
        <w:t xml:space="preserve">  return image.updateMask(mask).divide(10000);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var dataset = ee.ImageCollection('COPERNICUS/S2_SR_HARMONIZED')</w:t>
      </w:r>
      <w:r>
        <w:br/>
      </w:r>
      <w:r>
        <w:rPr>
          <w:rStyle w:val="VerbatimChar"/>
        </w:rPr>
        <w:t xml:space="preserve">                  .filterDate('2016-01-01', '2021-01-30')</w:t>
      </w:r>
      <w:r>
        <w:br/>
      </w:r>
      <w:r>
        <w:rPr>
          <w:rStyle w:val="VerbatimChar"/>
        </w:rPr>
        <w:t xml:space="preserve">                  // Pre-filter to get less cloudy granules.</w:t>
      </w:r>
      <w:r>
        <w:br/>
      </w:r>
      <w:r>
        <w:rPr>
          <w:rStyle w:val="VerbatimChar"/>
        </w:rPr>
        <w:t xml:space="preserve">                  .filter(ee.Filter.lt('CLOUDY_PIXEL_PERCENTAGE', 20))</w:t>
      </w:r>
      <w:r>
        <w:br/>
      </w:r>
      <w:r>
        <w:rPr>
          <w:rStyle w:val="VerbatimChar"/>
        </w:rPr>
        <w:t xml:space="preserve">                  .map(maskS2clouds);</w:t>
      </w:r>
      <w:r>
        <w:br/>
      </w:r>
      <w:r>
        <w:br/>
      </w:r>
      <w:r>
        <w:rPr>
          <w:rStyle w:val="VerbatimChar"/>
        </w:rPr>
        <w:t xml:space="preserve">var visualization = {</w:t>
      </w:r>
      <w:r>
        <w:br/>
      </w:r>
      <w:r>
        <w:rPr>
          <w:rStyle w:val="VerbatimChar"/>
        </w:rPr>
        <w:t xml:space="preserve">  min: 0.0,</w:t>
      </w:r>
      <w:r>
        <w:br/>
      </w:r>
      <w:r>
        <w:rPr>
          <w:rStyle w:val="VerbatimChar"/>
        </w:rPr>
        <w:t xml:space="preserve">  max: 0.3,</w:t>
      </w:r>
      <w:r>
        <w:br/>
      </w:r>
      <w:r>
        <w:rPr>
          <w:rStyle w:val="VerbatimChar"/>
        </w:rPr>
        <w:t xml:space="preserve">  bands: ['B4', 'B3', 'B2'],</w:t>
      </w:r>
      <w:r>
        <w:br/>
      </w:r>
      <w:r>
        <w:rPr>
          <w:rStyle w:val="VerbatimChar"/>
        </w:rPr>
        <w:t xml:space="preserve">};</w:t>
      </w:r>
      <w:r>
        <w:br/>
      </w:r>
      <w:r>
        <w:br/>
      </w:r>
      <w:r>
        <w:br/>
      </w:r>
      <w:r>
        <w:rPr>
          <w:rStyle w:val="VerbatimChar"/>
        </w:rPr>
        <w:t xml:space="preserve">Map.addLayer(dataset.mean(), visualization, 'RGB');</w:t>
      </w:r>
      <w:r>
        <w:br/>
      </w:r>
      <w:r>
        <w:br/>
      </w:r>
      <w:r>
        <w:rPr>
          <w:rStyle w:val="VerbatimChar"/>
        </w:rPr>
        <w:t xml:space="preserve">// Santo Domingo De Guzman =====================================</w:t>
      </w:r>
      <w:r>
        <w:br/>
      </w:r>
      <w:r>
        <w:rPr>
          <w:rStyle w:val="VerbatimChar"/>
        </w:rPr>
        <w:t xml:space="preserve">Map.setCenter(-69.9417508242639, 18.4849087414287, 12);</w:t>
      </w:r>
      <w:r>
        <w:br/>
      </w:r>
      <w:r>
        <w:br/>
      </w:r>
      <w:r>
        <w:rPr>
          <w:rStyle w:val="VerbatimChar"/>
        </w:rPr>
        <w:t xml:space="preserve">// Coordinates for the bounds of a rectangle.</w:t>
      </w:r>
      <w:r>
        <w:br/>
      </w:r>
      <w:r>
        <w:rPr>
          <w:rStyle w:val="VerbatimChar"/>
        </w:rPr>
        <w:t xml:space="preserve">var xMin = -69.9992758387881;</w:t>
      </w:r>
      <w:r>
        <w:br/>
      </w:r>
      <w:r>
        <w:rPr>
          <w:rStyle w:val="VerbatimChar"/>
        </w:rPr>
        <w:t xml:space="preserve">var xMax = -69.8746300328502;</w:t>
      </w:r>
      <w:r>
        <w:br/>
      </w:r>
      <w:r>
        <w:rPr>
          <w:rStyle w:val="VerbatimChar"/>
        </w:rPr>
        <w:t xml:space="preserve">var yMin = 18.4227387823931;</w:t>
      </w:r>
      <w:r>
        <w:br/>
      </w:r>
      <w:r>
        <w:rPr>
          <w:rStyle w:val="VerbatimChar"/>
        </w:rPr>
        <w:t xml:space="preserve">var yMax = 18.5475933388703;</w:t>
      </w:r>
      <w:r>
        <w:br/>
      </w:r>
      <w:r>
        <w:br/>
      </w:r>
      <w:r>
        <w:rPr>
          <w:rStyle w:val="VerbatimChar"/>
        </w:rPr>
        <w:t xml:space="preserve">// A region of interest.</w:t>
      </w:r>
      <w:r>
        <w:br/>
      </w:r>
      <w:r>
        <w:rPr>
          <w:rStyle w:val="VerbatimChar"/>
        </w:rPr>
        <w:t xml:space="preserve">var region = ee.Geometry.BBox(xMin, yMin, xMax, yMax);</w:t>
      </w:r>
      <w:r>
        <w:br/>
      </w:r>
      <w:r>
        <w:br/>
      </w:r>
      <w:r>
        <w:rPr>
          <w:rStyle w:val="VerbatimChar"/>
        </w:rPr>
        <w:t xml:space="preserve">// Set the export 'scale' and 'crs' parameters.</w:t>
      </w:r>
      <w:r>
        <w:br/>
      </w:r>
      <w:r>
        <w:rPr>
          <w:rStyle w:val="VerbatimChar"/>
        </w:rPr>
        <w:t xml:space="preserve">Export.image.toDrive({</w:t>
      </w:r>
      <w:r>
        <w:br/>
      </w:r>
      <w:r>
        <w:rPr>
          <w:rStyle w:val="VerbatimChar"/>
        </w:rPr>
        <w:t xml:space="preserve">  image: dataset.mean(),</w:t>
      </w:r>
      <w:r>
        <w:br/>
      </w:r>
      <w:r>
        <w:rPr>
          <w:rStyle w:val="VerbatimChar"/>
        </w:rPr>
        <w:t xml:space="preserve">  description: '100101_santo_domingo_de_guzman',</w:t>
      </w:r>
      <w:r>
        <w:br/>
      </w:r>
      <w:r>
        <w:rPr>
          <w:rStyle w:val="VerbatimChar"/>
        </w:rPr>
        <w:t xml:space="preserve">  folder: 'rd_copernicus_s2',</w:t>
      </w:r>
      <w:r>
        <w:br/>
      </w:r>
      <w:r>
        <w:rPr>
          <w:rStyle w:val="VerbatimChar"/>
        </w:rPr>
        <w:t xml:space="preserve">  region: region,</w:t>
      </w:r>
      <w:r>
        <w:br/>
      </w:r>
      <w:r>
        <w:rPr>
          <w:rStyle w:val="VerbatimChar"/>
        </w:rPr>
        <w:t xml:space="preserve">  scale: 30,</w:t>
      </w:r>
      <w:r>
        <w:br/>
      </w:r>
      <w:r>
        <w:rPr>
          <w:rStyle w:val="VerbatimChar"/>
        </w:rPr>
        <w:t xml:space="preserve">  crs: 'EPSG:5070'</w:t>
      </w:r>
      <w:r>
        <w:br/>
      </w:r>
      <w:r>
        <w:rPr>
          <w:rStyle w:val="VerbatimChar"/>
        </w:rPr>
        <w:t xml:space="preserve">});</w:t>
      </w:r>
    </w:p>
    <w:bookmarkEnd w:id="30"/>
    <w:bookmarkEnd w:id="31"/>
    <w:bookmarkStart w:id="48" w:name="muestra-de-algunas-imagenes"/>
    <w:p>
      <w:pPr>
        <w:pStyle w:val="Heading2"/>
      </w:pPr>
      <w:r>
        <w:t xml:space="preserve">Muestra de algunas imagenes</w:t>
      </w:r>
    </w:p>
    <w:p>
      <w:pPr>
        <w:pStyle w:val="BlockText"/>
      </w:pPr>
      <w:r>
        <w:t xml:space="preserve">Esta es una versión de baja resolución de las imagenes en formato PNG, las originas están en formato tiff en la carpeta</w:t>
      </w:r>
      <w:r>
        <w:t xml:space="preserve"> </w:t>
      </w:r>
      <w:r>
        <w:rPr>
          <w:rStyle w:val="VerbatimChar"/>
        </w:rPr>
        <w:t xml:space="preserve">data/testing/</w:t>
      </w:r>
    </w:p>
    <w:bookmarkStart w:id="35" w:name="distrito-nacional"/>
    <w:p>
      <w:pPr>
        <w:pStyle w:val="Heading4"/>
      </w:pPr>
      <w:r>
        <w:t xml:space="preserve">Distrito Nacional</w:t>
      </w:r>
    </w:p>
    <w:p>
      <w:pPr>
        <w:pStyle w:val="FirstParagraph"/>
      </w:pPr>
      <w:r>
        <w:drawing>
          <wp:inline>
            <wp:extent cx="5334000" cy="388492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./data/images/distrito_nacional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los-alcarrizos"/>
    <w:p>
      <w:pPr>
        <w:pStyle w:val="Heading4"/>
      </w:pPr>
      <w:r>
        <w:t xml:space="preserve">Los Alcarrizos</w:t>
      </w:r>
    </w:p>
    <w:p>
      <w:pPr>
        <w:pStyle w:val="FirstParagraph"/>
      </w:pPr>
      <w:r>
        <w:drawing>
          <wp:inline>
            <wp:extent cx="5334000" cy="3884929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./data/images/los_alcarrizos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santo-domingo-oeste"/>
    <w:p>
      <w:pPr>
        <w:pStyle w:val="Heading4"/>
      </w:pPr>
      <w:r>
        <w:t xml:space="preserve">Santo Domingo Oeste</w:t>
      </w:r>
    </w:p>
    <w:p>
      <w:pPr>
        <w:pStyle w:val="FirstParagraph"/>
      </w:pPr>
      <w:r>
        <w:drawing>
          <wp:inline>
            <wp:extent cx="5334000" cy="3884929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./data/images/santo_domingo_oeste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barahona"/>
    <w:p>
      <w:pPr>
        <w:pStyle w:val="Heading4"/>
      </w:pPr>
      <w:r>
        <w:t xml:space="preserve">Barahona</w:t>
      </w:r>
    </w:p>
    <w:p>
      <w:pPr>
        <w:pStyle w:val="FirstParagraph"/>
      </w:pPr>
      <w:r>
        <w:drawing>
          <wp:inline>
            <wp:extent cx="5334000" cy="3884929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../data/images/barahona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hyperlink" Id="rId28" Target="https://developers.google.com/earth-engine/datasets/catalog/COPERNICUS_S2_SR_HARMONIZED" TargetMode="External" /><Relationship Type="http://schemas.openxmlformats.org/officeDocument/2006/relationships/hyperlink" Id="rId27" Target="https://developers.google.com/earth-engine/datasets/catalog/sentinel-2" TargetMode="External" /><Relationship Type="http://schemas.openxmlformats.org/officeDocument/2006/relationships/hyperlink" Id="rId25" Target="https://earthengine.google.com/" TargetMode="External" /><Relationship Type="http://schemas.openxmlformats.org/officeDocument/2006/relationships/hyperlink" Id="rId21" Target="https://github.com/Johan-rosa/satellite_and_poverty/blob/main/municipios_metadata.R" TargetMode="External" /><Relationship Type="http://schemas.openxmlformats.org/officeDocument/2006/relationships/hyperlink" Id="rId22" Target="https://github.com/Johan-rosa/satellite_and_poverty/tree/main/data/excel" TargetMode="External" /><Relationship Type="http://schemas.openxmlformats.org/officeDocument/2006/relationships/hyperlink" Id="rId20" Target="https://github.com/Johan-rosa/satellite_and_poverty/tree/main/data/shapefi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https://developers.google.com/earth-engine/datasets/catalog/COPERNICUS_S2_SR_HARMONIZED" TargetMode="External" /><Relationship Type="http://schemas.openxmlformats.org/officeDocument/2006/relationships/hyperlink" Id="rId27" Target="https://developers.google.com/earth-engine/datasets/catalog/sentinel-2" TargetMode="External" /><Relationship Type="http://schemas.openxmlformats.org/officeDocument/2006/relationships/hyperlink" Id="rId25" Target="https://earthengine.google.com/" TargetMode="External" /><Relationship Type="http://schemas.openxmlformats.org/officeDocument/2006/relationships/hyperlink" Id="rId21" Target="https://github.com/Johan-rosa/satellite_and_poverty/blob/main/municipios_metadata.R" TargetMode="External" /><Relationship Type="http://schemas.openxmlformats.org/officeDocument/2006/relationships/hyperlink" Id="rId22" Target="https://github.com/Johan-rosa/satellite_and_poverty/tree/main/data/excel" TargetMode="External" /><Relationship Type="http://schemas.openxmlformats.org/officeDocument/2006/relationships/hyperlink" Id="rId20" Target="https://github.com/Johan-rosa/satellite_and_poverty/tree/main/data/shapefi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Descarga de imágenes satelitales de alta resolución</dc:title>
  <dc:creator/>
  <cp:keywords/>
  <dcterms:created xsi:type="dcterms:W3CDTF">2023-04-29T12:57:47Z</dcterms:created>
  <dcterms:modified xsi:type="dcterms:W3CDTF">2023-04-29T12:57:47Z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