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30 Januari 2025 :</w:t>
      </w:r>
    </w:p>
    <w:p>
      <w:pPr/>
      <w:r>
        <w:rPr>
          <w:rStyle w:val="firstStyle"/>
        </w:rPr>
        <w:t xml:space="preserve">1. Profesi ASN Tak Kalah Menantang Dibanding Advokat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30 Januari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Profesi ASN Tak Kalah Menantang Dibanding Advokat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Profesi ASN Tak Kalah Menantang Dibanding Advokat</w:t>
      </w:r>
    </w:p>
    <w:p>
      <w:pPr/>
      <w:r>
        <w:rPr>
          <w:rStyle w:val="secondStyle"/>
        </w:rPr>
        <w:t xml:space="preserve">https://radarlombok.co.id/profesi-asn-tak-kalah-menantang-dibanding-advokat.html#google_vignette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2025-01-30T15:21:17+08:00</dcterms:created>
  <dcterms:modified xsi:type="dcterms:W3CDTF">2025-01-30T15:21:17+08:00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