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07 Desember 2024 :</w:t>
      </w:r>
    </w:p>
    <w:p>
      <w:pPr/>
      <w:r>
        <w:rPr>
          <w:rStyle w:val="firstStyle"/>
        </w:rPr>
        <w:t xml:space="preserve">1. KANWIL KEMENKUMNTB MOU DAN PKS DENGAN STAKEHOLDER TERKAIT PENDAFTARAN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https://x.com/KumhamNTB/status/1865228905076183098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LAKUKAN PEMBARUAN DATA PADA 304 NOTARIS: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https://x.com/KumhamNTB/status/1865229085859025015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KEDEPANKAN KOLABORASI DALAM MENJAWAB ISU HAM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Coffee Griya meriahkan Kenari Fashion Street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https://www.facebook.com/share/v/19yjBjnHTK/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https://www.instagram.com/reel/DDQtBsSvjrz/?igsh=MTh3NWhpeWJ6czY1bw==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https://x.com/bapasmataram/status/1865230314358083935?s=46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07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Coffee Griya meriahkan Kenari Fashion Street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KEMENKUMNTB MOU DAN PKS DENGAN STAKEHOLDER TERKAIT PENDAFTARAN KEKAYAAN INTELEKTUAL:</w:t>
      </w:r>
    </w:p>
    <w:p>
      <w:pPr/>
      <w:r>
        <w:rPr>
          <w:rStyle w:val="secondStyle"/>
        </w:rPr>
        <w:t xml:space="preserve">https://ntb.kemenkumham.go.id/berita-utama/kanwil-kemenkum-ntb-lakukan-penandatanganan-mou-dan-pks-dengan-stakeholder-terkait-pendaftaran-kekayaan-intelektual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LAKUKAN PEMBARUAN DATA PADA 304 NOTARIS:</w:t>
      </w:r>
    </w:p>
    <w:p>
      <w:pPr/>
      <w:r>
        <w:rPr>
          <w:rStyle w:val="secondStyle"/>
        </w:rPr>
        <w:t xml:space="preserve">https://ntb.kemenkumham.go.id/berita-utama/kanwil-kemenkumham-ntb-lakukan-pembaruan-data-pada-304-notaris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KEDEPANKAN KOLABORASI DALAM MENJAWAB ISU HAM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KEMENKUMNTB MOU DAN PKS DENGAN STAKEHOLDER TERKAIT PENDAFTARAN KEKAYAAN INTELEKTUAL:  </w:t>
      </w:r>
    </w:p>
    <w:p>
      <w:pPr/>
      <w:r>
        <w:rPr>
          <w:rStyle w:val="secondStyle"/>
        </w:rPr>
        <w:t xml:space="preserve"> https://lombokpost.jawapos.com/ntb/1505396968/kanwil-kemenkum-ntb-teken-mou-dan-pks-dengan-stakeholder-terkait-pendaftaran-kekayaan-intelektual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KEMENKUMNTB MOU DAN PKS DENGAN STAKEHOLDER TERKAIT PENDAFTARAN KEKAYAAN INTELEKTUAL:  </w:t>
      </w:r>
    </w:p>
    <w:p>
      <w:pPr/>
      <w:r>
        <w:rPr>
          <w:rStyle w:val="secondStyle"/>
        </w:rPr>
        <w:t xml:space="preserve"> https://suarantb.com/2024/12/07/kanwil-kemenkum-ntb-lakukan-penandatanganan-mou-dan-pks-dengan-stakeholder-terkait-pendaftaran-kekayaan-intelektual/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KEMENKUMNTB MOU DAN PKS DENGAN STAKEHOLDER TERKAIT PENDAFTARAN KEKAYAAN INTELEKTUAL:  </w:t>
      </w:r>
    </w:p>
    <w:p>
      <w:pPr/>
      <w:r>
        <w:rPr>
          <w:rStyle w:val="secondStyle"/>
        </w:rPr>
        <w:t xml:space="preserve">https://radarlombok.co.id/kanwil-kemenkumham-ntb-jalin-kerja-sama-dengan-stakeholder-untuk-pendaftaran-kekayaan-intelektual.html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LAKUKAN PEMBARUAN DATA PADA 304 NOTARIS:  </w:t>
      </w:r>
    </w:p>
    <w:p>
      <w:pPr/>
      <w:r>
        <w:rPr>
          <w:rStyle w:val="secondStyle"/>
        </w:rPr>
        <w:t xml:space="preserve"> https://radarlombok.co.id/kanwil-kemenkumham-ntb-lakukan-pembaruan-data-304-notaris.html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KEDEPANKAN KOLABORASI DALAM MENJAWAB ISU HAM :  </w:t>
      </w:r>
    </w:p>
    <w:p>
      <w:pPr/>
      <w:r>
        <w:rPr>
          <w:rStyle w:val="secondStyle"/>
        </w:rPr>
        <w:t xml:space="preserve"> https://radarlombok.co.id/kemenkumham-ntb-kedepankan-kolaborasi-tangani-isu-ham.html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2024-12-07T21:00:22+08:00</dcterms:created>
  <dcterms:modified xsi:type="dcterms:W3CDTF">2024-12-07T21:00:22+08:00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