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18 Juli 2024 :</w:t>
      </w:r>
    </w:p>
    <w:p>
      <w:pPr/>
      <w:r>
        <w:rPr>
          <w:rStyle w:val="firstStyle"/>
        </w:rPr>
        <w:t xml:space="preserve">1. [INFOGRAFIS] MUTIARA LOMBOK, BERKILAU HINGGA MANCANEGARA!: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https://www.facebook.com/permalink.php?story_fbid=pfbid02BZjULRLj7TvVLWfYZ6PmeZicHdeZpE4gQB55sSzzqMmYqde7W9Femi3Lm8D4BkYyl&amp;id=61560886213034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https://www.instagram.com/p/C9i9UPVPFXi/?img_index=1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https://x.com/KumhamNTB/status/1813761585653142016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WUJUDKAN AKUNTABILITAS, KEMENKUMHAM NTB OPTIMALKAN PENCATATAN E-KONTRAK DAN NON TENDER: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https://www.facebook.com/permalink.php?story_fbid=pfbid02h6oYShkdMYhBDm8xsVFVoPaLFzfzxX5kzDUQ6TnFwdweuL3Hv5ocuMKbRYUQ8opzl&amp;id=61560886213034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https://x.com/KumhamNTB/status/1813837812090966492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HARI KEDUA RAKORDAL DUKUNGAN MANEJEMEN, KEMENKUMHAM NTB BAHAS SDM DAN BMN: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https://www.facebook.com/permalink.php?story_fbid=pfbid02yJSt6TVX3s6SowZPCQnNtZyNA3LGcoGQsv7qqP9fMAkNayGDKgfWqZf3kUL2Ku6ql&amp;id=61560886213034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https://x.com/KumhamNTB/status/1813838483196375505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PENYELESAIAN CAPAI 100 PERSEN, KEMENKUMHAM NTB RAIH PERINGKAT 3 TERKAIT TINDAK LANJUT PEMERIKSAAN BPK: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JADIKAN STANDAR BARANG DAN STANDAR KEBUTUHAN ACUAN PENGGUNAAN BMN: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RAIH TERBAIK 2 PENGELOLAAN KEUANGAN BERKUALITAS DAN AKUNTABEL: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KLIEN BAPAS MATARAM DILATIH TATA BOGA: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PASTIKAN LAPAS TERBUKA DAN LPKA LOMBOK TENGAH AMAN DAN KONDUSIF: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https://www.facebook.com/permalink.php?story_fbid=pfbid02N5ZbMMRLxzs7xMXgTQknDn97ZnzWcmBWPi8xdFpKoDFu3k4q59bLLZzKsNNgtzXxl&amp;id=61560886213034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https://x.com/KumhamNTB/status/1813837812090966492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IKUTI ARAHAN DIRJEN HAM TERKAIT SOSIALISASI PERMENKUMHAM NOMOR 16 TAHUK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 HADAPAN PESERTA RAKERNIS, KANWIL KEMENKUMHAM NTB UNGKAPKAN PENTINGNYA PENGAWASAN DAN PENGELOLAAN BMN: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18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[INFOGRAFIS] MUTIARA LOMBOK, BERKILAU HINGGA MANCANEGARA!: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WUJUDKAN AKUNTABILITAS, KEMENKUMHAM NTB OPTIMALKAN PENCATATAN E-KONTRAK DAN NON TENDER:</w:t>
      </w:r>
    </w:p>
    <w:p>
      <w:pPr/>
      <w:r>
        <w:rPr>
          <w:rStyle w:val="secondStyle"/>
        </w:rPr>
        <w:t xml:space="preserve">https://ntb.kemenkumham.go.id/berita-utama/wujudkan-akuntabilitas-kemenkumham-ntb-optimalkan-pencatatan-e-kontrak-dan-non-tender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HARI KEDUA RAKORDAL DUKUNGAN MANEJEMEN, KEMENKUMHAM NTB BAHAS SDM DAN BMN:</w:t>
      </w:r>
    </w:p>
    <w:p>
      <w:pPr/>
      <w:r>
        <w:rPr>
          <w:rStyle w:val="secondStyle"/>
        </w:rPr>
        <w:t xml:space="preserve">https://ntb.kemenkumham.go.id/berita-utama/hari-kedua-rakordal-dukungan-manajemen-kemenkumham-ntb-bahas-sdm-dan-bmn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PENYELESAIAN CAPAI 100 PERSEN, KEMENKUMHAM NTB RAIH PERINGKAT 3 TERKAIT TINDAK LANJUT PEMERIKSAAN BPK: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JADIKAN STANDAR BARANG DAN STANDAR KEBUTUHAN ACUAN PENGGUNAAN BMN: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RAIH TERBAIK 2 PENGELOLAAN KEUANGAN BERKUALITAS DAN AKUNTABEL: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KLIEN BAPAS MATARAM DILATIH TATA BOGA: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PASTIKAN LAPAS TERBUKA DAN LPKA LOMBOK TENGAH AMAN DAN KONDUSIF:</w:t>
      </w:r>
    </w:p>
    <w:p>
      <w:pPr/>
      <w:r>
        <w:rPr>
          <w:rStyle w:val="secondStyle"/>
        </w:rPr>
        <w:t xml:space="preserve">https://ntb.kemenkumham.go.id/berita-utama/kanwil-kemenkumham-ntb-pastikan-lapas-terbuka-dan-lpka-lombok-tengah-aman-dan-kondusif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KAKANWIL KEMENKUMHAM NTB IKUTI ARAHAN DIRJEN HAM TERKAIT SOSIALISASI PERMENKUMHAM NOMOR 16 TAHUK 2024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 HADAPAN PESERTA RAKERNIS, KANWIL KEMENKUMHAM NTB UNGKAPKAN PENTINGNYA PENGAWASAN DAN PENGELOLAAN BMN: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WUJUDKAN AKUNTABILITAS, KEMENKUMHAM NTB OPTIMALKAN PENCATATAN E-KONTRAK DAN NON TENDER: </w:t>
      </w:r>
    </w:p>
    <w:p>
      <w:pPr/>
      <w:r>
        <w:rPr>
          <w:rStyle w:val="secondStyle"/>
        </w:rPr>
        <w:t xml:space="preserve"> https://www.grafikanews.com/berita-wujudkan-akuntabilitas-kemenkumham-ntb-optimalkan-pencatatan-ekontrak-dan-non-tender.html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 OPTIMALKAN PENCATATAN E-KONTRAK DAN NON TENDER: </w:t>
      </w:r>
    </w:p>
    <w:p>
      <w:pPr/>
      <w:r>
        <w:rPr>
          <w:rStyle w:val="secondStyle"/>
        </w:rPr>
        <w:t xml:space="preserve"> https://radarlombok.co.id/kemenkumham-ntb-optimalkan-pencatatan-e-kontrak-dan-non-tender.html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HARI KEDUA RAKORDAL DUKUNGAN MANEJEMEN, KEMENKUMHAM NTB BAHAS SDM DAN BMN: </w:t>
      </w:r>
    </w:p>
    <w:p>
      <w:pPr/>
      <w:r>
        <w:rPr>
          <w:rStyle w:val="secondStyle"/>
        </w:rPr>
        <w:t xml:space="preserve"> https://www.grafikanews.com/berita-hari-kedua-rakordal-dukungan-manajemen-kemenkumham-ntb-bahas-sdm-dan-bmn.html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HARI KEDUA RAKORDAL DUKUNGAN MANEJEMEN, KEMENKUMHAM NTB BAHAS SDM DAN BMN: </w:t>
      </w:r>
    </w:p>
    <w:p>
      <w:pPr/>
      <w:r>
        <w:rPr>
          <w:rStyle w:val="secondStyle"/>
        </w:rPr>
        <w:t xml:space="preserve"> https://radarlombok.co.id/hari-kedua-rakordal-dukungan-manajemen-kemenkumham-ntb-bahas-sdm-dan-bmn.html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PENYELESAIAN CAPAI 100 PERSEN, KEMENKUMHAM NTB RAIH PERINGKAT 3 TERKAIT TINDAK LANJUT PEMERIKSAAN BPK: </w:t>
      </w:r>
    </w:p>
    <w:p>
      <w:pPr/>
      <w:r>
        <w:rPr>
          <w:rStyle w:val="secondStyle"/>
        </w:rPr>
        <w:t xml:space="preserve"> https://www.grafikanews.com/berita-penyelesaian-capai-100-persen-kemenkumham-ntb-raih-peringkat-3-terkait-tindak-lanjut-pemeriksaan-bpk.html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SELESAIKAN 100 PERSEN TINDAK LANJUT PEMERIKSAAN BPK, KEMENKUMHAM NTB PERINGKAT 3: </w:t>
      </w:r>
    </w:p>
    <w:p>
      <w:pPr/>
      <w:r>
        <w:rPr>
          <w:rStyle w:val="secondStyle"/>
        </w:rPr>
        <w:t xml:space="preserve"> https://radarlombok.co.id/selesaikan-100-persen-tindak-lanjut-pemeriksaan-bpk-kemenkumham-ntb-peringkat-3.html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JADIKAN STANDAR BARANG DAN STANDAR KEBUTUHAN ACUAN PENGGUNAAN BMN:  </w:t>
      </w:r>
    </w:p>
    <w:p>
      <w:pPr/>
      <w:r>
        <w:rPr>
          <w:rStyle w:val="secondStyle"/>
        </w:rPr>
        <w:t xml:space="preserve"> https://gerbangindonesia.co.id/2024/07/18/jadikan-standar-barang-dan-standar-kebutuhan-acuan-penggunaan-bmn/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DIMINTA JADIKAN STANDAR BARANG DAN STANDAR KEBUTUHAN ACUAN PENGGUNAAN BMN: </w:t>
      </w:r>
    </w:p>
    <w:p>
      <w:pPr/>
      <w:r>
        <w:rPr>
          <w:rStyle w:val="secondStyle"/>
        </w:rPr>
        <w:t xml:space="preserve">  https://radarlombok.co.id/kemenkumham-diminta-jadikan-standar-barang-dan-standar-kebutuhan-acuan-penggunaan-bmn.html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 RAIH TERBAIK 2 PENGELOLAAN KEUANGAN BERKUALITAS DAN AKUNTABEL: </w:t>
      </w:r>
    </w:p>
    <w:p>
      <w:pPr/>
      <w:r>
        <w:rPr>
          <w:rStyle w:val="secondStyle"/>
        </w:rPr>
        <w:t xml:space="preserve"> https://radarlombok.co.id/kemenkumham-ntb-raih-terbaik-2-pengelolaan-keuangan-berkualitas-dan-akuntabel.html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KLIEN BAPAS MATARAM DILATIH TATA BOGA: </w:t>
      </w:r>
    </w:p>
    <w:p>
      <w:pPr/>
      <w:r>
        <w:rPr>
          <w:rStyle w:val="secondStyle"/>
        </w:rPr>
        <w:t xml:space="preserve"> https://radarlombok.co.id/klien-bapas-mataram-dilatih-tata-boga.html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PASTIKAN LAPAS TERBUKA DAN LPKA LOMBOK TENGAH AMAN DAN KONDUSIF: </w:t>
      </w:r>
    </w:p>
    <w:p>
      <w:pPr/>
      <w:r>
        <w:rPr>
          <w:rStyle w:val="secondStyle"/>
        </w:rPr>
        <w:t xml:space="preserve"> https://radarlombok.co.id/kemenkumham-ntb-pastikan-lapas-terbuka-dan-lpka-lombok-tengah-aman-dan-kondusif.html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KAKANWIL KEMENKUMHAM NTB IKUTI ARAHAN DIRJEN HAM TERKAIT SOSIALISASI PERMENKUMHAM NOMOR 16 TAHUK 2024 : </w:t>
      </w:r>
    </w:p>
    <w:p>
      <w:pPr/>
      <w:r>
        <w:rPr>
          <w:rStyle w:val="secondStyle"/>
        </w:rPr>
        <w:t xml:space="preserve"> https://radarlombok.co.id/kakanwil-kemenkumham-ntb-ikuti-arahan-dirjen-ham-terkait-sosialisasi-permenkumham-nomor-16-tahun-2024.html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DI HADAPAN PESERTA RAKERNIS, KANWIL KEMENKUMHAM NTB UNGKAPKAN PENTINGNYA PENGAWASAN DAN PENGELOLAAN BMN: </w:t>
      </w:r>
    </w:p>
    <w:p>
      <w:pPr/>
      <w:r>
        <w:rPr>
          <w:rStyle w:val="secondStyle"/>
        </w:rPr>
        <w:t xml:space="preserve"> https://radarlombok.co.id/di-hadapan-peserta-rakernis-kanwil-kemenkumham-ntb-ungkapkan-pentingnya-pengawasan-dan-pengelolaan-bmn.html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2024-07-18T15:31:50+08:00</dcterms:created>
  <dcterms:modified xsi:type="dcterms:W3CDTF">2024-07-18T15:31:50+08:00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