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.KadivimKanwil Kemenkumham NTB</w:t>
      </w:r>
    </w:p>
    <w:p>
      <w:pPr/>
      <w:r>
        <w:rPr>
          <w:rStyle w:val="secondStyle"/>
        </w:rPr>
        <w:t xml:space="preserve">4 .Kadivyankum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Sabtu, 27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Sed nostrud dolorem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Et ea sapiente duis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Tempore ad aliquid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Consequuntur quis pe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Sed nostrud dolorem</w:t>
      </w:r>
    </w:p>
    <w:p>
      <w:pPr/>
      <w:r>
        <w:rPr>
          <w:rStyle w:val="secondStyle"/>
        </w:rPr>
        <w:t xml:space="preserve">https://www.wowokimutozonaq.org.uk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2.Eiusmod facere fugia</w:t>
      </w:r>
    </w:p>
    <w:p>
      <w:pPr/>
      <w:r>
        <w:rPr>
          <w:rStyle w:val="secondStyle"/>
        </w:rPr>
        <w:t xml:space="preserve">Tes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1.Rerum dolor incididu</w:t>
      </w:r>
    </w:p>
    <w:p>
      <w:pPr/>
      <w:r>
        <w:rPr>
          <w:rStyle w:val="secondStyle"/>
        </w:rPr>
        <w:t xml:space="preserve">Tes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2024-04-29T17:42:15+08:00</dcterms:created>
  <dcterms:modified xsi:type="dcterms:W3CDTF">2024-04-29T17:42:15+08:00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