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22CD4" w14:textId="77777777" w:rsidR="001D7676" w:rsidRDefault="005711B1">
      <w:pPr>
        <w:spacing w:line="360" w:lineRule="auto"/>
        <w:jc w:val="center"/>
        <w:rPr>
          <w:rFonts w:ascii="Bookman Old Style" w:hAnsi="Bookman Old Style"/>
        </w:rPr>
      </w:pPr>
      <w:r>
        <w:rPr>
          <w:rFonts w:ascii="Bookman Old Style" w:hAnsi="Bookman Old Style"/>
          <w:noProof/>
        </w:rPr>
        <w:drawing>
          <wp:anchor distT="0" distB="0" distL="114300" distR="114300" simplePos="0" relativeHeight="251656704" behindDoc="1" locked="0" layoutInCell="1" allowOverlap="1" wp14:anchorId="2798F5F6" wp14:editId="3220A7F3">
            <wp:simplePos x="0" y="0"/>
            <wp:positionH relativeFrom="page">
              <wp:posOffset>3295654</wp:posOffset>
            </wp:positionH>
            <wp:positionV relativeFrom="page">
              <wp:posOffset>425443</wp:posOffset>
            </wp:positionV>
            <wp:extent cx="1060456" cy="1079501"/>
            <wp:effectExtent l="19050" t="0" r="635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lum contrast="20000"/>
                    </a:blip>
                    <a:srcRect/>
                    <a:stretch>
                      <a:fillRect/>
                    </a:stretch>
                  </pic:blipFill>
                  <pic:spPr bwMode="auto">
                    <a:xfrm>
                      <a:off x="0" y="0"/>
                      <a:ext cx="1060450" cy="1079500"/>
                    </a:xfrm>
                    <a:prstGeom prst="rect">
                      <a:avLst/>
                    </a:prstGeom>
                    <a:noFill/>
                  </pic:spPr>
                </pic:pic>
              </a:graphicData>
            </a:graphic>
          </wp:anchor>
        </w:drawing>
      </w:r>
      <w:r>
        <w:rPr>
          <w:rFonts w:ascii="Bookman Old Style" w:hAnsi="Bookman Old Style"/>
        </w:rPr>
        <w:tab/>
      </w:r>
    </w:p>
    <w:p w14:paraId="595E7F94" w14:textId="77777777" w:rsidR="001D7676" w:rsidRDefault="001D7676">
      <w:pPr>
        <w:spacing w:line="360" w:lineRule="auto"/>
        <w:jc w:val="center"/>
        <w:rPr>
          <w:rFonts w:ascii="Bookman Old Style" w:hAnsi="Bookman Old Style"/>
        </w:rPr>
      </w:pPr>
    </w:p>
    <w:p w14:paraId="1951444F" w14:textId="77777777" w:rsidR="001D7676" w:rsidRDefault="001D7676">
      <w:pPr>
        <w:spacing w:line="360" w:lineRule="auto"/>
        <w:jc w:val="center"/>
        <w:rPr>
          <w:rFonts w:ascii="Bookman Old Style" w:hAnsi="Bookman Old Style"/>
          <w:bCs/>
          <w:sz w:val="14"/>
        </w:rPr>
      </w:pPr>
    </w:p>
    <w:p w14:paraId="5DB6419F" w14:textId="77777777" w:rsidR="001D7676" w:rsidRPr="006142A1" w:rsidRDefault="005711B1">
      <w:pPr>
        <w:spacing w:line="360" w:lineRule="auto"/>
        <w:jc w:val="center"/>
        <w:rPr>
          <w:rFonts w:ascii="Bookman Old Style" w:hAnsi="Bookman Old Style"/>
          <w:bCs/>
          <w:lang w:val="sv-SE"/>
        </w:rPr>
      </w:pPr>
      <w:r w:rsidRPr="006142A1">
        <w:rPr>
          <w:rFonts w:ascii="Bookman Old Style" w:hAnsi="Bookman Old Style"/>
          <w:bCs/>
          <w:lang w:val="sv-SE"/>
        </w:rPr>
        <w:t>BUPATI SUMBAWA BARAT</w:t>
      </w:r>
    </w:p>
    <w:p w14:paraId="7C359DFA" w14:textId="2FFA833F" w:rsidR="005F03FD" w:rsidRPr="006142A1" w:rsidRDefault="005711B1" w:rsidP="005F03FD">
      <w:pPr>
        <w:spacing w:line="360" w:lineRule="auto"/>
        <w:jc w:val="center"/>
        <w:rPr>
          <w:rFonts w:ascii="Bookman Old Style" w:hAnsi="Bookman Old Style"/>
          <w:bCs/>
          <w:lang w:val="sv-SE"/>
        </w:rPr>
      </w:pPr>
      <w:r w:rsidRPr="006142A1">
        <w:rPr>
          <w:rFonts w:ascii="Bookman Old Style" w:hAnsi="Bookman Old Style"/>
          <w:bCs/>
          <w:lang w:val="sv-SE"/>
        </w:rPr>
        <w:t>PROVINSI NUSA TENGGARA BARAT</w:t>
      </w:r>
    </w:p>
    <w:p w14:paraId="46A6F8F0" w14:textId="77777777" w:rsidR="00774A23" w:rsidRDefault="00774A23">
      <w:pPr>
        <w:spacing w:line="360" w:lineRule="auto"/>
        <w:jc w:val="center"/>
        <w:rPr>
          <w:rFonts w:ascii="Bookman Old Style" w:hAnsi="Bookman Old Style" w:cs="Arial"/>
          <w:lang w:val="sv-SE"/>
        </w:rPr>
      </w:pPr>
    </w:p>
    <w:p w14:paraId="7E1D03CE" w14:textId="6F8B1B66" w:rsidR="001D7676" w:rsidRPr="006142A1" w:rsidRDefault="005711B1">
      <w:pPr>
        <w:spacing w:line="360" w:lineRule="auto"/>
        <w:jc w:val="center"/>
        <w:rPr>
          <w:rFonts w:ascii="Bookman Old Style" w:hAnsi="Bookman Old Style" w:cs="Arial"/>
          <w:lang w:val="sv-SE"/>
        </w:rPr>
      </w:pPr>
      <w:r w:rsidRPr="006142A1">
        <w:rPr>
          <w:rFonts w:ascii="Bookman Old Style" w:hAnsi="Bookman Old Style" w:cs="Arial"/>
          <w:lang w:val="sv-SE"/>
        </w:rPr>
        <w:t>PERATURAN BUPATI SUMBAWA BARAT</w:t>
      </w:r>
    </w:p>
    <w:p w14:paraId="3F3DD025" w14:textId="4166F9B4" w:rsidR="00F12D33" w:rsidRPr="006142A1" w:rsidRDefault="005711B1" w:rsidP="00F12D33">
      <w:pPr>
        <w:spacing w:line="360" w:lineRule="auto"/>
        <w:jc w:val="center"/>
        <w:rPr>
          <w:rFonts w:ascii="Bookman Old Style" w:hAnsi="Bookman Old Style" w:cs="Arial"/>
          <w:lang w:val="sv-SE"/>
        </w:rPr>
      </w:pPr>
      <w:r w:rsidRPr="006142A1">
        <w:rPr>
          <w:rFonts w:ascii="Bookman Old Style" w:hAnsi="Bookman Old Style" w:cs="Arial"/>
          <w:lang w:val="sv-SE"/>
        </w:rPr>
        <w:t>NOMOR</w:t>
      </w:r>
      <w:r w:rsidRPr="006142A1">
        <w:rPr>
          <w:rFonts w:ascii="Consolas" w:hAnsi="Consolas" w:cs="Arial"/>
          <w:lang w:val="sv-SE"/>
        </w:rPr>
        <w:t xml:space="preserve"> </w:t>
      </w:r>
      <w:r w:rsidR="00F12D33">
        <w:rPr>
          <w:rFonts w:ascii="Calibri Light" w:hAnsi="Calibri Light" w:cs="Calibri Light"/>
          <w:lang w:val="sv-SE"/>
        </w:rPr>
        <w:t xml:space="preserve">        </w:t>
      </w:r>
      <w:r w:rsidRPr="006142A1">
        <w:rPr>
          <w:rFonts w:ascii="Bookman Old Style" w:hAnsi="Bookman Old Style" w:cs="Arial"/>
          <w:lang w:val="sv-SE"/>
        </w:rPr>
        <w:t xml:space="preserve"> TAHUN 202</w:t>
      </w:r>
      <w:r w:rsidR="00F12D33">
        <w:rPr>
          <w:rFonts w:ascii="Bookman Old Style" w:hAnsi="Bookman Old Style" w:cs="Arial"/>
          <w:lang w:val="sv-SE"/>
        </w:rPr>
        <w:t>4</w:t>
      </w:r>
    </w:p>
    <w:p w14:paraId="26B29670" w14:textId="77777777" w:rsidR="001D7676" w:rsidRPr="006142A1" w:rsidRDefault="005711B1">
      <w:pPr>
        <w:spacing w:line="360" w:lineRule="auto"/>
        <w:jc w:val="center"/>
        <w:rPr>
          <w:rFonts w:ascii="Bookman Old Style" w:hAnsi="Bookman Old Style" w:cs="Arial"/>
          <w:lang w:val="sv-SE"/>
        </w:rPr>
      </w:pPr>
      <w:r w:rsidRPr="006142A1">
        <w:rPr>
          <w:rFonts w:ascii="Bookman Old Style" w:hAnsi="Bookman Old Style" w:cs="Arial"/>
          <w:lang w:val="sv-SE"/>
        </w:rPr>
        <w:t>TENTANG</w:t>
      </w:r>
    </w:p>
    <w:p w14:paraId="2C42119E" w14:textId="7DAF9940" w:rsidR="001D7676" w:rsidRPr="006142A1" w:rsidRDefault="00774A23">
      <w:pPr>
        <w:spacing w:line="360" w:lineRule="auto"/>
        <w:jc w:val="center"/>
        <w:rPr>
          <w:rFonts w:ascii="Bookman Old Style" w:hAnsi="Bookman Old Style" w:cs="Arial"/>
          <w:lang w:val="sv-SE"/>
        </w:rPr>
      </w:pPr>
      <w:r>
        <w:rPr>
          <w:rFonts w:ascii="Bookman Old Style" w:hAnsi="Bookman Old Style" w:cs="Arial"/>
          <w:lang w:val="sv-SE"/>
        </w:rPr>
        <w:t xml:space="preserve">PERUBAHAN ATAS PERATURAN BUPATI SUMBAWA BARAT NOMOR 29 TAHUN 2023 TENTANG </w:t>
      </w:r>
      <w:r w:rsidR="005711B1" w:rsidRPr="006142A1">
        <w:rPr>
          <w:rFonts w:ascii="Bookman Old Style" w:hAnsi="Bookman Old Style" w:cs="Arial"/>
          <w:lang w:val="sv-SE"/>
        </w:rPr>
        <w:t xml:space="preserve">TAMBAHAN PENGHASILAN PEGAWAI APARATUR SIPIL NEGARA </w:t>
      </w:r>
    </w:p>
    <w:p w14:paraId="7DAAA672" w14:textId="77777777" w:rsidR="001D7676" w:rsidRPr="00AF7282" w:rsidRDefault="001D7676">
      <w:pPr>
        <w:spacing w:line="360" w:lineRule="auto"/>
        <w:jc w:val="center"/>
        <w:rPr>
          <w:rFonts w:ascii="Bookman Old Style" w:hAnsi="Bookman Old Style" w:cs="Arial"/>
          <w:sz w:val="10"/>
          <w:szCs w:val="10"/>
          <w:lang w:val="sv-SE"/>
        </w:rPr>
      </w:pPr>
    </w:p>
    <w:p w14:paraId="16C071A1" w14:textId="77777777" w:rsidR="001D7676" w:rsidRPr="006142A1" w:rsidRDefault="005711B1">
      <w:pPr>
        <w:spacing w:line="360" w:lineRule="auto"/>
        <w:jc w:val="center"/>
        <w:rPr>
          <w:rFonts w:ascii="Bookman Old Style" w:hAnsi="Bookman Old Style" w:cs="Arial"/>
          <w:lang w:val="sv-SE"/>
        </w:rPr>
      </w:pPr>
      <w:r w:rsidRPr="006142A1">
        <w:rPr>
          <w:rFonts w:ascii="Bookman Old Style" w:hAnsi="Bookman Old Style" w:cs="Arial"/>
          <w:lang w:val="sv-SE"/>
        </w:rPr>
        <w:t>DENGAN RAHMAT TUHAN YANG MAHA ESA</w:t>
      </w:r>
    </w:p>
    <w:p w14:paraId="00374C46" w14:textId="77777777" w:rsidR="00774A23" w:rsidRPr="00AF7282" w:rsidRDefault="00774A23">
      <w:pPr>
        <w:spacing w:line="360" w:lineRule="auto"/>
        <w:jc w:val="center"/>
        <w:rPr>
          <w:rFonts w:ascii="Bookman Old Style" w:hAnsi="Bookman Old Style" w:cs="Arial"/>
          <w:sz w:val="14"/>
          <w:szCs w:val="14"/>
          <w:lang w:val="sv-SE"/>
        </w:rPr>
      </w:pPr>
    </w:p>
    <w:p w14:paraId="6FD3FE09" w14:textId="0EA8E3C9" w:rsidR="001D7676" w:rsidRPr="006142A1" w:rsidRDefault="005711B1">
      <w:pPr>
        <w:spacing w:line="360" w:lineRule="auto"/>
        <w:jc w:val="center"/>
        <w:rPr>
          <w:rFonts w:ascii="Bookman Old Style" w:hAnsi="Bookman Old Style" w:cs="Arial"/>
          <w:lang w:val="sv-SE"/>
        </w:rPr>
      </w:pPr>
      <w:r w:rsidRPr="006142A1">
        <w:rPr>
          <w:rFonts w:ascii="Bookman Old Style" w:hAnsi="Bookman Old Style" w:cs="Arial"/>
          <w:lang w:val="sv-SE"/>
        </w:rPr>
        <w:t>BUPATI SUMBAWA BARAT,</w:t>
      </w:r>
    </w:p>
    <w:p w14:paraId="5E480788" w14:textId="196DAE98" w:rsidR="001D7676" w:rsidRPr="007B2D95" w:rsidRDefault="005711B1">
      <w:pPr>
        <w:tabs>
          <w:tab w:val="left" w:pos="1560"/>
          <w:tab w:val="left" w:pos="1843"/>
          <w:tab w:val="left" w:pos="2268"/>
        </w:tabs>
        <w:spacing w:after="40" w:line="360" w:lineRule="auto"/>
        <w:ind w:left="2268" w:hanging="2268"/>
        <w:jc w:val="both"/>
        <w:rPr>
          <w:rFonts w:ascii="Bookman Old Style" w:hAnsi="Bookman Old Style" w:cs="Arial"/>
          <w:lang w:val="sv-SE"/>
        </w:rPr>
      </w:pPr>
      <w:r w:rsidRPr="006142A1">
        <w:rPr>
          <w:rFonts w:ascii="Bookman Old Style" w:hAnsi="Bookman Old Style" w:cs="Arial"/>
          <w:lang w:val="sv-SE"/>
        </w:rPr>
        <w:t>Menimbang</w:t>
      </w:r>
      <w:r w:rsidRPr="006142A1">
        <w:rPr>
          <w:rFonts w:ascii="Bookman Old Style" w:hAnsi="Bookman Old Style" w:cs="Arial"/>
          <w:lang w:val="sv-SE"/>
        </w:rPr>
        <w:tab/>
        <w:t>:</w:t>
      </w:r>
      <w:r w:rsidRPr="006142A1">
        <w:rPr>
          <w:rFonts w:ascii="Bookman Old Style" w:hAnsi="Bookman Old Style" w:cs="Arial"/>
          <w:lang w:val="sv-SE"/>
        </w:rPr>
        <w:tab/>
        <w:t>a.</w:t>
      </w:r>
      <w:r w:rsidRPr="006142A1">
        <w:rPr>
          <w:rFonts w:ascii="Bookman Old Style" w:hAnsi="Bookman Old Style" w:cs="Arial"/>
          <w:lang w:val="sv-SE"/>
        </w:rPr>
        <w:tab/>
      </w:r>
      <w:r w:rsidRPr="007B2D95">
        <w:rPr>
          <w:rFonts w:ascii="Bookman Old Style" w:hAnsi="Bookman Old Style" w:cs="Arial"/>
          <w:lang w:val="sv-SE"/>
        </w:rPr>
        <w:t>bahwa tambahan penghasilan pegawai Aparatur Sipil Negara merupakan salah satu bentuk penghargaan yang memiliki dasar hukum, pedoman, kriteria dan indikator penilaian yang terukur dan seragam untuk meningkatkan motivasi, disiplin, kinerja, dan kesejahteraan Aparatur Sipil Negara di lingkup Pemerintah Kabupaten Sumbawa Barat;</w:t>
      </w:r>
      <w:r w:rsidR="00A76742" w:rsidRPr="007B2D95">
        <w:rPr>
          <w:rFonts w:ascii="Bookman Old Style" w:hAnsi="Bookman Old Style" w:cs="Arial"/>
          <w:lang w:val="sv-SE"/>
        </w:rPr>
        <w:t xml:space="preserve"> </w:t>
      </w:r>
    </w:p>
    <w:p w14:paraId="0C55E6D8" w14:textId="62DE12CF" w:rsidR="001D7676" w:rsidRPr="007B2D95" w:rsidRDefault="005711B1">
      <w:pPr>
        <w:numPr>
          <w:ilvl w:val="2"/>
          <w:numId w:val="1"/>
        </w:numPr>
        <w:tabs>
          <w:tab w:val="clear" w:pos="2340"/>
          <w:tab w:val="left" w:pos="1620"/>
          <w:tab w:val="left" w:pos="2268"/>
        </w:tabs>
        <w:spacing w:after="80" w:line="360" w:lineRule="auto"/>
        <w:ind w:left="2268" w:hanging="425"/>
        <w:jc w:val="both"/>
        <w:rPr>
          <w:rFonts w:ascii="Bookman Old Style" w:hAnsi="Bookman Old Style" w:cs="Arial"/>
          <w:lang w:val="sv-SE"/>
        </w:rPr>
      </w:pPr>
      <w:r w:rsidRPr="007B2D95">
        <w:rPr>
          <w:rFonts w:ascii="Bookman Old Style" w:hAnsi="Bookman Old Style" w:cs="Arial"/>
          <w:lang w:val="sv-SE"/>
        </w:rPr>
        <w:t xml:space="preserve">bahwa </w:t>
      </w:r>
      <w:r w:rsidR="007E2043" w:rsidRPr="007B2D95">
        <w:rPr>
          <w:rFonts w:ascii="Bookman Old Style" w:hAnsi="Bookman Old Style" w:cs="Arial"/>
          <w:lang w:val="sv-SE"/>
        </w:rPr>
        <w:t xml:space="preserve">berdasarkan dinamika dalam manajemen Aparatur Sipil Negara yang terus berkembang, </w:t>
      </w:r>
      <w:r w:rsidR="00E15575" w:rsidRPr="007B2D95">
        <w:rPr>
          <w:rFonts w:ascii="Bookman Old Style"/>
          <w:lang w:val="sv-SE"/>
        </w:rPr>
        <w:t xml:space="preserve">perlu </w:t>
      </w:r>
      <w:r w:rsidR="007E2043" w:rsidRPr="007B2D95">
        <w:rPr>
          <w:rFonts w:ascii="Bookman Old Style"/>
          <w:lang w:val="sv-SE"/>
        </w:rPr>
        <w:t>me</w:t>
      </w:r>
      <w:r w:rsidRPr="007B2D95">
        <w:rPr>
          <w:rFonts w:ascii="Bookman Old Style"/>
          <w:lang w:val="sv-SE"/>
        </w:rPr>
        <w:t>lakukan harmonisasi sesuai dengan peraturan perundang-undangan yang berlaku;</w:t>
      </w:r>
    </w:p>
    <w:p w14:paraId="5685984D" w14:textId="77777777" w:rsidR="001D7676" w:rsidRPr="007B2D95" w:rsidRDefault="005711B1">
      <w:pPr>
        <w:numPr>
          <w:ilvl w:val="2"/>
          <w:numId w:val="1"/>
        </w:numPr>
        <w:tabs>
          <w:tab w:val="clear" w:pos="2340"/>
          <w:tab w:val="left" w:pos="1620"/>
          <w:tab w:val="left" w:pos="2268"/>
        </w:tabs>
        <w:spacing w:after="80" w:line="360" w:lineRule="auto"/>
        <w:ind w:left="2268" w:hanging="425"/>
        <w:jc w:val="both"/>
        <w:rPr>
          <w:rFonts w:ascii="Bookman Old Style" w:hAnsi="Bookman Old Style" w:cs="Arial"/>
          <w:lang w:val="sv-SE"/>
        </w:rPr>
      </w:pPr>
      <w:r w:rsidRPr="007B2D95">
        <w:rPr>
          <w:rFonts w:ascii="Bookman Old Style" w:hAnsi="Bookman Old Style" w:cs="Arial"/>
          <w:lang w:val="sv-SE"/>
        </w:rPr>
        <w:t>bahwa berdasarkan pertimbangan sebagaimana dimaksud huruf a dan huruf b, perlu me</w:t>
      </w:r>
      <w:r w:rsidR="00464E39" w:rsidRPr="007B2D95">
        <w:rPr>
          <w:rFonts w:ascii="Bookman Old Style" w:hAnsi="Bookman Old Style" w:cs="Arial"/>
          <w:lang w:val="sv-SE"/>
        </w:rPr>
        <w:t>netapkan</w:t>
      </w:r>
      <w:r w:rsidRPr="007B2D95">
        <w:rPr>
          <w:rFonts w:ascii="Bookman Old Style" w:hAnsi="Bookman Old Style" w:cs="Arial"/>
          <w:lang w:val="sv-SE"/>
        </w:rPr>
        <w:t xml:space="preserve"> Peraturan Bupati tentang Tambahan Penghasilan Pegawai Aparatur Sipil Negara.</w:t>
      </w:r>
    </w:p>
    <w:p w14:paraId="0B549B0A" w14:textId="5ED067B1" w:rsidR="001D7676" w:rsidRPr="006142A1" w:rsidRDefault="005711B1" w:rsidP="00166B20">
      <w:pPr>
        <w:pStyle w:val="Default"/>
        <w:tabs>
          <w:tab w:val="left" w:pos="1560"/>
          <w:tab w:val="left" w:pos="1843"/>
          <w:tab w:val="left" w:pos="2268"/>
        </w:tabs>
        <w:spacing w:line="360" w:lineRule="auto"/>
        <w:ind w:left="2268" w:hanging="2268"/>
        <w:jc w:val="both"/>
        <w:rPr>
          <w:color w:val="auto"/>
          <w:lang w:val="sv-SE"/>
        </w:rPr>
      </w:pPr>
      <w:r w:rsidRPr="00166B20">
        <w:rPr>
          <w:rFonts w:cs="Arial"/>
          <w:color w:val="auto"/>
          <w:lang w:val="sv-SE"/>
        </w:rPr>
        <w:t>Mengingat</w:t>
      </w:r>
      <w:r w:rsidRPr="00166B20">
        <w:rPr>
          <w:rFonts w:cs="Arial"/>
          <w:color w:val="auto"/>
          <w:lang w:val="sv-SE"/>
        </w:rPr>
        <w:tab/>
        <w:t>:</w:t>
      </w:r>
      <w:r w:rsidRPr="00166B20">
        <w:rPr>
          <w:rFonts w:cs="Arial"/>
          <w:color w:val="auto"/>
          <w:lang w:val="sv-SE"/>
        </w:rPr>
        <w:tab/>
        <w:t xml:space="preserve">1. </w:t>
      </w:r>
      <w:r w:rsidRPr="00166B20">
        <w:rPr>
          <w:rFonts w:cs="Arial"/>
          <w:color w:val="auto"/>
          <w:lang w:val="sv-SE"/>
        </w:rPr>
        <w:tab/>
      </w:r>
      <w:r w:rsidRPr="006142A1">
        <w:rPr>
          <w:color w:val="auto"/>
          <w:lang w:val="sv-SE"/>
        </w:rPr>
        <w:t>Undang-Undang Nomor 30 Tahun 2003 tentang Pembentukan Kabupaten Sumbawa Barat di Provinsi Nusa Tenggara Barat (Lembaran Negara Republik Indonesia Tahun 2003 Nomor 145;</w:t>
      </w:r>
    </w:p>
    <w:p w14:paraId="47CC76A5" w14:textId="2B026AD7" w:rsidR="00DA7F30" w:rsidRPr="006142A1" w:rsidRDefault="005711B1">
      <w:pPr>
        <w:pStyle w:val="Default"/>
        <w:numPr>
          <w:ilvl w:val="0"/>
          <w:numId w:val="2"/>
        </w:numPr>
        <w:tabs>
          <w:tab w:val="left" w:pos="1560"/>
          <w:tab w:val="left" w:pos="2268"/>
        </w:tabs>
        <w:spacing w:after="40" w:line="360" w:lineRule="auto"/>
        <w:ind w:left="2268" w:hanging="425"/>
        <w:jc w:val="both"/>
        <w:rPr>
          <w:color w:val="auto"/>
          <w:lang w:val="sv-SE"/>
        </w:rPr>
      </w:pPr>
      <w:r w:rsidRPr="006142A1">
        <w:rPr>
          <w:rFonts w:cs="Arial"/>
          <w:lang w:val="sv-SE"/>
        </w:rPr>
        <w:t xml:space="preserve">Undang-Undang Nomor 23 Tahun 2014 tentang Pemerintah Daerah (Tambahan Lembaran Negara Tahun 2014 Nomor 244, Tambahan Lembaran Negara Republik Indonesia Nomor 5587) sebagaimana telah diubah beberapa kali terakhir dengan </w:t>
      </w:r>
      <w:r w:rsidR="00DA7F30" w:rsidRPr="006142A1">
        <w:rPr>
          <w:rFonts w:cs="Arial"/>
          <w:lang w:val="sv-SE"/>
        </w:rPr>
        <w:t>Peraturan Pemerintah Pengganti Undang-Undang Nomor 2 Tahun 2022 tentang Cipta Kerja (Lembaran Negara Republik Indonesia Tahun 2022 Nomor 238, Tambahan Lembaran Negara Republik Indonesia Nomor 6841);</w:t>
      </w:r>
    </w:p>
    <w:p w14:paraId="044F5A27" w14:textId="7BD3BE59" w:rsidR="00166B20" w:rsidRPr="006142A1" w:rsidRDefault="00166B20" w:rsidP="00166B20">
      <w:pPr>
        <w:pStyle w:val="Default"/>
        <w:numPr>
          <w:ilvl w:val="0"/>
          <w:numId w:val="2"/>
        </w:numPr>
        <w:tabs>
          <w:tab w:val="left" w:pos="1560"/>
          <w:tab w:val="left" w:pos="2268"/>
        </w:tabs>
        <w:spacing w:after="40" w:line="360" w:lineRule="auto"/>
        <w:ind w:left="2268" w:hanging="425"/>
        <w:jc w:val="both"/>
        <w:rPr>
          <w:color w:val="auto"/>
          <w:lang w:val="sv-SE"/>
        </w:rPr>
      </w:pPr>
      <w:r w:rsidRPr="006142A1">
        <w:rPr>
          <w:rFonts w:cs="Arial"/>
          <w:lang w:val="sv-SE"/>
        </w:rPr>
        <w:lastRenderedPageBreak/>
        <w:t>Undang-Undang Nomor 2</w:t>
      </w:r>
      <w:r>
        <w:rPr>
          <w:rFonts w:cs="Arial"/>
          <w:lang w:val="sv-SE"/>
        </w:rPr>
        <w:t>0</w:t>
      </w:r>
      <w:r w:rsidRPr="006142A1">
        <w:rPr>
          <w:rFonts w:cs="Arial"/>
          <w:lang w:val="sv-SE"/>
        </w:rPr>
        <w:t xml:space="preserve"> Tahun 20</w:t>
      </w:r>
      <w:r>
        <w:rPr>
          <w:rFonts w:cs="Arial"/>
          <w:lang w:val="sv-SE"/>
        </w:rPr>
        <w:t>23</w:t>
      </w:r>
      <w:r w:rsidRPr="006142A1">
        <w:rPr>
          <w:rFonts w:cs="Arial"/>
          <w:lang w:val="sv-SE"/>
        </w:rPr>
        <w:t xml:space="preserve"> tentang </w:t>
      </w:r>
      <w:r>
        <w:rPr>
          <w:rFonts w:cs="Arial"/>
          <w:lang w:val="sv-SE"/>
        </w:rPr>
        <w:t>Aparatur Sipil Negara</w:t>
      </w:r>
      <w:r w:rsidRPr="006142A1">
        <w:rPr>
          <w:rFonts w:cs="Arial"/>
          <w:lang w:val="sv-SE"/>
        </w:rPr>
        <w:t xml:space="preserve"> (Lembaran Negara </w:t>
      </w:r>
      <w:r>
        <w:rPr>
          <w:rFonts w:cs="Arial"/>
          <w:lang w:val="sv-SE"/>
        </w:rPr>
        <w:t xml:space="preserve">Republik Indonesia </w:t>
      </w:r>
      <w:r w:rsidRPr="006142A1">
        <w:rPr>
          <w:rFonts w:cs="Arial"/>
          <w:lang w:val="sv-SE"/>
        </w:rPr>
        <w:t>Tahun 20</w:t>
      </w:r>
      <w:r>
        <w:rPr>
          <w:rFonts w:cs="Arial"/>
          <w:lang w:val="sv-SE"/>
        </w:rPr>
        <w:t>23</w:t>
      </w:r>
      <w:r w:rsidRPr="006142A1">
        <w:rPr>
          <w:rFonts w:cs="Arial"/>
          <w:lang w:val="sv-SE"/>
        </w:rPr>
        <w:t xml:space="preserve"> Nomor 2</w:t>
      </w:r>
      <w:r>
        <w:rPr>
          <w:rFonts w:cs="Arial"/>
          <w:lang w:val="sv-SE"/>
        </w:rPr>
        <w:t>0</w:t>
      </w:r>
      <w:r w:rsidRPr="006142A1">
        <w:rPr>
          <w:rFonts w:cs="Arial"/>
          <w:lang w:val="sv-SE"/>
        </w:rPr>
        <w:t>);</w:t>
      </w:r>
    </w:p>
    <w:p w14:paraId="09F071A2" w14:textId="222A4935" w:rsidR="001D7676" w:rsidRPr="006142A1" w:rsidRDefault="005711B1">
      <w:pPr>
        <w:pStyle w:val="Default"/>
        <w:numPr>
          <w:ilvl w:val="0"/>
          <w:numId w:val="2"/>
        </w:numPr>
        <w:tabs>
          <w:tab w:val="left" w:pos="1560"/>
          <w:tab w:val="left" w:pos="2268"/>
        </w:tabs>
        <w:spacing w:after="40" w:line="360" w:lineRule="auto"/>
        <w:ind w:left="2268" w:hanging="425"/>
        <w:jc w:val="both"/>
        <w:rPr>
          <w:color w:val="auto"/>
          <w:lang w:val="sv-SE"/>
        </w:rPr>
      </w:pPr>
      <w:r w:rsidRPr="006142A1">
        <w:rPr>
          <w:rFonts w:cs="Calibri"/>
          <w:lang w:val="sv-SE"/>
        </w:rPr>
        <w:t>Peraturan Pemerintah Nomor 49 Tahun 2018 tentang Manajemen Pegawai Pemerintah dengan Perjanjian Kerja (Lembaran Negara Republik Indonesia Tahun 2018 Nomor 224, Tambahan Lembaran Negara Republik Indonesia Nomor 6264);</w:t>
      </w:r>
    </w:p>
    <w:p w14:paraId="68441796" w14:textId="77777777" w:rsidR="001D7676" w:rsidRPr="006142A1" w:rsidRDefault="005711B1">
      <w:pPr>
        <w:pStyle w:val="Default"/>
        <w:numPr>
          <w:ilvl w:val="0"/>
          <w:numId w:val="2"/>
        </w:numPr>
        <w:tabs>
          <w:tab w:val="left" w:pos="1560"/>
          <w:tab w:val="left" w:pos="2268"/>
        </w:tabs>
        <w:spacing w:after="40" w:line="360" w:lineRule="auto"/>
        <w:ind w:left="2268" w:hanging="425"/>
        <w:jc w:val="both"/>
        <w:rPr>
          <w:color w:val="auto"/>
          <w:lang w:val="sv-SE"/>
        </w:rPr>
      </w:pPr>
      <w:r w:rsidRPr="006142A1">
        <w:rPr>
          <w:color w:val="auto"/>
          <w:lang w:val="sv-SE"/>
        </w:rPr>
        <w:t>Peraturan Pemerintah Nomor 12 Tahun 2019 tentang Pengelolaan Keuangan Daerah (Lembaran Negara Republik Indonesia Tahun 2019 Nomor 42 Tambahan Lembaran Negara Republik Indonesia Nomor 6322);</w:t>
      </w:r>
    </w:p>
    <w:p w14:paraId="1749B720" w14:textId="77777777" w:rsidR="001D7676" w:rsidRPr="006142A1" w:rsidRDefault="005711B1">
      <w:pPr>
        <w:pStyle w:val="Default"/>
        <w:numPr>
          <w:ilvl w:val="0"/>
          <w:numId w:val="2"/>
        </w:numPr>
        <w:tabs>
          <w:tab w:val="left" w:pos="1560"/>
          <w:tab w:val="left" w:pos="2268"/>
        </w:tabs>
        <w:spacing w:after="40" w:line="360" w:lineRule="auto"/>
        <w:ind w:left="2268" w:hanging="425"/>
        <w:jc w:val="both"/>
        <w:rPr>
          <w:b/>
          <w:color w:val="auto"/>
          <w:lang w:val="sv-SE"/>
        </w:rPr>
      </w:pPr>
      <w:r w:rsidRPr="006142A1">
        <w:rPr>
          <w:color w:val="auto"/>
          <w:lang w:val="sv-SE"/>
        </w:rPr>
        <w:t>Peraturan Menteri Dalam Negeri Nomor 77 Tahun 2020 tentang Pedoman Teknis Pengelolaan Keuangan Daerah (Berita Negara Republik Indonesia Tahun 2020 Nomor 1781);</w:t>
      </w:r>
    </w:p>
    <w:p w14:paraId="0203141B" w14:textId="77777777" w:rsidR="001D7676" w:rsidRPr="006142A1" w:rsidRDefault="005711B1">
      <w:pPr>
        <w:pStyle w:val="Default"/>
        <w:numPr>
          <w:ilvl w:val="0"/>
          <w:numId w:val="2"/>
        </w:numPr>
        <w:tabs>
          <w:tab w:val="left" w:pos="1560"/>
          <w:tab w:val="left" w:pos="2268"/>
        </w:tabs>
        <w:spacing w:after="40" w:line="360" w:lineRule="auto"/>
        <w:ind w:left="2268" w:hanging="425"/>
        <w:jc w:val="both"/>
        <w:rPr>
          <w:b/>
          <w:color w:val="auto"/>
          <w:lang w:val="sv-SE"/>
        </w:rPr>
      </w:pPr>
      <w:r w:rsidRPr="006142A1">
        <w:rPr>
          <w:lang w:val="sv-SE"/>
        </w:rPr>
        <w:t>Peraturan Menteri Pendayagunaan Aparatur Negara dan Reformasi Birokrasi Nomor 6 Tahun 2022 tentang Pengelolaan Kinerja Pegawai Aparatur Sipil Negara;</w:t>
      </w:r>
    </w:p>
    <w:p w14:paraId="4B26FC3E" w14:textId="77777777" w:rsidR="001D7676" w:rsidRPr="00AF7282" w:rsidRDefault="001D7676">
      <w:pPr>
        <w:pStyle w:val="Default"/>
        <w:spacing w:after="120" w:line="360" w:lineRule="auto"/>
        <w:jc w:val="center"/>
        <w:rPr>
          <w:color w:val="auto"/>
          <w:sz w:val="18"/>
          <w:szCs w:val="18"/>
          <w:lang w:val="sv-SE"/>
        </w:rPr>
      </w:pPr>
    </w:p>
    <w:p w14:paraId="31A7A55A" w14:textId="77777777" w:rsidR="001D7676" w:rsidRPr="006142A1" w:rsidRDefault="005711B1">
      <w:pPr>
        <w:tabs>
          <w:tab w:val="left" w:pos="1620"/>
          <w:tab w:val="left" w:pos="1980"/>
        </w:tabs>
        <w:spacing w:line="360" w:lineRule="auto"/>
        <w:jc w:val="center"/>
        <w:rPr>
          <w:rFonts w:ascii="Bookman Old Style" w:hAnsi="Bookman Old Style" w:cs="Arial"/>
          <w:lang w:val="sv-SE"/>
        </w:rPr>
      </w:pPr>
      <w:r w:rsidRPr="006142A1">
        <w:rPr>
          <w:rFonts w:ascii="Bookman Old Style" w:hAnsi="Bookman Old Style" w:cs="Arial"/>
          <w:lang w:val="sv-SE"/>
        </w:rPr>
        <w:t>MEMUTUSKAN:</w:t>
      </w:r>
    </w:p>
    <w:p w14:paraId="077F3B7A" w14:textId="77777777" w:rsidR="001D7676" w:rsidRPr="006142A1" w:rsidRDefault="005711B1">
      <w:pPr>
        <w:tabs>
          <w:tab w:val="left" w:pos="1560"/>
          <w:tab w:val="left" w:pos="1843"/>
        </w:tabs>
        <w:spacing w:line="360" w:lineRule="auto"/>
        <w:ind w:left="1843" w:hanging="1843"/>
        <w:jc w:val="both"/>
        <w:rPr>
          <w:rFonts w:ascii="Bookman Old Style" w:hAnsi="Bookman Old Style" w:cs="Arial"/>
          <w:lang w:val="sv-SE"/>
        </w:rPr>
      </w:pPr>
      <w:r w:rsidRPr="006142A1">
        <w:rPr>
          <w:rFonts w:ascii="Bookman Old Style" w:hAnsi="Bookman Old Style" w:cs="Arial"/>
          <w:lang w:val="sv-SE"/>
        </w:rPr>
        <w:t xml:space="preserve">Menetapkan </w:t>
      </w:r>
      <w:r w:rsidRPr="006142A1">
        <w:rPr>
          <w:rFonts w:ascii="Bookman Old Style" w:hAnsi="Bookman Old Style" w:cs="Arial"/>
          <w:lang w:val="sv-SE"/>
        </w:rPr>
        <w:tab/>
        <w:t>:</w:t>
      </w:r>
      <w:r w:rsidRPr="006142A1">
        <w:rPr>
          <w:rFonts w:ascii="Bookman Old Style" w:hAnsi="Bookman Old Style" w:cs="Arial"/>
          <w:lang w:val="sv-SE"/>
        </w:rPr>
        <w:tab/>
        <w:t>PERATURAN BUPATI TENTANG TAMBAHAN PENGHASILAN PEGAWAI APARATUR SIPIL NEGARA.</w:t>
      </w:r>
    </w:p>
    <w:p w14:paraId="37195944" w14:textId="77777777" w:rsidR="001D7676" w:rsidRPr="00AF7282" w:rsidRDefault="001D7676">
      <w:pPr>
        <w:tabs>
          <w:tab w:val="left" w:pos="1560"/>
          <w:tab w:val="left" w:pos="1843"/>
        </w:tabs>
        <w:spacing w:line="360" w:lineRule="auto"/>
        <w:ind w:left="1843" w:hanging="1843"/>
        <w:jc w:val="both"/>
        <w:rPr>
          <w:rFonts w:ascii="Bookman Old Style" w:hAnsi="Bookman Old Style" w:cs="Arial"/>
          <w:sz w:val="16"/>
          <w:szCs w:val="16"/>
          <w:lang w:val="sv-SE"/>
        </w:rPr>
      </w:pPr>
    </w:p>
    <w:p w14:paraId="2687B6E7" w14:textId="0352777C" w:rsidR="001D7676" w:rsidRDefault="007731D5">
      <w:pPr>
        <w:spacing w:before="120" w:after="120" w:line="360" w:lineRule="auto"/>
        <w:jc w:val="center"/>
        <w:rPr>
          <w:rFonts w:ascii="Bookman Old Style" w:hAnsi="Bookman Old Style" w:cs="Arial"/>
          <w:lang w:val="sv-SE"/>
        </w:rPr>
      </w:pPr>
      <w:r>
        <w:rPr>
          <w:rFonts w:ascii="Bookman Old Style" w:hAnsi="Bookman Old Style" w:cs="Arial"/>
          <w:lang w:val="sv-SE"/>
        </w:rPr>
        <w:t>Pasal I</w:t>
      </w:r>
    </w:p>
    <w:p w14:paraId="5E307B3A" w14:textId="48C592D5" w:rsidR="007731D5" w:rsidRDefault="007731D5" w:rsidP="007731D5">
      <w:pPr>
        <w:spacing w:before="120" w:after="120" w:line="360" w:lineRule="auto"/>
        <w:rPr>
          <w:rFonts w:ascii="Bookman Old Style" w:hAnsi="Bookman Old Style" w:cs="Arial"/>
          <w:lang w:val="sv-SE"/>
        </w:rPr>
      </w:pPr>
      <w:r>
        <w:rPr>
          <w:rFonts w:ascii="Bookman Old Style" w:hAnsi="Bookman Old Style" w:cs="Arial"/>
          <w:lang w:val="sv-SE"/>
        </w:rPr>
        <w:t xml:space="preserve">Beberapa ketentuan dalam Peraturan Bupati Sumbawa Barat Nomor 29 Tahun 2023 tentang </w:t>
      </w:r>
      <w:r w:rsidRPr="007731D5">
        <w:rPr>
          <w:rFonts w:ascii="Bookman Old Style" w:hAnsi="Bookman Old Style" w:cs="Arial"/>
          <w:lang w:val="sv-SE"/>
        </w:rPr>
        <w:t>Tambahan Penghasilan Pegawai Aparatur Sipil Negara</w:t>
      </w:r>
      <w:r>
        <w:rPr>
          <w:rFonts w:ascii="Bookman Old Style" w:hAnsi="Bookman Old Style" w:cs="Arial"/>
          <w:lang w:val="sv-SE"/>
        </w:rPr>
        <w:t xml:space="preserve"> (Berita Daerah Kabupaten Sumbawa Barat Tahun 2023 Nomor 29), diubah sehingga menjadi sebagai berikut:</w:t>
      </w:r>
    </w:p>
    <w:p w14:paraId="0CA8D2B8" w14:textId="5D227B1A" w:rsidR="007731D5" w:rsidRDefault="00774A23">
      <w:pPr>
        <w:pStyle w:val="ListParagraph"/>
        <w:numPr>
          <w:ilvl w:val="0"/>
          <w:numId w:val="17"/>
        </w:numPr>
        <w:spacing w:before="120" w:after="120" w:line="360" w:lineRule="auto"/>
        <w:rPr>
          <w:rFonts w:ascii="Bookman Old Style" w:hAnsi="Bookman Old Style" w:cs="Arial"/>
          <w:lang w:val="sv-SE"/>
        </w:rPr>
      </w:pPr>
      <w:r>
        <w:rPr>
          <w:rFonts w:ascii="Bookman Old Style" w:hAnsi="Bookman Old Style" w:cs="Arial"/>
          <w:lang w:val="sv-SE"/>
        </w:rPr>
        <w:t>Ketentuan Pasal 5 diubah, sehingga berbunyi sebagai berikut:</w:t>
      </w:r>
    </w:p>
    <w:p w14:paraId="0367DF4D" w14:textId="77777777" w:rsidR="00907F5E" w:rsidRDefault="00907F5E" w:rsidP="00907F5E">
      <w:pPr>
        <w:pStyle w:val="Default"/>
        <w:spacing w:line="360" w:lineRule="auto"/>
        <w:ind w:right="-1"/>
        <w:jc w:val="center"/>
        <w:rPr>
          <w:rFonts w:eastAsia="Bookman Old Style"/>
          <w:color w:val="auto"/>
        </w:rPr>
      </w:pPr>
      <w:r>
        <w:rPr>
          <w:rFonts w:eastAsia="Bookman Old Style"/>
          <w:color w:val="auto"/>
        </w:rPr>
        <w:t xml:space="preserve">Bagian </w:t>
      </w:r>
      <w:proofErr w:type="spellStart"/>
      <w:r>
        <w:rPr>
          <w:rFonts w:eastAsia="Bookman Old Style"/>
          <w:color w:val="auto"/>
        </w:rPr>
        <w:t>Kedua</w:t>
      </w:r>
      <w:proofErr w:type="spellEnd"/>
    </w:p>
    <w:p w14:paraId="42EE4E89" w14:textId="77777777" w:rsidR="00907F5E" w:rsidRDefault="00907F5E" w:rsidP="00907F5E">
      <w:pPr>
        <w:pStyle w:val="Default"/>
        <w:spacing w:line="360" w:lineRule="auto"/>
        <w:ind w:right="-1"/>
        <w:jc w:val="center"/>
        <w:rPr>
          <w:rFonts w:eastAsia="Bookman Old Style"/>
          <w:color w:val="auto"/>
        </w:rPr>
      </w:pPr>
      <w:proofErr w:type="spellStart"/>
      <w:r>
        <w:rPr>
          <w:rFonts w:eastAsia="Bookman Old Style"/>
          <w:color w:val="auto"/>
        </w:rPr>
        <w:t>Pemberian</w:t>
      </w:r>
      <w:proofErr w:type="spellEnd"/>
      <w:r>
        <w:rPr>
          <w:rFonts w:eastAsia="Bookman Old Style"/>
          <w:color w:val="auto"/>
        </w:rPr>
        <w:t xml:space="preserve"> TPP ASN</w:t>
      </w:r>
    </w:p>
    <w:p w14:paraId="4B47B523" w14:textId="77777777" w:rsidR="00907F5E" w:rsidRDefault="00907F5E" w:rsidP="00907F5E">
      <w:pPr>
        <w:pStyle w:val="Default"/>
        <w:spacing w:line="360" w:lineRule="auto"/>
        <w:ind w:right="-1"/>
        <w:jc w:val="center"/>
        <w:rPr>
          <w:rFonts w:eastAsia="Bookman Old Style"/>
          <w:color w:val="auto"/>
          <w:sz w:val="8"/>
        </w:rPr>
      </w:pPr>
    </w:p>
    <w:p w14:paraId="18FCD19D" w14:textId="77777777" w:rsidR="00907F5E" w:rsidRDefault="00907F5E" w:rsidP="00907F5E">
      <w:pPr>
        <w:pStyle w:val="Default"/>
        <w:spacing w:line="360" w:lineRule="auto"/>
        <w:ind w:right="-1"/>
        <w:jc w:val="center"/>
        <w:rPr>
          <w:rFonts w:eastAsia="Bookman Old Style"/>
          <w:color w:val="auto"/>
        </w:rPr>
      </w:pPr>
      <w:r>
        <w:rPr>
          <w:rFonts w:eastAsia="Bookman Old Style"/>
          <w:color w:val="auto"/>
        </w:rPr>
        <w:t>Pasal 5</w:t>
      </w:r>
    </w:p>
    <w:p w14:paraId="36023BF8" w14:textId="77777777" w:rsidR="00907F5E" w:rsidRPr="006142A1" w:rsidRDefault="00907F5E">
      <w:pPr>
        <w:numPr>
          <w:ilvl w:val="0"/>
          <w:numId w:val="11"/>
        </w:numPr>
        <w:spacing w:line="360" w:lineRule="auto"/>
        <w:ind w:left="567" w:right="-1" w:hanging="567"/>
        <w:jc w:val="both"/>
        <w:rPr>
          <w:rFonts w:ascii="Bookman Old Style" w:eastAsia="Bookman Old Style" w:hAnsi="Bookman Old Style" w:cs="Bookman Old Style"/>
          <w:lang w:val="sv-SE"/>
        </w:rPr>
      </w:pPr>
      <w:r w:rsidRPr="006142A1">
        <w:rPr>
          <w:rFonts w:ascii="Bookman Old Style" w:eastAsia="Bookman Old Style" w:hAnsi="Bookman Old Style" w:cs="Bookman Old Style"/>
          <w:lang w:val="sv-SE"/>
        </w:rPr>
        <w:t>Pemberian TPP ASN didasarkan pada Kelas Jabatan pada masing-masing nama jabatan yang ditetapkan dengan Keputusan Bupati;</w:t>
      </w:r>
    </w:p>
    <w:p w14:paraId="0EC35AF6" w14:textId="77777777" w:rsidR="00907F5E" w:rsidRPr="006142A1" w:rsidRDefault="00907F5E">
      <w:pPr>
        <w:numPr>
          <w:ilvl w:val="0"/>
          <w:numId w:val="11"/>
        </w:numPr>
        <w:spacing w:line="360" w:lineRule="auto"/>
        <w:ind w:left="567" w:right="-1" w:hanging="567"/>
        <w:jc w:val="both"/>
        <w:rPr>
          <w:rFonts w:ascii="Bookman Old Style" w:eastAsia="Bookman Old Style" w:hAnsi="Bookman Old Style" w:cs="Bookman Old Style"/>
          <w:lang w:val="sv-SE"/>
        </w:rPr>
      </w:pPr>
      <w:r w:rsidRPr="006142A1">
        <w:rPr>
          <w:rFonts w:ascii="Bookman Old Style" w:eastAsia="Bookman Old Style" w:hAnsi="Bookman Old Style" w:cs="Bookman Old Style"/>
          <w:lang w:val="sv-SE"/>
        </w:rPr>
        <w:lastRenderedPageBreak/>
        <w:t>Perubahan nama jabatan sebagaimana dimaksud pada ayat (1) karena terjadi pemindahan atau sebab lain sesuai peraturan perundang-undangan ditetapkan dengan Keputusan Bupati;</w:t>
      </w:r>
    </w:p>
    <w:p w14:paraId="778535E1" w14:textId="77777777" w:rsidR="00907F5E" w:rsidRPr="00AB1F53" w:rsidRDefault="00907F5E">
      <w:pPr>
        <w:numPr>
          <w:ilvl w:val="0"/>
          <w:numId w:val="11"/>
        </w:numPr>
        <w:spacing w:line="360" w:lineRule="auto"/>
        <w:ind w:left="567" w:right="-1" w:hanging="567"/>
        <w:jc w:val="both"/>
        <w:rPr>
          <w:rFonts w:ascii="Bookman Old Style" w:eastAsia="Bookman Old Style" w:hAnsi="Bookman Old Style" w:cs="Bookman Old Style"/>
          <w:lang w:val="sv-SE"/>
        </w:rPr>
      </w:pPr>
      <w:r w:rsidRPr="006142A1">
        <w:rPr>
          <w:rFonts w:ascii="Bookman Old Style" w:eastAsia="Bookman Old Style" w:hAnsi="Bookman Old Style" w:cs="Bookman Old Style"/>
          <w:lang w:val="sv-SE"/>
        </w:rPr>
        <w:t xml:space="preserve">Dalam hal setelah ditetapkannya Keputusan Bupati sebagaimana dimaksud pada ayat (1) belum ditetapkan Kelas Jabatan dan/atau tidak tersedianya wadah jabatan pada peta Jabatan Perangkat Daerah, TPP ASN diberikan berdasarkan </w:t>
      </w:r>
      <w:r>
        <w:rPr>
          <w:rFonts w:ascii="Bookman Old Style" w:eastAsia="Bookman Old Style" w:hAnsi="Bookman Old Style" w:cs="Bookman Old Style"/>
          <w:lang w:val="sv-SE"/>
        </w:rPr>
        <w:t xml:space="preserve">pada </w:t>
      </w:r>
      <w:r w:rsidRPr="00AB1F53">
        <w:rPr>
          <w:rFonts w:ascii="Bookman Old Style" w:eastAsia="Bookman Old Style" w:hAnsi="Bookman Old Style" w:cs="Bookman Old Style"/>
          <w:lang w:val="sv-SE"/>
        </w:rPr>
        <w:t>Kelas Jabatan sebelumnya / Kelas Jabatan yang setara.</w:t>
      </w:r>
    </w:p>
    <w:p w14:paraId="4C70E083" w14:textId="77777777" w:rsidR="00907F5E" w:rsidRPr="00AB1F53" w:rsidRDefault="00907F5E">
      <w:pPr>
        <w:numPr>
          <w:ilvl w:val="0"/>
          <w:numId w:val="11"/>
        </w:numPr>
        <w:spacing w:line="360" w:lineRule="auto"/>
        <w:ind w:left="567" w:right="-1" w:hanging="567"/>
        <w:jc w:val="both"/>
        <w:rPr>
          <w:rFonts w:ascii="Bookman Old Style" w:eastAsia="Bookman Old Style" w:hAnsi="Bookman Old Style" w:cs="Bookman Old Style"/>
          <w:lang w:val="sv-SE"/>
        </w:rPr>
      </w:pPr>
      <w:r w:rsidRPr="00AF413C">
        <w:rPr>
          <w:rFonts w:ascii="Bookman Old Style" w:eastAsia="Bookman Old Style" w:hAnsi="Bookman Old Style" w:cs="Bookman Old Style"/>
          <w:lang w:val="sv-SE"/>
        </w:rPr>
        <w:t xml:space="preserve">Dalam hal setelah ditetapkannya Keputusan Bupati sebagaimana dimaksud pada ayat (1) belum ditetapkan Kelas Jabatan hasil penyetaraan jabatan dan/atau tidak tersedianya wadah jabatan pada peta Jabatan Perangkat Daerah yang mengakibatkan perpindahan jabatan dan atau kenaikan jenjang, TPP ASN diberikan berdasarkan </w:t>
      </w:r>
      <w:r w:rsidRPr="00AB1F53">
        <w:rPr>
          <w:rFonts w:ascii="Bookman Old Style" w:eastAsia="Bookman Old Style" w:hAnsi="Bookman Old Style" w:cs="Bookman Old Style"/>
          <w:lang w:val="sv-SE"/>
        </w:rPr>
        <w:t>Kelas Jabatan sebelumnya / Kelas Jabatan yang setara.</w:t>
      </w:r>
    </w:p>
    <w:p w14:paraId="7BEE420F" w14:textId="77777777" w:rsidR="00774A23" w:rsidRPr="006142A1" w:rsidRDefault="00774A23" w:rsidP="00774A23">
      <w:pPr>
        <w:spacing w:line="360" w:lineRule="auto"/>
        <w:ind w:left="567" w:right="-1"/>
        <w:jc w:val="both"/>
        <w:rPr>
          <w:rFonts w:ascii="Bookman Old Style" w:eastAsia="Bookman Old Style" w:hAnsi="Bookman Old Style" w:cs="Bookman Old Style"/>
          <w:lang w:val="sv-SE"/>
        </w:rPr>
      </w:pPr>
    </w:p>
    <w:p w14:paraId="496F0555" w14:textId="34B9BBFA" w:rsidR="007731D5" w:rsidRDefault="00774A23">
      <w:pPr>
        <w:pStyle w:val="ListParagraph"/>
        <w:numPr>
          <w:ilvl w:val="0"/>
          <w:numId w:val="17"/>
        </w:numPr>
        <w:spacing w:before="120" w:after="120" w:line="360" w:lineRule="auto"/>
        <w:rPr>
          <w:rFonts w:ascii="Bookman Old Style" w:hAnsi="Bookman Old Style" w:cs="Arial"/>
          <w:lang w:val="sv-SE"/>
        </w:rPr>
      </w:pPr>
      <w:r>
        <w:rPr>
          <w:rFonts w:ascii="Bookman Old Style" w:hAnsi="Bookman Old Style" w:cs="Arial"/>
          <w:lang w:val="sv-SE"/>
        </w:rPr>
        <w:t>Ketentuan Pasal 14 ayat (6) diubah, sehingga berbunyi sebagai berikut:</w:t>
      </w:r>
    </w:p>
    <w:p w14:paraId="53FE7A2E" w14:textId="77777777" w:rsidR="00907F5E" w:rsidRPr="006142A1" w:rsidRDefault="00907F5E" w:rsidP="00907F5E">
      <w:pPr>
        <w:spacing w:line="360" w:lineRule="auto"/>
        <w:ind w:right="-36"/>
        <w:jc w:val="center"/>
        <w:rPr>
          <w:rFonts w:ascii="Bookman Old Style" w:hAnsi="Bookman Old Style"/>
          <w:lang w:val="sv-SE"/>
        </w:rPr>
      </w:pPr>
      <w:r w:rsidRPr="006142A1">
        <w:rPr>
          <w:rFonts w:ascii="Bookman Old Style" w:eastAsia="Bookman Old Style" w:hAnsi="Bookman Old Style"/>
          <w:lang w:val="sv-SE"/>
        </w:rPr>
        <w:t>BAB V</w:t>
      </w:r>
    </w:p>
    <w:p w14:paraId="64A20EF9" w14:textId="77777777" w:rsidR="00907F5E" w:rsidRPr="006142A1" w:rsidRDefault="00907F5E" w:rsidP="00907F5E">
      <w:pPr>
        <w:pStyle w:val="Default"/>
        <w:spacing w:line="360" w:lineRule="auto"/>
        <w:jc w:val="center"/>
        <w:rPr>
          <w:color w:val="auto"/>
          <w:lang w:val="sv-SE"/>
        </w:rPr>
      </w:pPr>
      <w:r w:rsidRPr="006142A1">
        <w:rPr>
          <w:color w:val="auto"/>
          <w:lang w:val="sv-SE"/>
        </w:rPr>
        <w:t>PENILAIAN DAN PENGANGGARAN TPP ASN</w:t>
      </w:r>
    </w:p>
    <w:p w14:paraId="3825659C" w14:textId="77777777" w:rsidR="00907F5E" w:rsidRDefault="00907F5E" w:rsidP="00907F5E">
      <w:pPr>
        <w:pStyle w:val="Default"/>
        <w:spacing w:line="360" w:lineRule="auto"/>
        <w:jc w:val="center"/>
        <w:rPr>
          <w:color w:val="auto"/>
        </w:rPr>
      </w:pPr>
      <w:r>
        <w:rPr>
          <w:color w:val="auto"/>
        </w:rPr>
        <w:t xml:space="preserve">Bagian </w:t>
      </w:r>
      <w:proofErr w:type="spellStart"/>
      <w:r>
        <w:rPr>
          <w:color w:val="auto"/>
        </w:rPr>
        <w:t>Kesatu</w:t>
      </w:r>
      <w:proofErr w:type="spellEnd"/>
    </w:p>
    <w:p w14:paraId="0DB7F4E1" w14:textId="77777777" w:rsidR="00907F5E" w:rsidRDefault="00907F5E" w:rsidP="00907F5E">
      <w:pPr>
        <w:pStyle w:val="Default"/>
        <w:spacing w:line="360" w:lineRule="auto"/>
        <w:jc w:val="center"/>
        <w:rPr>
          <w:color w:val="auto"/>
        </w:rPr>
      </w:pPr>
      <w:proofErr w:type="spellStart"/>
      <w:r>
        <w:rPr>
          <w:color w:val="auto"/>
        </w:rPr>
        <w:t>Penilaian</w:t>
      </w:r>
      <w:proofErr w:type="spellEnd"/>
    </w:p>
    <w:p w14:paraId="653A2218" w14:textId="77777777" w:rsidR="00907F5E" w:rsidRDefault="00907F5E" w:rsidP="00907F5E">
      <w:pPr>
        <w:pStyle w:val="Default"/>
        <w:spacing w:after="120" w:line="360" w:lineRule="auto"/>
        <w:jc w:val="center"/>
        <w:rPr>
          <w:color w:val="auto"/>
        </w:rPr>
      </w:pPr>
      <w:r>
        <w:rPr>
          <w:color w:val="auto"/>
        </w:rPr>
        <w:t>Pasal 14</w:t>
      </w:r>
    </w:p>
    <w:p w14:paraId="023AE211" w14:textId="77777777" w:rsidR="00907F5E" w:rsidRPr="006142A1" w:rsidRDefault="00907F5E">
      <w:pPr>
        <w:numPr>
          <w:ilvl w:val="0"/>
          <w:numId w:val="6"/>
        </w:numPr>
        <w:spacing w:line="360" w:lineRule="auto"/>
        <w:ind w:left="567" w:right="-1" w:hanging="567"/>
        <w:jc w:val="both"/>
        <w:rPr>
          <w:rFonts w:ascii="Bookman Old Style" w:eastAsia="Bookman Old Style" w:hAnsi="Bookman Old Style" w:cs="Bookman Old Style"/>
          <w:lang w:val="sv-SE"/>
        </w:rPr>
      </w:pPr>
      <w:r w:rsidRPr="006142A1">
        <w:rPr>
          <w:rFonts w:ascii="Bookman Old Style" w:eastAsia="Bookman Old Style" w:hAnsi="Bookman Old Style" w:cs="Bookman Old Style"/>
          <w:lang w:val="sv-SE"/>
        </w:rPr>
        <w:t>Pembayaran TPP ASN berdasarkan beban kerja, prestasi kerja, kondisi kerja setiap bulan dinilai berdasarkan produktifitas kerja dan disiplin kerja;</w:t>
      </w:r>
    </w:p>
    <w:p w14:paraId="27FF5682" w14:textId="77777777" w:rsidR="00907F5E" w:rsidRPr="006142A1" w:rsidRDefault="00907F5E">
      <w:pPr>
        <w:numPr>
          <w:ilvl w:val="0"/>
          <w:numId w:val="6"/>
        </w:numPr>
        <w:spacing w:line="360" w:lineRule="auto"/>
        <w:ind w:left="567" w:right="-1" w:hanging="567"/>
        <w:jc w:val="both"/>
        <w:rPr>
          <w:rFonts w:ascii="Bookman Old Style" w:eastAsia="Bookman Old Style" w:hAnsi="Bookman Old Style" w:cs="Bookman Old Style"/>
          <w:lang w:val="sv-SE"/>
        </w:rPr>
      </w:pPr>
      <w:r w:rsidRPr="006142A1">
        <w:rPr>
          <w:rFonts w:ascii="Bookman Old Style" w:eastAsia="Bookman Old Style" w:hAnsi="Bookman Old Style" w:cs="Bookman Old Style"/>
          <w:lang w:val="sv-SE"/>
        </w:rPr>
        <w:t>Pembayaran TPP ASN sebagaimana dimaksud pada Ayat (1) dibayar berdasarkan:</w:t>
      </w:r>
    </w:p>
    <w:p w14:paraId="09A672C7" w14:textId="77777777" w:rsidR="00907F5E" w:rsidRPr="00FF2119" w:rsidRDefault="00907F5E">
      <w:pPr>
        <w:numPr>
          <w:ilvl w:val="0"/>
          <w:numId w:val="7"/>
        </w:numPr>
        <w:spacing w:before="1" w:line="360" w:lineRule="auto"/>
        <w:ind w:left="993" w:right="-1" w:hanging="426"/>
        <w:jc w:val="both"/>
        <w:rPr>
          <w:rFonts w:ascii="Bookman Old Style" w:eastAsia="Bookman Old Style" w:hAnsi="Bookman Old Style" w:cs="Bookman Old Style"/>
          <w:lang w:val="sv-SE"/>
        </w:rPr>
      </w:pPr>
      <w:r w:rsidRPr="00FF2119">
        <w:rPr>
          <w:rFonts w:ascii="Bookman Old Style" w:eastAsia="Bookman Old Style" w:hAnsi="Bookman Old Style" w:cs="Bookman Old Style"/>
          <w:lang w:val="sv-SE"/>
        </w:rPr>
        <w:t>penilaian produktifitas kerja individu/pegawai sebesar 50% dari total TPP ASN;</w:t>
      </w:r>
    </w:p>
    <w:p w14:paraId="518DF397" w14:textId="77777777" w:rsidR="00907F5E" w:rsidRPr="00FF2119" w:rsidRDefault="00907F5E">
      <w:pPr>
        <w:numPr>
          <w:ilvl w:val="0"/>
          <w:numId w:val="7"/>
        </w:numPr>
        <w:spacing w:before="3" w:line="360" w:lineRule="auto"/>
        <w:ind w:left="993" w:right="-1" w:hanging="426"/>
        <w:jc w:val="both"/>
        <w:rPr>
          <w:rFonts w:ascii="Bookman Old Style" w:eastAsia="Bookman Old Style" w:hAnsi="Bookman Old Style" w:cs="Bookman Old Style"/>
          <w:lang w:val="sv-SE"/>
        </w:rPr>
      </w:pPr>
      <w:r w:rsidRPr="00FF2119">
        <w:rPr>
          <w:rFonts w:ascii="Bookman Old Style" w:eastAsia="Bookman Old Style" w:hAnsi="Bookman Old Style" w:cs="Bookman Old Style"/>
          <w:lang w:val="sv-SE"/>
        </w:rPr>
        <w:t>penilaian disiplin kerja sebesar 40% dari total TPP ASN dan;</w:t>
      </w:r>
    </w:p>
    <w:p w14:paraId="4DC6C3A4" w14:textId="77777777" w:rsidR="00907F5E" w:rsidRPr="006142A1" w:rsidRDefault="00907F5E">
      <w:pPr>
        <w:numPr>
          <w:ilvl w:val="0"/>
          <w:numId w:val="7"/>
        </w:numPr>
        <w:spacing w:before="3" w:line="360" w:lineRule="auto"/>
        <w:ind w:left="993" w:right="-1" w:hanging="426"/>
        <w:jc w:val="both"/>
        <w:rPr>
          <w:rFonts w:ascii="Bookman Old Style" w:eastAsia="Bookman Old Style" w:hAnsi="Bookman Old Style" w:cs="Bookman Old Style"/>
          <w:lang w:val="sv-SE"/>
        </w:rPr>
      </w:pPr>
      <w:r w:rsidRPr="006142A1">
        <w:rPr>
          <w:rFonts w:ascii="Bookman Old Style" w:eastAsia="Bookman Old Style" w:hAnsi="Bookman Old Style"/>
          <w:lang w:val="sv-SE"/>
        </w:rPr>
        <w:t>total TPP ASN diperoleh dari penjumlahan beban kerja, prestasi kerja, kondisi kerja, kelangkaan profesi dan pertimbangan objektif lainnya.</w:t>
      </w:r>
    </w:p>
    <w:p w14:paraId="5D4C57F9" w14:textId="77777777" w:rsidR="00907F5E" w:rsidRPr="006142A1" w:rsidRDefault="00907F5E">
      <w:pPr>
        <w:numPr>
          <w:ilvl w:val="0"/>
          <w:numId w:val="6"/>
        </w:numPr>
        <w:spacing w:line="360" w:lineRule="auto"/>
        <w:ind w:left="567" w:right="-1" w:hanging="567"/>
        <w:jc w:val="both"/>
        <w:rPr>
          <w:rFonts w:ascii="Bookman Old Style" w:eastAsia="Bookman Old Style" w:hAnsi="Bookman Old Style" w:cs="Bookman Old Style"/>
          <w:lang w:val="sv-SE"/>
        </w:rPr>
      </w:pPr>
      <w:r w:rsidRPr="006142A1">
        <w:rPr>
          <w:rFonts w:ascii="Bookman Old Style" w:eastAsia="Bookman Old Style" w:hAnsi="Bookman Old Style" w:cs="Bookman Old Style"/>
          <w:lang w:val="sv-SE"/>
        </w:rPr>
        <w:t xml:space="preserve">Penilaian produktifitas kerja individu/pegawai sebagaimana dimaksud pada ayat (2) huruf a, bersumber dari </w:t>
      </w:r>
      <w:r>
        <w:rPr>
          <w:rFonts w:ascii="Bookman Old Style" w:eastAsia="Bookman Old Style" w:hAnsi="Bookman Old Style" w:cs="Bookman Old Style"/>
          <w:lang w:val="sv-SE"/>
        </w:rPr>
        <w:t>e-Kinerja;</w:t>
      </w:r>
    </w:p>
    <w:p w14:paraId="54D7CCCA" w14:textId="77777777" w:rsidR="00907F5E" w:rsidRPr="006142A1" w:rsidRDefault="00907F5E">
      <w:pPr>
        <w:numPr>
          <w:ilvl w:val="0"/>
          <w:numId w:val="6"/>
        </w:numPr>
        <w:spacing w:line="360" w:lineRule="auto"/>
        <w:ind w:left="567" w:right="-1" w:hanging="567"/>
        <w:jc w:val="both"/>
        <w:rPr>
          <w:rFonts w:ascii="Bookman Old Style" w:eastAsia="Bookman Old Style" w:hAnsi="Bookman Old Style" w:cs="Bookman Old Style"/>
          <w:lang w:val="sv-SE"/>
        </w:rPr>
      </w:pPr>
      <w:r w:rsidRPr="006142A1">
        <w:rPr>
          <w:rFonts w:ascii="Bookman Old Style" w:eastAsia="Bookman Old Style" w:hAnsi="Bookman Old Style" w:cs="Bookman Old Style"/>
          <w:lang w:val="sv-SE"/>
        </w:rPr>
        <w:t>Penilaian disiplin kerja sebagaimana dimaksud pada ayat (2) huruf b, bersumber dari SIAO;</w:t>
      </w:r>
    </w:p>
    <w:p w14:paraId="75D83958" w14:textId="77777777" w:rsidR="00907F5E" w:rsidRPr="006142A1" w:rsidRDefault="00907F5E">
      <w:pPr>
        <w:numPr>
          <w:ilvl w:val="0"/>
          <w:numId w:val="6"/>
        </w:numPr>
        <w:spacing w:line="360" w:lineRule="auto"/>
        <w:ind w:left="567" w:right="-1" w:hanging="567"/>
        <w:jc w:val="both"/>
        <w:rPr>
          <w:rFonts w:ascii="Bookman Old Style" w:eastAsia="Bookman Old Style" w:hAnsi="Bookman Old Style" w:cs="Bookman Old Style"/>
          <w:lang w:val="sv-SE"/>
        </w:rPr>
      </w:pPr>
      <w:r w:rsidRPr="006142A1">
        <w:rPr>
          <w:rFonts w:ascii="Bookman Old Style" w:eastAsia="Bookman Old Style" w:hAnsi="Bookman Old Style" w:cs="Bookman Old Style"/>
          <w:lang w:val="sv-SE"/>
        </w:rPr>
        <w:t>Pen</w:t>
      </w:r>
      <w:r>
        <w:rPr>
          <w:rFonts w:ascii="Bookman Old Style" w:eastAsia="Bookman Old Style" w:hAnsi="Bookman Old Style" w:cs="Bookman Old Style"/>
          <w:lang w:val="sv-SE"/>
        </w:rPr>
        <w:t>gukuran penggabungan</w:t>
      </w:r>
      <w:r w:rsidRPr="006142A1">
        <w:rPr>
          <w:rFonts w:ascii="Bookman Old Style" w:eastAsia="Bookman Old Style" w:hAnsi="Bookman Old Style" w:cs="Bookman Old Style"/>
          <w:lang w:val="sv-SE"/>
        </w:rPr>
        <w:t xml:space="preserve"> produktifitas kerja dan disiplin kerja sebagaimana dimaksud pada ayat (3) dan ayat (4), menggunakan </w:t>
      </w:r>
      <w:r>
        <w:rPr>
          <w:rFonts w:ascii="Bookman Old Style" w:eastAsia="Bookman Old Style" w:hAnsi="Bookman Old Style" w:cs="Bookman Old Style"/>
          <w:lang w:val="sv-SE"/>
        </w:rPr>
        <w:t>DPIS</w:t>
      </w:r>
      <w:r w:rsidRPr="006142A1">
        <w:rPr>
          <w:rFonts w:ascii="Bookman Old Style" w:eastAsia="Bookman Old Style" w:hAnsi="Bookman Old Style" w:cs="Bookman Old Style"/>
          <w:lang w:val="sv-SE"/>
        </w:rPr>
        <w:t>;</w:t>
      </w:r>
    </w:p>
    <w:p w14:paraId="031CEE9E" w14:textId="77777777" w:rsidR="00907F5E" w:rsidRDefault="00907F5E">
      <w:pPr>
        <w:numPr>
          <w:ilvl w:val="0"/>
          <w:numId w:val="6"/>
        </w:numPr>
        <w:spacing w:line="360" w:lineRule="auto"/>
        <w:ind w:left="567" w:right="-1" w:hanging="567"/>
        <w:jc w:val="both"/>
        <w:rPr>
          <w:rFonts w:ascii="Bookman Old Style" w:eastAsia="Bookman Old Style" w:hAnsi="Bookman Old Style" w:cs="Bookman Old Style"/>
          <w:lang w:val="sv-SE"/>
        </w:rPr>
      </w:pPr>
      <w:r w:rsidRPr="006142A1">
        <w:rPr>
          <w:rFonts w:ascii="Bookman Old Style" w:eastAsia="Bookman Old Style" w:hAnsi="Bookman Old Style" w:cs="Bookman Old Style"/>
          <w:lang w:val="sv-SE"/>
        </w:rPr>
        <w:lastRenderedPageBreak/>
        <w:t xml:space="preserve">Pembayaran </w:t>
      </w:r>
      <w:r w:rsidRPr="000A614F">
        <w:rPr>
          <w:rFonts w:ascii="Bookman Old Style" w:eastAsia="Bookman Old Style" w:hAnsi="Bookman Old Style" w:cs="Bookman Old Style"/>
          <w:lang w:val="sv-SE"/>
        </w:rPr>
        <w:t>TPP ASN berdasarkan kriteria pertimbangan objektif lainnya, dinilai berdasarkan capaian kinerja organisasi dan atau laporan pelaksanaan tugas/kegiatan.</w:t>
      </w:r>
    </w:p>
    <w:p w14:paraId="4AB2C6CA" w14:textId="77777777" w:rsidR="00774A23" w:rsidRPr="006142A1" w:rsidRDefault="00774A23" w:rsidP="00774A23">
      <w:pPr>
        <w:spacing w:line="360" w:lineRule="auto"/>
        <w:ind w:left="567" w:right="-1"/>
        <w:jc w:val="both"/>
        <w:rPr>
          <w:rFonts w:ascii="Bookman Old Style" w:eastAsia="Bookman Old Style" w:hAnsi="Bookman Old Style" w:cs="Bookman Old Style"/>
          <w:lang w:val="sv-SE"/>
        </w:rPr>
      </w:pPr>
    </w:p>
    <w:p w14:paraId="5E5828C4" w14:textId="1D2D7550" w:rsidR="007731D5" w:rsidRDefault="00774A23">
      <w:pPr>
        <w:pStyle w:val="ListParagraph"/>
        <w:numPr>
          <w:ilvl w:val="0"/>
          <w:numId w:val="17"/>
        </w:numPr>
        <w:spacing w:before="120" w:after="120" w:line="360" w:lineRule="auto"/>
        <w:rPr>
          <w:rFonts w:ascii="Bookman Old Style" w:hAnsi="Bookman Old Style" w:cs="Arial"/>
          <w:lang w:val="sv-SE"/>
        </w:rPr>
      </w:pPr>
      <w:r>
        <w:rPr>
          <w:rFonts w:ascii="Bookman Old Style" w:hAnsi="Bookman Old Style" w:cs="Arial"/>
          <w:lang w:val="sv-SE"/>
        </w:rPr>
        <w:t>Ketentuan Pasal 16 diubah, sehingga berbunyi sebagai berikut:</w:t>
      </w:r>
    </w:p>
    <w:p w14:paraId="72610095" w14:textId="77777777" w:rsidR="00907F5E" w:rsidRPr="006142A1" w:rsidRDefault="00907F5E" w:rsidP="00907F5E">
      <w:pPr>
        <w:pStyle w:val="Default"/>
        <w:spacing w:line="360" w:lineRule="auto"/>
        <w:jc w:val="center"/>
        <w:rPr>
          <w:color w:val="auto"/>
          <w:lang w:val="sv-SE"/>
        </w:rPr>
      </w:pPr>
      <w:r w:rsidRPr="006142A1">
        <w:rPr>
          <w:color w:val="auto"/>
          <w:lang w:val="sv-SE"/>
        </w:rPr>
        <w:t>Bagian Ketiga</w:t>
      </w:r>
    </w:p>
    <w:p w14:paraId="0E6035C4" w14:textId="77777777" w:rsidR="00907F5E" w:rsidRPr="006142A1" w:rsidRDefault="00907F5E" w:rsidP="00907F5E">
      <w:pPr>
        <w:pStyle w:val="Default"/>
        <w:spacing w:after="120" w:line="360" w:lineRule="auto"/>
        <w:jc w:val="center"/>
        <w:rPr>
          <w:color w:val="auto"/>
          <w:lang w:val="sv-SE"/>
        </w:rPr>
      </w:pPr>
      <w:r w:rsidRPr="006142A1">
        <w:rPr>
          <w:color w:val="auto"/>
          <w:lang w:val="sv-SE"/>
        </w:rPr>
        <w:t>Produktivitas Kerja</w:t>
      </w:r>
    </w:p>
    <w:p w14:paraId="1BFB4765" w14:textId="77777777" w:rsidR="00907F5E" w:rsidRPr="006142A1" w:rsidRDefault="00907F5E" w:rsidP="00907F5E">
      <w:pPr>
        <w:pStyle w:val="Default"/>
        <w:spacing w:after="120" w:line="360" w:lineRule="auto"/>
        <w:jc w:val="center"/>
        <w:rPr>
          <w:color w:val="auto"/>
          <w:lang w:val="sv-SE"/>
        </w:rPr>
      </w:pPr>
      <w:r w:rsidRPr="006142A1">
        <w:rPr>
          <w:color w:val="auto"/>
          <w:lang w:val="sv-SE"/>
        </w:rPr>
        <w:t>Pasal 16</w:t>
      </w:r>
    </w:p>
    <w:p w14:paraId="11EEA118" w14:textId="77777777" w:rsidR="00907F5E" w:rsidRPr="000A614F" w:rsidRDefault="00907F5E">
      <w:pPr>
        <w:pStyle w:val="Default"/>
        <w:numPr>
          <w:ilvl w:val="0"/>
          <w:numId w:val="8"/>
        </w:numPr>
        <w:spacing w:line="360" w:lineRule="auto"/>
        <w:ind w:left="567" w:hanging="567"/>
        <w:jc w:val="both"/>
        <w:rPr>
          <w:color w:val="auto"/>
          <w:lang w:val="sv-SE"/>
        </w:rPr>
      </w:pPr>
      <w:r w:rsidRPr="006142A1">
        <w:rPr>
          <w:color w:val="auto"/>
          <w:lang w:val="sv-SE"/>
        </w:rPr>
        <w:t xml:space="preserve">Produktivitas kerja sebagaimana dimaksud dalam Pasal 14 ayat (2) huruf a, dihitung berdasarkan predikat kinerja pegawai periodik dan </w:t>
      </w:r>
      <w:r w:rsidRPr="000A614F">
        <w:rPr>
          <w:color w:val="auto"/>
          <w:lang w:val="sv-SE"/>
        </w:rPr>
        <w:t>dikategorikan sebagai berikut:</w:t>
      </w:r>
    </w:p>
    <w:p w14:paraId="0AA6E06D" w14:textId="7850DDD8" w:rsidR="00907F5E" w:rsidRPr="000A614F" w:rsidRDefault="00907F5E">
      <w:pPr>
        <w:pStyle w:val="Default"/>
        <w:numPr>
          <w:ilvl w:val="0"/>
          <w:numId w:val="10"/>
        </w:numPr>
        <w:spacing w:line="360" w:lineRule="auto"/>
        <w:ind w:left="993" w:hanging="426"/>
        <w:jc w:val="both"/>
        <w:rPr>
          <w:color w:val="auto"/>
          <w:lang w:val="sv-SE"/>
        </w:rPr>
      </w:pPr>
      <w:r w:rsidRPr="000A614F">
        <w:rPr>
          <w:color w:val="auto"/>
          <w:lang w:val="sv-SE"/>
        </w:rPr>
        <w:t>apabila Capaian Kinerja pegawai berpredikat “sangat baik”</w:t>
      </w:r>
      <w:r w:rsidR="00774A23" w:rsidRPr="000A614F">
        <w:rPr>
          <w:color w:val="auto"/>
          <w:lang w:val="sv-SE"/>
        </w:rPr>
        <w:t xml:space="preserve"> </w:t>
      </w:r>
      <w:r w:rsidR="000A614F" w:rsidRPr="000A614F">
        <w:rPr>
          <w:color w:val="auto"/>
          <w:lang w:val="sv-SE"/>
        </w:rPr>
        <w:t>atau</w:t>
      </w:r>
      <w:r w:rsidR="00774A23" w:rsidRPr="000A614F">
        <w:rPr>
          <w:color w:val="auto"/>
          <w:lang w:val="sv-SE"/>
        </w:rPr>
        <w:t xml:space="preserve"> ”baik” </w:t>
      </w:r>
      <w:r w:rsidRPr="000A614F">
        <w:rPr>
          <w:color w:val="auto"/>
          <w:lang w:val="sv-SE"/>
        </w:rPr>
        <w:t>diberikan TPP ASN sebesar 100% TPP ASN;</w:t>
      </w:r>
    </w:p>
    <w:p w14:paraId="74E4A93C" w14:textId="366B3748" w:rsidR="00907F5E" w:rsidRPr="000A614F" w:rsidRDefault="00907F5E">
      <w:pPr>
        <w:pStyle w:val="Default"/>
        <w:numPr>
          <w:ilvl w:val="0"/>
          <w:numId w:val="10"/>
        </w:numPr>
        <w:spacing w:line="360" w:lineRule="auto"/>
        <w:ind w:left="993" w:hanging="426"/>
        <w:jc w:val="both"/>
        <w:rPr>
          <w:rFonts w:eastAsia="Calibri"/>
          <w:color w:val="auto"/>
          <w:lang w:val="sv-SE"/>
        </w:rPr>
      </w:pPr>
      <w:r w:rsidRPr="000A614F">
        <w:rPr>
          <w:rFonts w:eastAsia="Calibri"/>
          <w:color w:val="auto"/>
          <w:lang w:val="sv-SE"/>
        </w:rPr>
        <w:t xml:space="preserve">apabila </w:t>
      </w:r>
      <w:r w:rsidRPr="000A614F">
        <w:rPr>
          <w:color w:val="auto"/>
          <w:lang w:val="sv-SE"/>
        </w:rPr>
        <w:t>Capaian</w:t>
      </w:r>
      <w:r w:rsidRPr="000A614F">
        <w:rPr>
          <w:rFonts w:eastAsia="Calibri"/>
          <w:color w:val="auto"/>
          <w:lang w:val="sv-SE"/>
        </w:rPr>
        <w:t xml:space="preserve"> Kinerja pegawai berpredikat ”cukup” atau ”butuh perbaikan”, diberikan TPP ASN sebesar </w:t>
      </w:r>
      <w:r w:rsidR="00AA2801">
        <w:rPr>
          <w:rFonts w:eastAsia="Calibri"/>
          <w:color w:val="auto"/>
          <w:lang w:val="sv-SE"/>
        </w:rPr>
        <w:t>8</w:t>
      </w:r>
      <w:r w:rsidRPr="000A614F">
        <w:rPr>
          <w:rFonts w:eastAsia="Calibri"/>
          <w:color w:val="auto"/>
          <w:lang w:val="sv-SE"/>
        </w:rPr>
        <w:t>5% (</w:t>
      </w:r>
      <w:r w:rsidR="00AA2801">
        <w:rPr>
          <w:rFonts w:eastAsia="Calibri"/>
          <w:color w:val="auto"/>
          <w:lang w:val="sv-SE"/>
        </w:rPr>
        <w:t>delapan</w:t>
      </w:r>
      <w:r w:rsidRPr="000A614F">
        <w:rPr>
          <w:rFonts w:eastAsia="Calibri"/>
          <w:color w:val="auto"/>
          <w:lang w:val="sv-SE"/>
        </w:rPr>
        <w:t xml:space="preserve"> puluh lima persen); </w:t>
      </w:r>
    </w:p>
    <w:p w14:paraId="033D5870" w14:textId="5C045981" w:rsidR="00907F5E" w:rsidRPr="000A614F" w:rsidRDefault="00907F5E">
      <w:pPr>
        <w:pStyle w:val="Default"/>
        <w:numPr>
          <w:ilvl w:val="0"/>
          <w:numId w:val="10"/>
        </w:numPr>
        <w:spacing w:line="360" w:lineRule="auto"/>
        <w:ind w:left="993" w:hanging="426"/>
        <w:jc w:val="both"/>
        <w:rPr>
          <w:rFonts w:eastAsia="Calibri"/>
          <w:color w:val="auto"/>
          <w:lang w:val="sv-SE"/>
        </w:rPr>
      </w:pPr>
      <w:r w:rsidRPr="000A614F">
        <w:rPr>
          <w:rFonts w:eastAsia="Calibri"/>
          <w:color w:val="auto"/>
          <w:lang w:val="sv-SE"/>
        </w:rPr>
        <w:t xml:space="preserve">apabila </w:t>
      </w:r>
      <w:r w:rsidRPr="000A614F">
        <w:rPr>
          <w:color w:val="auto"/>
          <w:lang w:val="sv-SE"/>
        </w:rPr>
        <w:t>Capaian</w:t>
      </w:r>
      <w:r w:rsidRPr="000A614F">
        <w:rPr>
          <w:rFonts w:eastAsia="Calibri"/>
          <w:color w:val="auto"/>
          <w:lang w:val="sv-SE"/>
        </w:rPr>
        <w:t xml:space="preserve"> Kinerja pegawai berpredikat ”kurang”, diberikan TPP ASN sebesar </w:t>
      </w:r>
      <w:r w:rsidR="00AA2801">
        <w:rPr>
          <w:rFonts w:eastAsia="Calibri"/>
          <w:color w:val="auto"/>
          <w:lang w:val="sv-SE"/>
        </w:rPr>
        <w:t>7</w:t>
      </w:r>
      <w:r w:rsidRPr="000A614F">
        <w:rPr>
          <w:rFonts w:eastAsia="Calibri"/>
          <w:color w:val="auto"/>
          <w:lang w:val="sv-SE"/>
        </w:rPr>
        <w:t xml:space="preserve">5% (tujuh puluh lima persen); dan </w:t>
      </w:r>
    </w:p>
    <w:p w14:paraId="63767B0E" w14:textId="126377DD" w:rsidR="00907F5E" w:rsidRPr="000A614F" w:rsidRDefault="00907F5E">
      <w:pPr>
        <w:pStyle w:val="Default"/>
        <w:numPr>
          <w:ilvl w:val="0"/>
          <w:numId w:val="10"/>
        </w:numPr>
        <w:spacing w:line="360" w:lineRule="auto"/>
        <w:ind w:left="993" w:hanging="426"/>
        <w:jc w:val="both"/>
        <w:rPr>
          <w:rFonts w:eastAsia="Calibri"/>
          <w:color w:val="auto"/>
          <w:lang w:val="sv-SE"/>
        </w:rPr>
      </w:pPr>
      <w:r w:rsidRPr="000A614F">
        <w:rPr>
          <w:rFonts w:eastAsia="Calibri"/>
          <w:color w:val="auto"/>
          <w:lang w:val="sv-SE"/>
        </w:rPr>
        <w:t xml:space="preserve">apabila </w:t>
      </w:r>
      <w:r w:rsidRPr="000A614F">
        <w:rPr>
          <w:color w:val="auto"/>
          <w:lang w:val="sv-SE"/>
        </w:rPr>
        <w:t>Capaian</w:t>
      </w:r>
      <w:r w:rsidRPr="000A614F">
        <w:rPr>
          <w:rFonts w:eastAsia="Calibri"/>
          <w:color w:val="auto"/>
          <w:lang w:val="sv-SE"/>
        </w:rPr>
        <w:t xml:space="preserve"> Kinerja pegawai berpredikat ”sangat kurang”, diberikan TPP ASN sebesar 5</w:t>
      </w:r>
      <w:r w:rsidR="00AA2801">
        <w:rPr>
          <w:rFonts w:eastAsia="Calibri"/>
          <w:color w:val="auto"/>
          <w:lang w:val="sv-SE"/>
        </w:rPr>
        <w:t>0</w:t>
      </w:r>
      <w:r w:rsidRPr="000A614F">
        <w:rPr>
          <w:rFonts w:eastAsia="Calibri"/>
          <w:color w:val="auto"/>
          <w:lang w:val="sv-SE"/>
        </w:rPr>
        <w:t>% (</w:t>
      </w:r>
      <w:r w:rsidR="00AA2801">
        <w:rPr>
          <w:rFonts w:eastAsia="Calibri"/>
          <w:color w:val="auto"/>
          <w:lang w:val="sv-SE"/>
        </w:rPr>
        <w:t>lima puluh</w:t>
      </w:r>
      <w:r w:rsidRPr="000A614F">
        <w:rPr>
          <w:rFonts w:eastAsia="Calibri"/>
          <w:color w:val="auto"/>
          <w:lang w:val="sv-SE"/>
        </w:rPr>
        <w:t xml:space="preserve"> persen);</w:t>
      </w:r>
    </w:p>
    <w:p w14:paraId="535BB508" w14:textId="77777777" w:rsidR="00907F5E" w:rsidRPr="000A614F" w:rsidRDefault="00907F5E">
      <w:pPr>
        <w:pStyle w:val="Default"/>
        <w:numPr>
          <w:ilvl w:val="0"/>
          <w:numId w:val="10"/>
        </w:numPr>
        <w:spacing w:line="360" w:lineRule="auto"/>
        <w:ind w:left="993" w:hanging="426"/>
        <w:jc w:val="both"/>
        <w:rPr>
          <w:rFonts w:eastAsia="Calibri"/>
          <w:color w:val="auto"/>
          <w:lang w:val="sv-SE"/>
        </w:rPr>
      </w:pPr>
      <w:r w:rsidRPr="000A614F">
        <w:rPr>
          <w:rFonts w:eastAsia="Calibri"/>
          <w:color w:val="auto"/>
          <w:lang w:val="sv-SE"/>
        </w:rPr>
        <w:t xml:space="preserve">apabila </w:t>
      </w:r>
      <w:r w:rsidRPr="000A614F">
        <w:rPr>
          <w:color w:val="auto"/>
          <w:lang w:val="sv-SE"/>
        </w:rPr>
        <w:t>Capaian</w:t>
      </w:r>
      <w:r w:rsidRPr="000A614F">
        <w:rPr>
          <w:rFonts w:eastAsia="Calibri"/>
          <w:color w:val="auto"/>
          <w:lang w:val="sv-SE"/>
        </w:rPr>
        <w:t xml:space="preserve"> Kinerja pegawai berpredikat ”tidak menyusun SKP”, diberikan TPP ASN sebesar 0% (nol persen).</w:t>
      </w:r>
    </w:p>
    <w:p w14:paraId="003CE8CC" w14:textId="41200721" w:rsidR="00907F5E" w:rsidRPr="000A614F" w:rsidRDefault="00907F5E">
      <w:pPr>
        <w:pStyle w:val="Default"/>
        <w:numPr>
          <w:ilvl w:val="0"/>
          <w:numId w:val="8"/>
        </w:numPr>
        <w:spacing w:line="360" w:lineRule="auto"/>
        <w:ind w:left="567" w:hanging="567"/>
        <w:jc w:val="both"/>
        <w:rPr>
          <w:color w:val="auto"/>
          <w:lang w:val="sv-SE"/>
        </w:rPr>
      </w:pPr>
      <w:r w:rsidRPr="000A614F">
        <w:rPr>
          <w:color w:val="auto"/>
          <w:lang w:val="sv-SE"/>
        </w:rPr>
        <w:t xml:space="preserve">Predikat </w:t>
      </w:r>
      <w:r w:rsidRPr="000A614F">
        <w:rPr>
          <w:rFonts w:eastAsia="Calibri"/>
          <w:color w:val="auto"/>
          <w:lang w:val="sv-SE"/>
        </w:rPr>
        <w:t>kinerja</w:t>
      </w:r>
      <w:r w:rsidRPr="000A614F">
        <w:rPr>
          <w:color w:val="auto"/>
          <w:lang w:val="sv-SE"/>
        </w:rPr>
        <w:t xml:space="preserve"> pegawai periodik sebagaimana dimaksud pada ayat (1) huruf a sampai dengan huruf </w:t>
      </w:r>
      <w:r w:rsidR="000A614F" w:rsidRPr="000A614F">
        <w:rPr>
          <w:color w:val="auto"/>
          <w:lang w:val="sv-SE"/>
        </w:rPr>
        <w:t>e</w:t>
      </w:r>
      <w:r w:rsidRPr="000A614F">
        <w:rPr>
          <w:color w:val="auto"/>
          <w:lang w:val="sv-SE"/>
        </w:rPr>
        <w:t>, menjadi salah satu dasar validasi perhitungan besaran TPP ASN dalam DPIS.</w:t>
      </w:r>
    </w:p>
    <w:p w14:paraId="2E8E359B" w14:textId="47709BA4" w:rsidR="007731D5" w:rsidRDefault="00774A23">
      <w:pPr>
        <w:pStyle w:val="ListParagraph"/>
        <w:numPr>
          <w:ilvl w:val="0"/>
          <w:numId w:val="17"/>
        </w:numPr>
        <w:spacing w:before="120" w:after="120" w:line="360" w:lineRule="auto"/>
        <w:rPr>
          <w:rFonts w:ascii="Bookman Old Style" w:hAnsi="Bookman Old Style" w:cs="Arial"/>
          <w:lang w:val="sv-SE"/>
        </w:rPr>
      </w:pPr>
      <w:r>
        <w:rPr>
          <w:rFonts w:ascii="Bookman Old Style" w:hAnsi="Bookman Old Style" w:cs="Arial"/>
          <w:lang w:val="sv-SE"/>
        </w:rPr>
        <w:t>Ketentuan Pasal 17 diubah, sehingga berbunyi sebagai berikut:</w:t>
      </w:r>
    </w:p>
    <w:p w14:paraId="7C9FDA20" w14:textId="77777777" w:rsidR="00907F5E" w:rsidRPr="006142A1" w:rsidRDefault="00907F5E" w:rsidP="00907F5E">
      <w:pPr>
        <w:pStyle w:val="Default"/>
        <w:spacing w:line="360" w:lineRule="auto"/>
        <w:jc w:val="center"/>
        <w:rPr>
          <w:color w:val="auto"/>
          <w:lang w:val="sv-SE"/>
        </w:rPr>
      </w:pPr>
      <w:r w:rsidRPr="006142A1">
        <w:rPr>
          <w:color w:val="auto"/>
          <w:lang w:val="sv-SE"/>
        </w:rPr>
        <w:t>Bagian Keempat</w:t>
      </w:r>
    </w:p>
    <w:p w14:paraId="1B7FF656" w14:textId="77777777" w:rsidR="00907F5E" w:rsidRPr="006142A1" w:rsidRDefault="00907F5E" w:rsidP="00907F5E">
      <w:pPr>
        <w:pStyle w:val="Default"/>
        <w:spacing w:line="360" w:lineRule="auto"/>
        <w:jc w:val="center"/>
        <w:rPr>
          <w:color w:val="auto"/>
          <w:lang w:val="sv-SE"/>
        </w:rPr>
      </w:pPr>
      <w:r w:rsidRPr="006142A1">
        <w:rPr>
          <w:color w:val="auto"/>
          <w:lang w:val="sv-SE"/>
        </w:rPr>
        <w:t>Disiplin Kerja</w:t>
      </w:r>
    </w:p>
    <w:p w14:paraId="171A0CB3" w14:textId="77777777" w:rsidR="00907F5E" w:rsidRPr="006142A1" w:rsidRDefault="00907F5E" w:rsidP="00907F5E">
      <w:pPr>
        <w:pStyle w:val="Default"/>
        <w:spacing w:before="120" w:after="120" w:line="360" w:lineRule="auto"/>
        <w:jc w:val="center"/>
        <w:rPr>
          <w:color w:val="auto"/>
          <w:lang w:val="sv-SE"/>
        </w:rPr>
      </w:pPr>
      <w:r w:rsidRPr="006142A1">
        <w:rPr>
          <w:color w:val="auto"/>
          <w:lang w:val="sv-SE"/>
        </w:rPr>
        <w:t>Pasal 17</w:t>
      </w:r>
    </w:p>
    <w:p w14:paraId="5D65DF21" w14:textId="77777777" w:rsidR="00907F5E" w:rsidRPr="006142A1" w:rsidRDefault="00907F5E" w:rsidP="00907F5E">
      <w:pPr>
        <w:pStyle w:val="Default"/>
        <w:numPr>
          <w:ilvl w:val="0"/>
          <w:numId w:val="3"/>
        </w:numPr>
        <w:spacing w:line="360" w:lineRule="auto"/>
        <w:ind w:left="567" w:hanging="567"/>
        <w:jc w:val="both"/>
        <w:rPr>
          <w:color w:val="auto"/>
          <w:lang w:val="sv-SE"/>
        </w:rPr>
      </w:pPr>
      <w:r w:rsidRPr="006142A1">
        <w:rPr>
          <w:color w:val="auto"/>
          <w:lang w:val="sv-SE"/>
        </w:rPr>
        <w:t xml:space="preserve">Disiplin kerja sebagaimana dimaksud dalam Pasal 14 ayat (2) huruf b, ditentukan berdasarkan indikator kehadiran </w:t>
      </w:r>
      <w:r>
        <w:rPr>
          <w:color w:val="auto"/>
          <w:lang w:val="sv-SE"/>
        </w:rPr>
        <w:t>pegawai</w:t>
      </w:r>
      <w:r w:rsidRPr="006142A1">
        <w:rPr>
          <w:color w:val="auto"/>
          <w:lang w:val="sv-SE"/>
        </w:rPr>
        <w:t>;</w:t>
      </w:r>
    </w:p>
    <w:p w14:paraId="282DE65B" w14:textId="77777777" w:rsidR="00907F5E" w:rsidRPr="000A614F" w:rsidRDefault="00907F5E" w:rsidP="00907F5E">
      <w:pPr>
        <w:pStyle w:val="Default"/>
        <w:numPr>
          <w:ilvl w:val="0"/>
          <w:numId w:val="3"/>
        </w:numPr>
        <w:spacing w:line="360" w:lineRule="auto"/>
        <w:ind w:left="567" w:hanging="567"/>
        <w:jc w:val="both"/>
        <w:rPr>
          <w:color w:val="auto"/>
          <w:lang w:val="sv-SE"/>
        </w:rPr>
      </w:pPr>
      <w:r w:rsidRPr="006142A1">
        <w:rPr>
          <w:color w:val="auto"/>
          <w:lang w:val="sv-SE"/>
        </w:rPr>
        <w:t xml:space="preserve">Dalam melakukan penghitungan tingkat kehadiran, </w:t>
      </w:r>
      <w:r>
        <w:rPr>
          <w:color w:val="auto"/>
          <w:lang w:val="sv-SE"/>
        </w:rPr>
        <w:t xml:space="preserve">perizinan, </w:t>
      </w:r>
      <w:r w:rsidRPr="006142A1">
        <w:rPr>
          <w:color w:val="auto"/>
          <w:lang w:val="sv-SE"/>
        </w:rPr>
        <w:t xml:space="preserve">dinas luar dan semua cuti kecuali Cuti Diluar Tanggungan Negara yang dibuktikan dengan surat tugas/keterangan dan surat keterangan sakit dari dokter, </w:t>
      </w:r>
      <w:r w:rsidRPr="000A614F">
        <w:rPr>
          <w:color w:val="auto"/>
          <w:lang w:val="sv-SE"/>
        </w:rPr>
        <w:t>dihitung sebagai masuk kerja;</w:t>
      </w:r>
    </w:p>
    <w:p w14:paraId="03EB0415" w14:textId="77777777" w:rsidR="00907F5E" w:rsidRPr="000A614F" w:rsidRDefault="00907F5E" w:rsidP="00907F5E">
      <w:pPr>
        <w:pStyle w:val="Default"/>
        <w:numPr>
          <w:ilvl w:val="0"/>
          <w:numId w:val="3"/>
        </w:numPr>
        <w:spacing w:line="360" w:lineRule="auto"/>
        <w:ind w:left="567" w:hanging="567"/>
        <w:jc w:val="both"/>
        <w:rPr>
          <w:color w:val="auto"/>
          <w:lang w:val="sv-SE"/>
        </w:rPr>
      </w:pPr>
      <w:r w:rsidRPr="000A614F">
        <w:rPr>
          <w:color w:val="auto"/>
          <w:lang w:val="sv-SE"/>
        </w:rPr>
        <w:lastRenderedPageBreak/>
        <w:t>Batas waktu rekonsiliasi data kehadiran pegawai ASN sebagaimana dimaksud pada ayat (2) melalui SIAO dilakukan paling lambat pada hari kerja terakhir bulan berjalan;</w:t>
      </w:r>
    </w:p>
    <w:p w14:paraId="6A0856FE" w14:textId="77777777" w:rsidR="00907F5E" w:rsidRDefault="00907F5E" w:rsidP="00907F5E">
      <w:pPr>
        <w:pStyle w:val="Default"/>
        <w:numPr>
          <w:ilvl w:val="0"/>
          <w:numId w:val="3"/>
        </w:numPr>
        <w:spacing w:line="360" w:lineRule="auto"/>
        <w:ind w:left="567" w:hanging="567"/>
        <w:jc w:val="both"/>
        <w:rPr>
          <w:color w:val="auto"/>
          <w:lang w:val="sv-SE"/>
        </w:rPr>
      </w:pPr>
      <w:r w:rsidRPr="006142A1">
        <w:rPr>
          <w:color w:val="auto"/>
          <w:lang w:val="sv-SE"/>
        </w:rPr>
        <w:t xml:space="preserve">Data kehadiran bulanan pegawai ASN menjadi salah satu dasar perhitungan besaran TPP ASN dalam </w:t>
      </w:r>
      <w:r>
        <w:rPr>
          <w:color w:val="auto"/>
          <w:lang w:val="sv-SE"/>
        </w:rPr>
        <w:t>DPIS</w:t>
      </w:r>
      <w:r w:rsidRPr="006142A1">
        <w:rPr>
          <w:color w:val="auto"/>
          <w:lang w:val="sv-SE"/>
        </w:rPr>
        <w:t>.</w:t>
      </w:r>
    </w:p>
    <w:p w14:paraId="1F18B467" w14:textId="77777777" w:rsidR="00774A23" w:rsidRPr="006142A1" w:rsidRDefault="00774A23" w:rsidP="00774A23">
      <w:pPr>
        <w:pStyle w:val="Default"/>
        <w:spacing w:line="360" w:lineRule="auto"/>
        <w:ind w:left="567"/>
        <w:jc w:val="both"/>
        <w:rPr>
          <w:color w:val="auto"/>
          <w:lang w:val="sv-SE"/>
        </w:rPr>
      </w:pPr>
    </w:p>
    <w:p w14:paraId="07249FEB" w14:textId="18CFC7F2" w:rsidR="00907F5E" w:rsidRDefault="00774A23">
      <w:pPr>
        <w:pStyle w:val="ListParagraph"/>
        <w:numPr>
          <w:ilvl w:val="0"/>
          <w:numId w:val="17"/>
        </w:numPr>
        <w:spacing w:before="120" w:after="120" w:line="360" w:lineRule="auto"/>
        <w:rPr>
          <w:rFonts w:ascii="Bookman Old Style" w:hAnsi="Bookman Old Style" w:cs="Arial"/>
          <w:lang w:val="sv-SE"/>
        </w:rPr>
      </w:pPr>
      <w:r>
        <w:rPr>
          <w:rFonts w:ascii="Bookman Old Style" w:hAnsi="Bookman Old Style" w:cs="Arial"/>
          <w:lang w:val="sv-SE"/>
        </w:rPr>
        <w:t>Ketentuan Pasal 18 diubah, sehingga berbunyi sebagai berikut:</w:t>
      </w:r>
    </w:p>
    <w:p w14:paraId="2C9A3722" w14:textId="77777777" w:rsidR="00907F5E" w:rsidRPr="00774A23" w:rsidRDefault="00907F5E" w:rsidP="00907F5E">
      <w:pPr>
        <w:pStyle w:val="Default"/>
        <w:spacing w:line="360" w:lineRule="auto"/>
        <w:jc w:val="center"/>
        <w:rPr>
          <w:color w:val="auto"/>
          <w:lang w:val="sv-SE"/>
        </w:rPr>
      </w:pPr>
      <w:r w:rsidRPr="00774A23">
        <w:rPr>
          <w:color w:val="auto"/>
          <w:lang w:val="sv-SE"/>
        </w:rPr>
        <w:t xml:space="preserve">Bagian Kelima </w:t>
      </w:r>
    </w:p>
    <w:p w14:paraId="3341E998" w14:textId="77777777" w:rsidR="00907F5E" w:rsidRPr="00774A23" w:rsidRDefault="00907F5E" w:rsidP="00907F5E">
      <w:pPr>
        <w:pStyle w:val="Default"/>
        <w:spacing w:line="360" w:lineRule="auto"/>
        <w:jc w:val="center"/>
        <w:rPr>
          <w:color w:val="auto"/>
          <w:lang w:val="sv-SE"/>
        </w:rPr>
      </w:pPr>
      <w:r w:rsidRPr="00774A23">
        <w:rPr>
          <w:color w:val="auto"/>
          <w:lang w:val="sv-SE"/>
        </w:rPr>
        <w:t>Capaian Kinerja Organisasi</w:t>
      </w:r>
    </w:p>
    <w:p w14:paraId="157A8855" w14:textId="77777777" w:rsidR="00774A23" w:rsidRDefault="00774A23" w:rsidP="00907F5E">
      <w:pPr>
        <w:pStyle w:val="Default"/>
        <w:spacing w:line="360" w:lineRule="auto"/>
        <w:jc w:val="center"/>
        <w:rPr>
          <w:color w:val="auto"/>
          <w:lang w:val="sv-SE"/>
        </w:rPr>
      </w:pPr>
    </w:p>
    <w:p w14:paraId="02AB48AF" w14:textId="11CD8BD8" w:rsidR="00907F5E" w:rsidRPr="00774A23" w:rsidRDefault="00907F5E" w:rsidP="00907F5E">
      <w:pPr>
        <w:pStyle w:val="Default"/>
        <w:spacing w:line="360" w:lineRule="auto"/>
        <w:jc w:val="center"/>
        <w:rPr>
          <w:color w:val="auto"/>
          <w:lang w:val="sv-SE"/>
        </w:rPr>
      </w:pPr>
      <w:r w:rsidRPr="00774A23">
        <w:rPr>
          <w:color w:val="auto"/>
          <w:lang w:val="sv-SE"/>
        </w:rPr>
        <w:t>Pasal 18</w:t>
      </w:r>
    </w:p>
    <w:p w14:paraId="00101A99" w14:textId="77777777" w:rsidR="00907F5E" w:rsidRPr="00774A23" w:rsidRDefault="00907F5E">
      <w:pPr>
        <w:numPr>
          <w:ilvl w:val="0"/>
          <w:numId w:val="13"/>
        </w:numPr>
        <w:spacing w:line="360" w:lineRule="auto"/>
        <w:ind w:left="567" w:right="-1" w:hanging="567"/>
        <w:jc w:val="both"/>
        <w:rPr>
          <w:rFonts w:ascii="Bookman Old Style" w:eastAsia="Bookman Old Style" w:hAnsi="Bookman Old Style" w:cs="Bookman Old Style"/>
          <w:lang w:val="sv-SE"/>
        </w:rPr>
      </w:pPr>
      <w:bookmarkStart w:id="0" w:name="_Hlk158200412"/>
      <w:r w:rsidRPr="00774A23">
        <w:rPr>
          <w:rFonts w:ascii="Bookman Old Style" w:eastAsia="Bookman Old Style" w:hAnsi="Bookman Old Style" w:cs="Bookman Old Style"/>
          <w:lang w:val="sv-SE"/>
        </w:rPr>
        <w:t>TPP ASN untuk capaian kinerja organisasi diperhitungkan dan dibayarkan berdasarkan capaian kinerja unit/organisasi dalam komponen produktifitas kerja;</w:t>
      </w:r>
    </w:p>
    <w:p w14:paraId="04D91BD5" w14:textId="77777777" w:rsidR="00907F5E" w:rsidRPr="00774A23" w:rsidRDefault="00907F5E">
      <w:pPr>
        <w:numPr>
          <w:ilvl w:val="0"/>
          <w:numId w:val="13"/>
        </w:numPr>
        <w:spacing w:line="360" w:lineRule="auto"/>
        <w:ind w:left="567" w:right="-1" w:hanging="567"/>
        <w:jc w:val="both"/>
        <w:rPr>
          <w:rFonts w:ascii="Bookman Old Style" w:eastAsia="Bookman Old Style" w:hAnsi="Bookman Old Style" w:cs="Bookman Old Style"/>
          <w:lang w:val="sv-SE"/>
        </w:rPr>
      </w:pPr>
      <w:r w:rsidRPr="00774A23">
        <w:rPr>
          <w:rFonts w:ascii="Bookman Old Style" w:eastAsia="Bookman Old Style" w:hAnsi="Bookman Old Style" w:cs="Bookman Old Style"/>
          <w:lang w:val="sv-SE"/>
        </w:rPr>
        <w:t>Pembayaran TPP ASN berdasarkan capaian kinerja organisasi sebagaimana dimaksud pada ayat (1) sebesar 10% (sepuluh persen) dari total TPP ASN;</w:t>
      </w:r>
    </w:p>
    <w:p w14:paraId="180D5FFD" w14:textId="77777777" w:rsidR="00907F5E" w:rsidRPr="00774A23" w:rsidRDefault="00907F5E">
      <w:pPr>
        <w:numPr>
          <w:ilvl w:val="0"/>
          <w:numId w:val="13"/>
        </w:numPr>
        <w:spacing w:line="360" w:lineRule="auto"/>
        <w:ind w:left="567" w:right="-1" w:hanging="567"/>
        <w:jc w:val="both"/>
        <w:rPr>
          <w:rFonts w:ascii="Bookman Old Style" w:eastAsia="Bookman Old Style" w:hAnsi="Bookman Old Style" w:cs="Bookman Old Style"/>
          <w:lang w:val="sv-SE"/>
        </w:rPr>
      </w:pPr>
      <w:r w:rsidRPr="00774A23">
        <w:rPr>
          <w:rFonts w:ascii="Bookman Old Style" w:eastAsia="Bookman Old Style" w:hAnsi="Bookman Old Style" w:cs="Bookman Old Style"/>
          <w:lang w:val="sv-SE"/>
        </w:rPr>
        <w:t xml:space="preserve">Capaian Kinerja Organisasi sebagaimana dimaksud pada ayat (1), dapat bersumber dari </w:t>
      </w:r>
      <w:bookmarkStart w:id="1" w:name="_Hlk158614433"/>
      <w:r w:rsidRPr="00774A23">
        <w:rPr>
          <w:rFonts w:ascii="Bookman Old Style" w:eastAsia="Bookman Old Style" w:hAnsi="Bookman Old Style" w:cs="Bookman Old Style"/>
          <w:lang w:val="sv-SE"/>
        </w:rPr>
        <w:t>capaian rencana aksi dan atau capaian target periodik (trajectory target) dan atau realisasi fisik dan keuangan perangkat daerah periodik dan atau sumber lain</w:t>
      </w:r>
      <w:bookmarkEnd w:id="1"/>
      <w:r w:rsidRPr="00774A23">
        <w:rPr>
          <w:rFonts w:ascii="Bookman Old Style" w:eastAsia="Bookman Old Style" w:hAnsi="Bookman Old Style" w:cs="Bookman Old Style"/>
          <w:lang w:val="sv-SE"/>
        </w:rPr>
        <w:t xml:space="preserve"> sesuai dengan ketentuan peraturan perundang-undangan yang berlaku;</w:t>
      </w:r>
    </w:p>
    <w:p w14:paraId="54283CD2" w14:textId="77777777" w:rsidR="00907F5E" w:rsidRPr="00774A23" w:rsidRDefault="00907F5E">
      <w:pPr>
        <w:numPr>
          <w:ilvl w:val="0"/>
          <w:numId w:val="13"/>
        </w:numPr>
        <w:spacing w:line="360" w:lineRule="auto"/>
        <w:ind w:left="567" w:right="-1" w:hanging="567"/>
        <w:jc w:val="both"/>
        <w:rPr>
          <w:rFonts w:ascii="Bookman Old Style" w:eastAsia="Bookman Old Style" w:hAnsi="Bookman Old Style" w:cs="Bookman Old Style"/>
          <w:lang w:val="sv-SE"/>
        </w:rPr>
      </w:pPr>
      <w:bookmarkStart w:id="2" w:name="_Hlk158621234"/>
      <w:r w:rsidRPr="00774A23">
        <w:rPr>
          <w:rFonts w:ascii="Bookman Old Style" w:eastAsia="Bookman Old Style" w:hAnsi="Bookman Old Style" w:cs="Bookman Old Style"/>
          <w:lang w:val="sv-SE"/>
        </w:rPr>
        <w:t>Dalam hal capaian rencana aksi dan atau capaian target periodik (trajectory target) dan atau realisasi fisik dan keuangan perangkat daerah periodik dan atau sumber lain sebagaimana dimaksud pada ayat (2) belum diatur, TPP ASN dari capaian kinerja organisasi diukur berdasarkan persentase kontribusi pegawai terhadap kinerja organisasi;</w:t>
      </w:r>
    </w:p>
    <w:p w14:paraId="26B2268F" w14:textId="77777777" w:rsidR="00907F5E" w:rsidRDefault="00907F5E">
      <w:pPr>
        <w:pStyle w:val="Default"/>
        <w:numPr>
          <w:ilvl w:val="0"/>
          <w:numId w:val="13"/>
        </w:numPr>
        <w:spacing w:line="360" w:lineRule="auto"/>
        <w:ind w:left="567" w:hanging="567"/>
        <w:jc w:val="both"/>
        <w:rPr>
          <w:color w:val="auto"/>
          <w:lang w:val="sv-SE"/>
        </w:rPr>
      </w:pPr>
      <w:bookmarkStart w:id="3" w:name="_Hlk158621066"/>
      <w:bookmarkEnd w:id="2"/>
      <w:r w:rsidRPr="00774A23">
        <w:rPr>
          <w:color w:val="auto"/>
          <w:lang w:val="sv-SE"/>
        </w:rPr>
        <w:t>Kontribusi Pegawai terhadap kinerja organisasi sebagaimana dimaksud pada ayat (4), diukur melalui e-Kinerja yang terintegrasi dengan DPIS oleh Badan Kepegawaian dan Pengembangan Sumber Daya Manusia dan/atau Pejabat lain yang ditunjuk</w:t>
      </w:r>
      <w:bookmarkEnd w:id="3"/>
      <w:r w:rsidRPr="00774A23">
        <w:rPr>
          <w:color w:val="auto"/>
          <w:lang w:val="sv-SE"/>
        </w:rPr>
        <w:t>.</w:t>
      </w:r>
    </w:p>
    <w:p w14:paraId="11C14429" w14:textId="77777777" w:rsidR="00774A23" w:rsidRPr="00774A23" w:rsidRDefault="00774A23" w:rsidP="00774A23">
      <w:pPr>
        <w:pStyle w:val="Default"/>
        <w:spacing w:line="360" w:lineRule="auto"/>
        <w:ind w:left="567"/>
        <w:jc w:val="both"/>
        <w:rPr>
          <w:color w:val="auto"/>
          <w:lang w:val="sv-SE"/>
        </w:rPr>
      </w:pPr>
    </w:p>
    <w:bookmarkEnd w:id="0"/>
    <w:p w14:paraId="219A11D3" w14:textId="679982B4" w:rsidR="00907F5E" w:rsidRDefault="00774A23">
      <w:pPr>
        <w:pStyle w:val="ListParagraph"/>
        <w:numPr>
          <w:ilvl w:val="0"/>
          <w:numId w:val="17"/>
        </w:numPr>
        <w:spacing w:before="120" w:after="120" w:line="360" w:lineRule="auto"/>
        <w:rPr>
          <w:rFonts w:ascii="Bookman Old Style" w:hAnsi="Bookman Old Style" w:cs="Arial"/>
          <w:lang w:val="sv-SE"/>
        </w:rPr>
      </w:pPr>
      <w:r>
        <w:rPr>
          <w:rFonts w:ascii="Bookman Old Style" w:hAnsi="Bookman Old Style" w:cs="Arial"/>
          <w:lang w:val="sv-SE"/>
        </w:rPr>
        <w:t>Ketentuan Pasal 25 diubah, sehingga berbunyi sebagai berikut:</w:t>
      </w:r>
    </w:p>
    <w:p w14:paraId="7D2AAD5A" w14:textId="77777777" w:rsidR="00907F5E" w:rsidRDefault="00907F5E" w:rsidP="00907F5E">
      <w:pPr>
        <w:pStyle w:val="Default"/>
        <w:spacing w:line="360" w:lineRule="auto"/>
        <w:jc w:val="center"/>
        <w:rPr>
          <w:color w:val="auto"/>
        </w:rPr>
      </w:pPr>
      <w:r>
        <w:rPr>
          <w:color w:val="auto"/>
        </w:rPr>
        <w:t>Pasal 25</w:t>
      </w:r>
    </w:p>
    <w:p w14:paraId="69494E2E" w14:textId="77777777" w:rsidR="00907F5E" w:rsidRPr="006142A1" w:rsidRDefault="00907F5E">
      <w:pPr>
        <w:pStyle w:val="Default"/>
        <w:numPr>
          <w:ilvl w:val="0"/>
          <w:numId w:val="4"/>
        </w:numPr>
        <w:spacing w:line="360" w:lineRule="auto"/>
        <w:ind w:left="567" w:hanging="567"/>
        <w:jc w:val="both"/>
        <w:rPr>
          <w:color w:val="auto"/>
          <w:lang w:val="sv-SE"/>
        </w:rPr>
      </w:pPr>
      <w:r w:rsidRPr="006142A1">
        <w:rPr>
          <w:color w:val="auto"/>
          <w:lang w:val="sv-SE"/>
        </w:rPr>
        <w:t xml:space="preserve">TPP ASN tidak diberikan/dibayarkan kepada: </w:t>
      </w:r>
    </w:p>
    <w:p w14:paraId="3C49178C" w14:textId="77777777" w:rsidR="00907F5E" w:rsidRPr="006142A1" w:rsidRDefault="00907F5E">
      <w:pPr>
        <w:pStyle w:val="Default"/>
        <w:numPr>
          <w:ilvl w:val="0"/>
          <w:numId w:val="5"/>
        </w:numPr>
        <w:spacing w:line="360" w:lineRule="auto"/>
        <w:ind w:left="993" w:hanging="426"/>
        <w:jc w:val="both"/>
        <w:rPr>
          <w:color w:val="auto"/>
          <w:lang w:val="sv-SE"/>
        </w:rPr>
      </w:pPr>
      <w:r w:rsidRPr="006142A1">
        <w:rPr>
          <w:color w:val="auto"/>
          <w:lang w:val="sv-SE"/>
        </w:rPr>
        <w:lastRenderedPageBreak/>
        <w:t>Pegawai ASN yang secara nyata-nyata tidak mempunyai tugas/ jabatan/ pekerjaan tertentu berdasarkan penyataan dari pimpinan Perangkat Daerah;</w:t>
      </w:r>
    </w:p>
    <w:p w14:paraId="5B1931B8" w14:textId="77777777" w:rsidR="00907F5E" w:rsidRPr="006142A1" w:rsidRDefault="00907F5E">
      <w:pPr>
        <w:pStyle w:val="Default"/>
        <w:numPr>
          <w:ilvl w:val="0"/>
          <w:numId w:val="5"/>
        </w:numPr>
        <w:spacing w:line="360" w:lineRule="auto"/>
        <w:ind w:left="993" w:hanging="426"/>
        <w:jc w:val="both"/>
        <w:rPr>
          <w:color w:val="auto"/>
          <w:lang w:val="sv-SE"/>
        </w:rPr>
      </w:pPr>
      <w:r w:rsidRPr="006142A1">
        <w:rPr>
          <w:color w:val="auto"/>
          <w:lang w:val="sv-SE"/>
        </w:rPr>
        <w:t>Pegawai ASN yang diperbantukan/dipekerjakan pada instansi vertikal lain/lembaga Negara dan/atau lembaga lainnya diluar instansi Pemerintah Kabupaten Sumbawa Barat;</w:t>
      </w:r>
    </w:p>
    <w:p w14:paraId="70955434" w14:textId="77777777" w:rsidR="00907F5E" w:rsidRPr="006142A1" w:rsidRDefault="00907F5E">
      <w:pPr>
        <w:pStyle w:val="Default"/>
        <w:numPr>
          <w:ilvl w:val="0"/>
          <w:numId w:val="5"/>
        </w:numPr>
        <w:spacing w:line="360" w:lineRule="auto"/>
        <w:ind w:left="993" w:hanging="426"/>
        <w:jc w:val="both"/>
        <w:rPr>
          <w:color w:val="auto"/>
          <w:lang w:val="sv-SE"/>
        </w:rPr>
      </w:pPr>
      <w:r w:rsidRPr="006142A1">
        <w:rPr>
          <w:color w:val="auto"/>
          <w:lang w:val="sv-SE"/>
        </w:rPr>
        <w:t>Pegawai ASN yang diberhentikan dengan hormat atau tidak dengan hormat;</w:t>
      </w:r>
    </w:p>
    <w:p w14:paraId="2BCC5277" w14:textId="77777777" w:rsidR="00907F5E" w:rsidRPr="00774A23" w:rsidRDefault="00907F5E">
      <w:pPr>
        <w:pStyle w:val="Default"/>
        <w:numPr>
          <w:ilvl w:val="0"/>
          <w:numId w:val="5"/>
        </w:numPr>
        <w:spacing w:line="360" w:lineRule="auto"/>
        <w:ind w:left="993" w:hanging="426"/>
        <w:jc w:val="both"/>
        <w:rPr>
          <w:color w:val="auto"/>
          <w:lang w:val="sv-SE"/>
        </w:rPr>
      </w:pPr>
      <w:r w:rsidRPr="00774A23">
        <w:rPr>
          <w:color w:val="auto"/>
          <w:lang w:val="sv-SE"/>
        </w:rPr>
        <w:t>Pegawai ASN yang sedang menjalani tugas belajar;</w:t>
      </w:r>
    </w:p>
    <w:p w14:paraId="58847792" w14:textId="77777777" w:rsidR="00907F5E" w:rsidRPr="00774A23" w:rsidRDefault="00907F5E">
      <w:pPr>
        <w:pStyle w:val="Default"/>
        <w:numPr>
          <w:ilvl w:val="0"/>
          <w:numId w:val="5"/>
        </w:numPr>
        <w:spacing w:line="360" w:lineRule="auto"/>
        <w:ind w:left="993" w:hanging="426"/>
        <w:jc w:val="both"/>
        <w:rPr>
          <w:color w:val="auto"/>
          <w:lang w:val="sv-SE"/>
        </w:rPr>
      </w:pPr>
      <w:r w:rsidRPr="00774A23">
        <w:rPr>
          <w:color w:val="auto"/>
          <w:lang w:val="sv-SE"/>
        </w:rPr>
        <w:t>PPPK yang belum memiliki Keputusan Perpanjangan Perjanjian Kerja pada semua jenis dan jenjang;</w:t>
      </w:r>
    </w:p>
    <w:p w14:paraId="6CEBFBCC" w14:textId="77777777" w:rsidR="00907F5E" w:rsidRPr="00774A23" w:rsidRDefault="00907F5E">
      <w:pPr>
        <w:pStyle w:val="Default"/>
        <w:numPr>
          <w:ilvl w:val="0"/>
          <w:numId w:val="5"/>
        </w:numPr>
        <w:spacing w:line="360" w:lineRule="auto"/>
        <w:ind w:left="993" w:hanging="426"/>
        <w:jc w:val="both"/>
        <w:rPr>
          <w:color w:val="auto"/>
          <w:lang w:val="sv-SE"/>
        </w:rPr>
      </w:pPr>
      <w:r w:rsidRPr="00774A23">
        <w:rPr>
          <w:bCs/>
          <w:color w:val="auto"/>
          <w:lang w:val="sv-SE"/>
        </w:rPr>
        <w:t>Dokter Spesialis yang telah mendapatkan insentif daerah;</w:t>
      </w:r>
    </w:p>
    <w:p w14:paraId="3427A032" w14:textId="77777777" w:rsidR="00907F5E" w:rsidRPr="00774A23" w:rsidRDefault="00907F5E">
      <w:pPr>
        <w:pStyle w:val="Default"/>
        <w:numPr>
          <w:ilvl w:val="0"/>
          <w:numId w:val="5"/>
        </w:numPr>
        <w:spacing w:line="360" w:lineRule="auto"/>
        <w:ind w:left="993" w:hanging="426"/>
        <w:jc w:val="both"/>
        <w:rPr>
          <w:color w:val="auto"/>
          <w:lang w:val="sv-SE"/>
        </w:rPr>
      </w:pPr>
      <w:r w:rsidRPr="00774A23">
        <w:rPr>
          <w:color w:val="auto"/>
          <w:lang w:val="sv-SE"/>
        </w:rPr>
        <w:t>Diberhentikan sementara dari jabatan negeri karena ditahan oleh pihak yang berwajib sampai dengan Putusan Pengadilan yang mempunyai kekuatan hukum tetap;</w:t>
      </w:r>
    </w:p>
    <w:p w14:paraId="6F3964F8" w14:textId="77777777" w:rsidR="00907F5E" w:rsidRPr="00774A23" w:rsidRDefault="00907F5E">
      <w:pPr>
        <w:pStyle w:val="Default"/>
        <w:numPr>
          <w:ilvl w:val="0"/>
          <w:numId w:val="5"/>
        </w:numPr>
        <w:spacing w:line="360" w:lineRule="auto"/>
        <w:ind w:left="993" w:hanging="426"/>
        <w:jc w:val="both"/>
        <w:rPr>
          <w:color w:val="auto"/>
          <w:lang w:val="sv-SE"/>
        </w:rPr>
      </w:pPr>
      <w:r w:rsidRPr="00774A23">
        <w:rPr>
          <w:color w:val="auto"/>
          <w:lang w:val="sv-SE"/>
        </w:rPr>
        <w:t>Diberhentikan dan sedang mengajukan banding administratif kepada Badan Pertimbangan Kepegawaian serta tidak diizinkan masuk kerja atau mengajukan gugatan kepada Pengadilan Tata Usaha Negara;</w:t>
      </w:r>
    </w:p>
    <w:p w14:paraId="07E370E3" w14:textId="77777777" w:rsidR="00907F5E" w:rsidRPr="00774A23" w:rsidRDefault="00907F5E">
      <w:pPr>
        <w:pStyle w:val="Default"/>
        <w:numPr>
          <w:ilvl w:val="0"/>
          <w:numId w:val="5"/>
        </w:numPr>
        <w:spacing w:line="360" w:lineRule="auto"/>
        <w:ind w:left="993" w:hanging="426"/>
        <w:jc w:val="both"/>
        <w:rPr>
          <w:color w:val="auto"/>
          <w:lang w:val="sv-SE"/>
        </w:rPr>
      </w:pPr>
      <w:r w:rsidRPr="00774A23">
        <w:rPr>
          <w:bCs/>
          <w:color w:val="auto"/>
          <w:lang w:val="sv-SE"/>
        </w:rPr>
        <w:t>Pegawai ASN yang sedang menjalani Cuti di Luar Tanggungan Negara atau sedang menjalani masa bebas tugas untuk masa persiapan pensiun;</w:t>
      </w:r>
    </w:p>
    <w:p w14:paraId="3B6E726E" w14:textId="77777777" w:rsidR="00907F5E" w:rsidRDefault="00907F5E">
      <w:pPr>
        <w:pStyle w:val="Default"/>
        <w:numPr>
          <w:ilvl w:val="0"/>
          <w:numId w:val="4"/>
        </w:numPr>
        <w:spacing w:line="360" w:lineRule="auto"/>
        <w:ind w:left="567" w:hanging="567"/>
        <w:jc w:val="both"/>
        <w:rPr>
          <w:color w:val="auto"/>
          <w:lang w:val="sv-SE"/>
        </w:rPr>
      </w:pPr>
      <w:bookmarkStart w:id="4" w:name="_Hlk158194115"/>
      <w:r w:rsidRPr="00774A23">
        <w:rPr>
          <w:color w:val="auto"/>
          <w:lang w:val="sv-SE"/>
        </w:rPr>
        <w:t>Bagi PNS pindahan dari instansi lain diberikan TPP ASN setelah 1 (satu) tahun terhitung mulai tanggal Surat Keterangan Pemberhentian</w:t>
      </w:r>
      <w:r w:rsidRPr="006142A1">
        <w:rPr>
          <w:color w:val="auto"/>
          <w:lang w:val="sv-SE"/>
        </w:rPr>
        <w:t xml:space="preserve"> Pembayaran Penghasilan diterbitkan dan/atau telah melaksanakan tugas.</w:t>
      </w:r>
    </w:p>
    <w:p w14:paraId="4BF5140E" w14:textId="77777777" w:rsidR="00774A23" w:rsidRPr="006142A1" w:rsidRDefault="00774A23" w:rsidP="00774A23">
      <w:pPr>
        <w:pStyle w:val="Default"/>
        <w:spacing w:line="360" w:lineRule="auto"/>
        <w:ind w:left="567"/>
        <w:jc w:val="both"/>
        <w:rPr>
          <w:color w:val="auto"/>
          <w:lang w:val="sv-SE"/>
        </w:rPr>
      </w:pPr>
    </w:p>
    <w:bookmarkEnd w:id="4"/>
    <w:p w14:paraId="5A3B4EC9" w14:textId="26F04F18" w:rsidR="00907F5E" w:rsidRDefault="00774A23">
      <w:pPr>
        <w:pStyle w:val="ListParagraph"/>
        <w:numPr>
          <w:ilvl w:val="0"/>
          <w:numId w:val="17"/>
        </w:numPr>
        <w:spacing w:before="120" w:after="120" w:line="360" w:lineRule="auto"/>
        <w:rPr>
          <w:rFonts w:ascii="Bookman Old Style" w:hAnsi="Bookman Old Style" w:cs="Arial"/>
          <w:lang w:val="sv-SE"/>
        </w:rPr>
      </w:pPr>
      <w:r>
        <w:rPr>
          <w:rFonts w:ascii="Bookman Old Style" w:hAnsi="Bookman Old Style" w:cs="Arial"/>
          <w:lang w:val="sv-SE"/>
        </w:rPr>
        <w:t>Ketentuan Pasal 26 diubah, sehingga berbunyi sebagai berikut:</w:t>
      </w:r>
    </w:p>
    <w:p w14:paraId="4B66638D" w14:textId="77777777" w:rsidR="00907F5E" w:rsidRPr="00774A23" w:rsidRDefault="00907F5E" w:rsidP="00907F5E">
      <w:pPr>
        <w:pStyle w:val="Default"/>
        <w:spacing w:line="360" w:lineRule="auto"/>
        <w:jc w:val="center"/>
        <w:rPr>
          <w:color w:val="auto"/>
        </w:rPr>
      </w:pPr>
      <w:r w:rsidRPr="00774A23">
        <w:rPr>
          <w:color w:val="auto"/>
        </w:rPr>
        <w:t>Pasal 26</w:t>
      </w:r>
    </w:p>
    <w:p w14:paraId="3205F9B5" w14:textId="77777777" w:rsidR="00907F5E" w:rsidRPr="00774A23" w:rsidRDefault="00907F5E">
      <w:pPr>
        <w:pStyle w:val="Default"/>
        <w:numPr>
          <w:ilvl w:val="0"/>
          <w:numId w:val="14"/>
        </w:numPr>
        <w:spacing w:line="360" w:lineRule="auto"/>
        <w:ind w:left="567" w:hanging="567"/>
        <w:jc w:val="both"/>
        <w:rPr>
          <w:color w:val="auto"/>
          <w:lang w:val="sv-SE"/>
        </w:rPr>
      </w:pPr>
      <w:r w:rsidRPr="00774A23">
        <w:rPr>
          <w:color w:val="auto"/>
          <w:lang w:val="sv-SE"/>
        </w:rPr>
        <w:t>Pembayaran TPP kepada ASN ditunda apabila:</w:t>
      </w:r>
    </w:p>
    <w:p w14:paraId="2A49544B" w14:textId="67558026" w:rsidR="00907F5E" w:rsidRPr="00774A23" w:rsidRDefault="00AA2801">
      <w:pPr>
        <w:pStyle w:val="Default"/>
        <w:numPr>
          <w:ilvl w:val="7"/>
          <w:numId w:val="12"/>
        </w:numPr>
        <w:spacing w:line="360" w:lineRule="auto"/>
        <w:ind w:left="993" w:hanging="426"/>
        <w:jc w:val="both"/>
        <w:rPr>
          <w:color w:val="auto"/>
          <w:lang w:val="sv-SE"/>
        </w:rPr>
      </w:pPr>
      <w:r>
        <w:rPr>
          <w:color w:val="auto"/>
          <w:lang w:val="sv-SE"/>
        </w:rPr>
        <w:t xml:space="preserve">bagi PNS/ASN yang </w:t>
      </w:r>
      <w:r w:rsidR="00907F5E" w:rsidRPr="00774A23">
        <w:rPr>
          <w:color w:val="auto"/>
          <w:lang w:val="sv-SE"/>
        </w:rPr>
        <w:t>belum memenuhi kewajiban penyampaian Laporan Harta Kekayaan Aparatur Negara dan SPT Tahunan ASN;</w:t>
      </w:r>
    </w:p>
    <w:p w14:paraId="5A339C48" w14:textId="700BCFF3" w:rsidR="00907F5E" w:rsidRPr="00774A23" w:rsidRDefault="00AA2801">
      <w:pPr>
        <w:pStyle w:val="Default"/>
        <w:numPr>
          <w:ilvl w:val="7"/>
          <w:numId w:val="12"/>
        </w:numPr>
        <w:spacing w:line="360" w:lineRule="auto"/>
        <w:ind w:left="993" w:hanging="426"/>
        <w:jc w:val="both"/>
        <w:rPr>
          <w:color w:val="auto"/>
          <w:lang w:val="sv-SE"/>
        </w:rPr>
      </w:pPr>
      <w:r>
        <w:rPr>
          <w:color w:val="auto"/>
          <w:lang w:val="sv-SE"/>
        </w:rPr>
        <w:t xml:space="preserve">bagi Perangkat Daerah yang </w:t>
      </w:r>
      <w:r w:rsidR="00907F5E" w:rsidRPr="00774A23">
        <w:rPr>
          <w:color w:val="auto"/>
          <w:lang w:val="sv-SE"/>
        </w:rPr>
        <w:t>belum memenuhi kewajiban disiplin pengelolaan barang milik daerah.</w:t>
      </w:r>
    </w:p>
    <w:p w14:paraId="08FF6A99" w14:textId="6A57A9A2" w:rsidR="00907F5E" w:rsidRPr="00774A23" w:rsidRDefault="00AA2801">
      <w:pPr>
        <w:pStyle w:val="Default"/>
        <w:numPr>
          <w:ilvl w:val="7"/>
          <w:numId w:val="12"/>
        </w:numPr>
        <w:spacing w:line="360" w:lineRule="auto"/>
        <w:ind w:left="993" w:hanging="426"/>
        <w:jc w:val="both"/>
        <w:rPr>
          <w:color w:val="auto"/>
          <w:lang w:val="sv-SE"/>
        </w:rPr>
      </w:pPr>
      <w:r>
        <w:rPr>
          <w:color w:val="auto"/>
          <w:lang w:val="sv-SE"/>
        </w:rPr>
        <w:t>bagi PNS/ASN yang</w:t>
      </w:r>
      <w:r w:rsidRPr="00774A23">
        <w:rPr>
          <w:color w:val="auto"/>
          <w:lang w:val="sv-SE"/>
        </w:rPr>
        <w:t xml:space="preserve"> </w:t>
      </w:r>
      <w:r w:rsidR="00907F5E" w:rsidRPr="00774A23">
        <w:rPr>
          <w:color w:val="auto"/>
          <w:lang w:val="sv-SE"/>
        </w:rPr>
        <w:t>belum memenuhi kewajiban melaksanakan putusan Majelis Pertimbangan Tuntutan Ganti Rugi (MPTGR);</w:t>
      </w:r>
    </w:p>
    <w:p w14:paraId="49A92D66" w14:textId="3A6B9CED" w:rsidR="00907F5E" w:rsidRPr="00774A23" w:rsidRDefault="00AA2801">
      <w:pPr>
        <w:pStyle w:val="Default"/>
        <w:numPr>
          <w:ilvl w:val="7"/>
          <w:numId w:val="12"/>
        </w:numPr>
        <w:spacing w:line="360" w:lineRule="auto"/>
        <w:ind w:left="993" w:hanging="426"/>
        <w:jc w:val="both"/>
        <w:rPr>
          <w:color w:val="auto"/>
          <w:lang w:val="sv-SE"/>
        </w:rPr>
      </w:pPr>
      <w:r>
        <w:rPr>
          <w:color w:val="auto"/>
          <w:lang w:val="sv-SE"/>
        </w:rPr>
        <w:t>bagi Perangkat Daerah</w:t>
      </w:r>
      <w:r w:rsidRPr="00774A23">
        <w:rPr>
          <w:rFonts w:cs="Arial"/>
          <w:color w:val="auto"/>
          <w:lang w:val="sv-SE"/>
        </w:rPr>
        <w:t xml:space="preserve"> </w:t>
      </w:r>
      <w:r w:rsidR="00907F5E" w:rsidRPr="00774A23">
        <w:rPr>
          <w:rFonts w:cs="Arial"/>
          <w:color w:val="auto"/>
          <w:lang w:val="sv-SE"/>
        </w:rPr>
        <w:t>belum memenuhi kewajiban penyampaian dokumen Analisis Jabatan dan Analisis Beban Kerja;</w:t>
      </w:r>
    </w:p>
    <w:p w14:paraId="7A3F7645" w14:textId="5BDE6904" w:rsidR="00907F5E" w:rsidRPr="00774A23" w:rsidRDefault="00AA2801">
      <w:pPr>
        <w:pStyle w:val="Default"/>
        <w:numPr>
          <w:ilvl w:val="7"/>
          <w:numId w:val="12"/>
        </w:numPr>
        <w:spacing w:line="360" w:lineRule="auto"/>
        <w:ind w:left="993" w:hanging="426"/>
        <w:jc w:val="both"/>
        <w:rPr>
          <w:color w:val="auto"/>
          <w:lang w:val="sv-SE"/>
        </w:rPr>
      </w:pPr>
      <w:r>
        <w:rPr>
          <w:color w:val="auto"/>
          <w:lang w:val="sv-SE"/>
        </w:rPr>
        <w:lastRenderedPageBreak/>
        <w:t>bagi Perangkat Daerah</w:t>
      </w:r>
      <w:r w:rsidRPr="00774A23">
        <w:rPr>
          <w:rFonts w:cs="Arial"/>
          <w:color w:val="auto"/>
          <w:lang w:val="sv-SE"/>
        </w:rPr>
        <w:t xml:space="preserve"> </w:t>
      </w:r>
      <w:r w:rsidR="00907F5E" w:rsidRPr="00774A23">
        <w:rPr>
          <w:rFonts w:cs="Arial"/>
          <w:color w:val="auto"/>
          <w:lang w:val="sv-SE"/>
        </w:rPr>
        <w:t>belum memenuhi kewajiban penyampaian dokumen Perencanaan Kebutuhan ASN</w:t>
      </w:r>
      <w:r w:rsidR="00907F5E" w:rsidRPr="00774A23">
        <w:rPr>
          <w:color w:val="auto"/>
          <w:lang w:val="sv-SE"/>
        </w:rPr>
        <w:t>.</w:t>
      </w:r>
    </w:p>
    <w:p w14:paraId="6FA93B8F" w14:textId="77777777" w:rsidR="00907F5E" w:rsidRPr="00774A23" w:rsidRDefault="00907F5E">
      <w:pPr>
        <w:pStyle w:val="Default"/>
        <w:numPr>
          <w:ilvl w:val="0"/>
          <w:numId w:val="14"/>
        </w:numPr>
        <w:spacing w:line="360" w:lineRule="auto"/>
        <w:ind w:left="567" w:hanging="567"/>
        <w:jc w:val="both"/>
        <w:rPr>
          <w:color w:val="auto"/>
          <w:lang w:val="sv-SE"/>
        </w:rPr>
      </w:pPr>
      <w:r w:rsidRPr="00774A23">
        <w:rPr>
          <w:color w:val="auto"/>
          <w:lang w:val="sv-SE"/>
        </w:rPr>
        <w:t xml:space="preserve">Penundaan pembayaran TPP ASN sebagaimana dimaksud pada ayat (1), dilakukan sampai terpenuhinya kewajiban serta dibuktikan dengan keterangan dari pejabat yang berwenang/pejabat yang ditunjuk. </w:t>
      </w:r>
    </w:p>
    <w:p w14:paraId="26B37D0D" w14:textId="77777777" w:rsidR="00E23D4E" w:rsidRDefault="00E23D4E" w:rsidP="00907F5E">
      <w:pPr>
        <w:pStyle w:val="ListParagraph"/>
        <w:spacing w:before="120" w:after="120" w:line="360" w:lineRule="auto"/>
        <w:rPr>
          <w:rFonts w:ascii="Bookman Old Style" w:hAnsi="Bookman Old Style" w:cs="Arial"/>
          <w:lang w:val="sv-SE"/>
        </w:rPr>
      </w:pPr>
    </w:p>
    <w:p w14:paraId="414AF354" w14:textId="42D755CD" w:rsidR="00907F5E" w:rsidRDefault="00774A23">
      <w:pPr>
        <w:pStyle w:val="ListParagraph"/>
        <w:numPr>
          <w:ilvl w:val="0"/>
          <w:numId w:val="17"/>
        </w:numPr>
        <w:spacing w:before="120" w:after="120" w:line="360" w:lineRule="auto"/>
        <w:rPr>
          <w:rFonts w:ascii="Bookman Old Style" w:hAnsi="Bookman Old Style" w:cs="Arial"/>
          <w:lang w:val="sv-SE"/>
        </w:rPr>
      </w:pPr>
      <w:r>
        <w:rPr>
          <w:rFonts w:ascii="Bookman Old Style" w:hAnsi="Bookman Old Style" w:cs="Arial"/>
          <w:lang w:val="sv-SE"/>
        </w:rPr>
        <w:t>Ketentuan Pasal 27 diubah, sehingga berbunyi sebagai berikut:</w:t>
      </w:r>
    </w:p>
    <w:p w14:paraId="3FCCCEA2" w14:textId="77777777" w:rsidR="00907F5E" w:rsidRPr="00774A23" w:rsidRDefault="00907F5E" w:rsidP="00907F5E">
      <w:pPr>
        <w:pStyle w:val="Default"/>
        <w:spacing w:line="360" w:lineRule="auto"/>
        <w:jc w:val="center"/>
        <w:rPr>
          <w:color w:val="auto"/>
          <w:lang w:val="sv-SE"/>
        </w:rPr>
      </w:pPr>
      <w:r w:rsidRPr="00774A23">
        <w:rPr>
          <w:color w:val="auto"/>
          <w:lang w:val="sv-SE"/>
        </w:rPr>
        <w:t>BAB IX</w:t>
      </w:r>
    </w:p>
    <w:p w14:paraId="2F1FF87D" w14:textId="77777777" w:rsidR="00907F5E" w:rsidRPr="00774A23" w:rsidRDefault="00907F5E" w:rsidP="00907F5E">
      <w:pPr>
        <w:pStyle w:val="Default"/>
        <w:spacing w:line="360" w:lineRule="auto"/>
        <w:jc w:val="center"/>
        <w:rPr>
          <w:rFonts w:eastAsia="Bookman Old Style"/>
          <w:color w:val="auto"/>
          <w:lang w:val="sv-SE"/>
        </w:rPr>
      </w:pPr>
      <w:r w:rsidRPr="00774A23">
        <w:rPr>
          <w:rFonts w:eastAsia="Bookman Old Style"/>
          <w:color w:val="auto"/>
          <w:lang w:val="sv-SE"/>
        </w:rPr>
        <w:t>CPNS DAN PNS</w:t>
      </w:r>
    </w:p>
    <w:p w14:paraId="6C6BBD3C" w14:textId="77777777" w:rsidR="00E23D4E" w:rsidRDefault="00E23D4E" w:rsidP="00907F5E">
      <w:pPr>
        <w:pStyle w:val="Default"/>
        <w:spacing w:line="360" w:lineRule="auto"/>
        <w:jc w:val="center"/>
        <w:rPr>
          <w:rFonts w:eastAsia="Bookman Old Style"/>
          <w:color w:val="auto"/>
          <w:lang w:val="sv-SE"/>
        </w:rPr>
      </w:pPr>
    </w:p>
    <w:p w14:paraId="1005FD99" w14:textId="0A7CAFAA" w:rsidR="00E23D4E" w:rsidRDefault="00E23D4E" w:rsidP="00907F5E">
      <w:pPr>
        <w:pStyle w:val="Default"/>
        <w:spacing w:line="360" w:lineRule="auto"/>
        <w:jc w:val="center"/>
        <w:rPr>
          <w:rFonts w:eastAsia="Bookman Old Style"/>
          <w:color w:val="auto"/>
          <w:lang w:val="sv-SE"/>
        </w:rPr>
      </w:pPr>
      <w:r>
        <w:rPr>
          <w:rFonts w:eastAsia="Bookman Old Style"/>
          <w:color w:val="auto"/>
          <w:lang w:val="sv-SE"/>
        </w:rPr>
        <w:t>Bagian Kesatu</w:t>
      </w:r>
    </w:p>
    <w:p w14:paraId="611E3C81" w14:textId="530586DE" w:rsidR="00E23D4E" w:rsidRDefault="00E23D4E" w:rsidP="00907F5E">
      <w:pPr>
        <w:pStyle w:val="Default"/>
        <w:spacing w:line="360" w:lineRule="auto"/>
        <w:jc w:val="center"/>
        <w:rPr>
          <w:rFonts w:eastAsia="Bookman Old Style"/>
          <w:color w:val="auto"/>
          <w:lang w:val="sv-SE"/>
        </w:rPr>
      </w:pPr>
      <w:r>
        <w:rPr>
          <w:rFonts w:eastAsia="Bookman Old Style"/>
          <w:color w:val="auto"/>
          <w:lang w:val="sv-SE"/>
        </w:rPr>
        <w:t>CPNS</w:t>
      </w:r>
    </w:p>
    <w:p w14:paraId="10E92577" w14:textId="77777777" w:rsidR="00E23D4E" w:rsidRDefault="00E23D4E" w:rsidP="00907F5E">
      <w:pPr>
        <w:pStyle w:val="Default"/>
        <w:spacing w:line="360" w:lineRule="auto"/>
        <w:jc w:val="center"/>
        <w:rPr>
          <w:rFonts w:eastAsia="Bookman Old Style"/>
          <w:color w:val="auto"/>
          <w:lang w:val="sv-SE"/>
        </w:rPr>
      </w:pPr>
    </w:p>
    <w:p w14:paraId="788CB2DE" w14:textId="1613CE97" w:rsidR="00907F5E" w:rsidRPr="00774A23" w:rsidRDefault="00907F5E" w:rsidP="00907F5E">
      <w:pPr>
        <w:pStyle w:val="Default"/>
        <w:spacing w:line="360" w:lineRule="auto"/>
        <w:jc w:val="center"/>
        <w:rPr>
          <w:rFonts w:eastAsia="Bookman Old Style"/>
          <w:color w:val="auto"/>
          <w:lang w:val="sv-SE"/>
        </w:rPr>
      </w:pPr>
      <w:r w:rsidRPr="00774A23">
        <w:rPr>
          <w:rFonts w:eastAsia="Bookman Old Style"/>
          <w:color w:val="auto"/>
          <w:lang w:val="sv-SE"/>
        </w:rPr>
        <w:t>Pasal 27</w:t>
      </w:r>
    </w:p>
    <w:p w14:paraId="48B6D839" w14:textId="77777777" w:rsidR="00907F5E" w:rsidRPr="00774A23" w:rsidRDefault="00907F5E">
      <w:pPr>
        <w:pStyle w:val="ListParagraph"/>
        <w:numPr>
          <w:ilvl w:val="0"/>
          <w:numId w:val="16"/>
        </w:numPr>
        <w:spacing w:before="1" w:line="360" w:lineRule="auto"/>
        <w:ind w:left="567" w:right="-1" w:hanging="567"/>
        <w:jc w:val="both"/>
        <w:rPr>
          <w:rFonts w:ascii="Bookman Old Style" w:hAnsi="Bookman Old Style" w:cs="Arial"/>
          <w:lang w:val="sv-SE"/>
        </w:rPr>
      </w:pPr>
      <w:r w:rsidRPr="00774A23">
        <w:rPr>
          <w:rFonts w:ascii="Bookman Old Style" w:eastAsia="Bookman Old Style" w:hAnsi="Bookman Old Style" w:cs="Arial"/>
          <w:lang w:val="sv-SE"/>
        </w:rPr>
        <w:t xml:space="preserve">TPP ASN bagi CPNS untuk pertama kali </w:t>
      </w:r>
      <w:r w:rsidRPr="00774A23">
        <w:rPr>
          <w:rFonts w:ascii="Bookman Old Style" w:hAnsi="Bookman Old Style" w:cs="Arial"/>
          <w:lang w:val="sv-SE"/>
        </w:rPr>
        <w:t xml:space="preserve">dapat diberikan pada bulan </w:t>
      </w:r>
      <w:r w:rsidRPr="00774A23">
        <w:rPr>
          <w:rFonts w:ascii="Bookman Old Style" w:hAnsi="Bookman Old Style"/>
          <w:bCs/>
          <w:lang w:val="sv-SE"/>
        </w:rPr>
        <w:t>berikutnya</w:t>
      </w:r>
      <w:r w:rsidRPr="00774A23">
        <w:rPr>
          <w:rFonts w:ascii="Bookman Old Style" w:hAnsi="Bookman Old Style" w:cs="Arial"/>
          <w:lang w:val="sv-SE"/>
        </w:rPr>
        <w:t xml:space="preserve"> terhitung mulai tanggal Keputusan sebagai PNS diterbitkan </w:t>
      </w:r>
      <w:r w:rsidRPr="00774A23">
        <w:rPr>
          <w:rFonts w:ascii="Bookman Old Style" w:eastAsiaTheme="minorHAnsi" w:hAnsi="Bookman Old Style" w:cs="Arial"/>
          <w:lang w:val="sv-SE"/>
        </w:rPr>
        <w:t>dan/atau telah mengikuti Diklat Dasar CPNS;</w:t>
      </w:r>
    </w:p>
    <w:p w14:paraId="2991DA00" w14:textId="77777777" w:rsidR="00907F5E" w:rsidRPr="00774A23" w:rsidRDefault="00907F5E">
      <w:pPr>
        <w:pStyle w:val="ListParagraph"/>
        <w:numPr>
          <w:ilvl w:val="0"/>
          <w:numId w:val="16"/>
        </w:numPr>
        <w:spacing w:before="1" w:line="360" w:lineRule="auto"/>
        <w:ind w:left="567" w:right="-1" w:hanging="567"/>
        <w:jc w:val="both"/>
        <w:rPr>
          <w:rFonts w:ascii="Bookman Old Style" w:hAnsi="Bookman Old Style"/>
          <w:bCs/>
          <w:lang w:val="sv-SE"/>
        </w:rPr>
      </w:pPr>
      <w:r w:rsidRPr="00774A23">
        <w:rPr>
          <w:rFonts w:ascii="Bookman Old Style" w:hAnsi="Bookman Old Style"/>
          <w:bCs/>
          <w:lang w:val="sv-SE"/>
        </w:rPr>
        <w:t>TPP ASN bagi CPNS yang telah diangkat menjadi PNS sebagaimana dimaksud pada ayat (1), dibayarkan sesuai dengan nama dan kelas jabatan dan dipersyaratkan dengan Pernyataan Melaksanakan Tugas;</w:t>
      </w:r>
    </w:p>
    <w:p w14:paraId="5B64FCED" w14:textId="77777777" w:rsidR="00907F5E" w:rsidRPr="00774A23" w:rsidRDefault="00907F5E">
      <w:pPr>
        <w:pStyle w:val="ListParagraph"/>
        <w:numPr>
          <w:ilvl w:val="0"/>
          <w:numId w:val="16"/>
        </w:numPr>
        <w:spacing w:before="1" w:line="360" w:lineRule="auto"/>
        <w:ind w:left="567" w:right="-1" w:hanging="567"/>
        <w:jc w:val="both"/>
        <w:rPr>
          <w:rFonts w:ascii="Bookman Old Style" w:hAnsi="Bookman Old Style"/>
          <w:bCs/>
          <w:lang w:val="sv-SE"/>
        </w:rPr>
      </w:pPr>
      <w:r w:rsidRPr="00774A23">
        <w:rPr>
          <w:rFonts w:ascii="Bookman Old Style" w:hAnsi="Bookman Old Style"/>
          <w:bCs/>
          <w:lang w:val="sv-SE"/>
        </w:rPr>
        <w:t>Nama dan Kelas jabatan sebagaimana dimaksud pada ayat (2), ditetapkan dengan Keputusan Bupati tentang Evaluasi Jabatan.</w:t>
      </w:r>
    </w:p>
    <w:p w14:paraId="3DC174BB" w14:textId="77777777" w:rsidR="00907F5E" w:rsidRDefault="00907F5E" w:rsidP="00907F5E">
      <w:pPr>
        <w:pStyle w:val="ListParagraph"/>
        <w:spacing w:before="120" w:after="120" w:line="360" w:lineRule="auto"/>
        <w:rPr>
          <w:rFonts w:ascii="Bookman Old Style" w:hAnsi="Bookman Old Style" w:cs="Arial"/>
          <w:lang w:val="sv-SE"/>
        </w:rPr>
      </w:pPr>
    </w:p>
    <w:p w14:paraId="53E3EDBD" w14:textId="58CA457C" w:rsidR="00907F5E" w:rsidRDefault="000A614F">
      <w:pPr>
        <w:pStyle w:val="ListParagraph"/>
        <w:numPr>
          <w:ilvl w:val="0"/>
          <w:numId w:val="17"/>
        </w:numPr>
        <w:spacing w:before="120" w:after="120" w:line="360" w:lineRule="auto"/>
        <w:rPr>
          <w:rFonts w:ascii="Bookman Old Style" w:hAnsi="Bookman Old Style" w:cs="Arial"/>
          <w:lang w:val="sv-SE"/>
        </w:rPr>
      </w:pPr>
      <w:r>
        <w:rPr>
          <w:rFonts w:ascii="Bookman Old Style" w:hAnsi="Bookman Old Style" w:cs="Arial"/>
          <w:lang w:val="sv-SE"/>
        </w:rPr>
        <w:t>Diantara Pasal 27 dan Pasal 28 disisipkan Pasal 27A</w:t>
      </w:r>
      <w:r w:rsidR="00E23D4E">
        <w:rPr>
          <w:rFonts w:ascii="Bookman Old Style" w:hAnsi="Bookman Old Style" w:cs="Arial"/>
          <w:lang w:val="sv-SE"/>
        </w:rPr>
        <w:t>,</w:t>
      </w:r>
      <w:r w:rsidR="00774A23">
        <w:rPr>
          <w:rFonts w:ascii="Bookman Old Style" w:hAnsi="Bookman Old Style" w:cs="Arial"/>
          <w:lang w:val="sv-SE"/>
        </w:rPr>
        <w:t>sehingga berbunyi sebagai berikut:</w:t>
      </w:r>
    </w:p>
    <w:p w14:paraId="2EFF1B14" w14:textId="1D72C538" w:rsidR="00907F5E" w:rsidRPr="00774A23" w:rsidRDefault="00907F5E" w:rsidP="00907F5E">
      <w:pPr>
        <w:pStyle w:val="Default"/>
        <w:spacing w:line="360" w:lineRule="auto"/>
        <w:jc w:val="center"/>
        <w:rPr>
          <w:color w:val="auto"/>
        </w:rPr>
      </w:pPr>
      <w:r w:rsidRPr="00774A23">
        <w:rPr>
          <w:color w:val="auto"/>
        </w:rPr>
        <w:t>B</w:t>
      </w:r>
      <w:r w:rsidR="00E23D4E">
        <w:rPr>
          <w:color w:val="auto"/>
        </w:rPr>
        <w:t xml:space="preserve">agian </w:t>
      </w:r>
      <w:proofErr w:type="spellStart"/>
      <w:r w:rsidR="00E23D4E">
        <w:rPr>
          <w:color w:val="auto"/>
        </w:rPr>
        <w:t>Kedua</w:t>
      </w:r>
      <w:proofErr w:type="spellEnd"/>
    </w:p>
    <w:p w14:paraId="0BBE9740" w14:textId="77777777" w:rsidR="00907F5E" w:rsidRPr="00774A23" w:rsidRDefault="00907F5E" w:rsidP="00907F5E">
      <w:pPr>
        <w:pStyle w:val="Default"/>
        <w:spacing w:line="360" w:lineRule="auto"/>
        <w:jc w:val="center"/>
        <w:rPr>
          <w:rFonts w:eastAsia="Bookman Old Style"/>
          <w:color w:val="auto"/>
        </w:rPr>
      </w:pPr>
      <w:r w:rsidRPr="00774A23">
        <w:rPr>
          <w:rFonts w:eastAsia="Bookman Old Style"/>
          <w:color w:val="auto"/>
        </w:rPr>
        <w:t>PPPK</w:t>
      </w:r>
    </w:p>
    <w:p w14:paraId="29BD2295" w14:textId="5704C42B" w:rsidR="00907F5E" w:rsidRPr="00774A23" w:rsidRDefault="00907F5E" w:rsidP="00907F5E">
      <w:pPr>
        <w:pStyle w:val="Default"/>
        <w:spacing w:line="360" w:lineRule="auto"/>
        <w:jc w:val="center"/>
        <w:rPr>
          <w:rFonts w:eastAsia="Bookman Old Style"/>
          <w:color w:val="auto"/>
        </w:rPr>
      </w:pPr>
      <w:r w:rsidRPr="00774A23">
        <w:rPr>
          <w:rFonts w:eastAsia="Bookman Old Style"/>
          <w:color w:val="auto"/>
        </w:rPr>
        <w:t>Pasal 2</w:t>
      </w:r>
      <w:r w:rsidR="00E23D4E">
        <w:rPr>
          <w:rFonts w:eastAsia="Bookman Old Style"/>
          <w:color w:val="auto"/>
        </w:rPr>
        <w:t>7A</w:t>
      </w:r>
    </w:p>
    <w:p w14:paraId="57E467AC" w14:textId="77777777" w:rsidR="00907F5E" w:rsidRPr="00774A23" w:rsidRDefault="00907F5E">
      <w:pPr>
        <w:pStyle w:val="ListParagraph"/>
        <w:numPr>
          <w:ilvl w:val="0"/>
          <w:numId w:val="15"/>
        </w:numPr>
        <w:spacing w:before="1" w:line="360" w:lineRule="auto"/>
        <w:ind w:left="567" w:right="-1" w:hanging="567"/>
        <w:jc w:val="both"/>
        <w:rPr>
          <w:rFonts w:ascii="Bookman Old Style" w:hAnsi="Bookman Old Style"/>
          <w:bCs/>
        </w:rPr>
      </w:pPr>
      <w:bookmarkStart w:id="5" w:name="_Hlk158193699"/>
      <w:r w:rsidRPr="00774A23">
        <w:rPr>
          <w:rFonts w:ascii="Bookman Old Style" w:hAnsi="Bookman Old Style"/>
          <w:bCs/>
        </w:rPr>
        <w:t xml:space="preserve">TPP ASN </w:t>
      </w:r>
      <w:proofErr w:type="spellStart"/>
      <w:r w:rsidRPr="00774A23">
        <w:rPr>
          <w:rFonts w:ascii="Bookman Old Style" w:hAnsi="Bookman Old Style"/>
          <w:bCs/>
        </w:rPr>
        <w:t>bagi</w:t>
      </w:r>
      <w:proofErr w:type="spellEnd"/>
      <w:r w:rsidRPr="00774A23">
        <w:rPr>
          <w:rFonts w:ascii="Bookman Old Style" w:hAnsi="Bookman Old Style"/>
          <w:bCs/>
        </w:rPr>
        <w:t xml:space="preserve"> PPPK </w:t>
      </w:r>
      <w:proofErr w:type="spellStart"/>
      <w:r w:rsidRPr="00774A23">
        <w:rPr>
          <w:rFonts w:ascii="Bookman Old Style" w:hAnsi="Bookman Old Style"/>
          <w:bCs/>
        </w:rPr>
        <w:t>dibayarkan</w:t>
      </w:r>
      <w:proofErr w:type="spellEnd"/>
      <w:r w:rsidRPr="00774A23">
        <w:rPr>
          <w:rFonts w:ascii="Bookman Old Style" w:hAnsi="Bookman Old Style"/>
          <w:bCs/>
        </w:rPr>
        <w:t xml:space="preserve"> </w:t>
      </w:r>
      <w:proofErr w:type="spellStart"/>
      <w:r w:rsidRPr="00774A23">
        <w:rPr>
          <w:rFonts w:ascii="Bookman Old Style" w:eastAsia="Bookman Old Style" w:hAnsi="Bookman Old Style" w:cs="Bookman Old Style"/>
        </w:rPr>
        <w:t>sesuai</w:t>
      </w:r>
      <w:proofErr w:type="spellEnd"/>
      <w:r w:rsidRPr="00774A23">
        <w:rPr>
          <w:rFonts w:ascii="Bookman Old Style" w:hAnsi="Bookman Old Style"/>
          <w:bCs/>
        </w:rPr>
        <w:t xml:space="preserve"> </w:t>
      </w:r>
      <w:proofErr w:type="spellStart"/>
      <w:r w:rsidRPr="00774A23">
        <w:rPr>
          <w:rFonts w:ascii="Bookman Old Style" w:hAnsi="Bookman Old Style"/>
          <w:bCs/>
        </w:rPr>
        <w:t>dengan</w:t>
      </w:r>
      <w:proofErr w:type="spellEnd"/>
      <w:r w:rsidRPr="00774A23">
        <w:rPr>
          <w:rFonts w:ascii="Bookman Old Style" w:hAnsi="Bookman Old Style"/>
          <w:bCs/>
        </w:rPr>
        <w:t xml:space="preserve"> </w:t>
      </w:r>
      <w:proofErr w:type="spellStart"/>
      <w:r w:rsidRPr="00774A23">
        <w:rPr>
          <w:rFonts w:ascii="Bookman Old Style" w:hAnsi="Bookman Old Style"/>
          <w:bCs/>
        </w:rPr>
        <w:t>penempatan</w:t>
      </w:r>
      <w:proofErr w:type="spellEnd"/>
      <w:r w:rsidRPr="00774A23">
        <w:rPr>
          <w:rFonts w:ascii="Bookman Old Style" w:hAnsi="Bookman Old Style"/>
          <w:bCs/>
        </w:rPr>
        <w:t xml:space="preserve"> dan </w:t>
      </w:r>
      <w:proofErr w:type="spellStart"/>
      <w:r w:rsidRPr="00774A23">
        <w:rPr>
          <w:rFonts w:ascii="Bookman Old Style" w:hAnsi="Bookman Old Style"/>
          <w:bCs/>
        </w:rPr>
        <w:t>nama</w:t>
      </w:r>
      <w:proofErr w:type="spellEnd"/>
      <w:r w:rsidRPr="00774A23">
        <w:rPr>
          <w:rFonts w:ascii="Bookman Old Style" w:hAnsi="Bookman Old Style"/>
          <w:bCs/>
        </w:rPr>
        <w:t xml:space="preserve"> </w:t>
      </w:r>
      <w:proofErr w:type="spellStart"/>
      <w:r w:rsidRPr="00774A23">
        <w:rPr>
          <w:rFonts w:ascii="Bookman Old Style" w:hAnsi="Bookman Old Style"/>
          <w:bCs/>
        </w:rPr>
        <w:t>jabatan</w:t>
      </w:r>
      <w:proofErr w:type="spellEnd"/>
      <w:r w:rsidRPr="00774A23">
        <w:rPr>
          <w:rFonts w:ascii="Bookman Old Style" w:hAnsi="Bookman Old Style"/>
          <w:bCs/>
        </w:rPr>
        <w:t xml:space="preserve"> yang </w:t>
      </w:r>
      <w:proofErr w:type="spellStart"/>
      <w:r w:rsidRPr="00774A23">
        <w:rPr>
          <w:rFonts w:ascii="Bookman Old Style" w:hAnsi="Bookman Old Style"/>
          <w:bCs/>
        </w:rPr>
        <w:t>tercantum</w:t>
      </w:r>
      <w:proofErr w:type="spellEnd"/>
      <w:r w:rsidRPr="00774A23">
        <w:rPr>
          <w:rFonts w:ascii="Bookman Old Style" w:hAnsi="Bookman Old Style"/>
          <w:bCs/>
        </w:rPr>
        <w:t xml:space="preserve"> pada Keputusan </w:t>
      </w:r>
      <w:proofErr w:type="spellStart"/>
      <w:r w:rsidRPr="00774A23">
        <w:rPr>
          <w:rFonts w:ascii="Bookman Old Style" w:hAnsi="Bookman Old Style"/>
          <w:bCs/>
        </w:rPr>
        <w:t>Pengangkatan</w:t>
      </w:r>
      <w:proofErr w:type="spellEnd"/>
      <w:r w:rsidRPr="00774A23">
        <w:rPr>
          <w:rFonts w:ascii="Bookman Old Style" w:hAnsi="Bookman Old Style"/>
          <w:bCs/>
        </w:rPr>
        <w:t xml:space="preserve"> </w:t>
      </w:r>
      <w:proofErr w:type="spellStart"/>
      <w:r w:rsidRPr="00774A23">
        <w:rPr>
          <w:rFonts w:ascii="Bookman Old Style" w:hAnsi="Bookman Old Style"/>
          <w:bCs/>
        </w:rPr>
        <w:t>sebagai</w:t>
      </w:r>
      <w:proofErr w:type="spellEnd"/>
      <w:r w:rsidRPr="00774A23">
        <w:rPr>
          <w:rFonts w:ascii="Bookman Old Style" w:hAnsi="Bookman Old Style"/>
          <w:bCs/>
        </w:rPr>
        <w:t xml:space="preserve"> PPPK;</w:t>
      </w:r>
    </w:p>
    <w:p w14:paraId="706A1E81" w14:textId="77777777" w:rsidR="00907F5E" w:rsidRPr="00774A23" w:rsidRDefault="00907F5E">
      <w:pPr>
        <w:numPr>
          <w:ilvl w:val="0"/>
          <w:numId w:val="15"/>
        </w:numPr>
        <w:spacing w:before="1" w:line="360" w:lineRule="auto"/>
        <w:ind w:left="567" w:right="-1" w:hanging="567"/>
        <w:jc w:val="both"/>
        <w:rPr>
          <w:rFonts w:ascii="Bookman Old Style" w:eastAsia="Bookman Old Style" w:hAnsi="Bookman Old Style" w:cs="Bookman Old Style"/>
          <w:lang w:val="sv-SE"/>
        </w:rPr>
      </w:pPr>
      <w:r w:rsidRPr="00774A23">
        <w:rPr>
          <w:rFonts w:ascii="Bookman Old Style" w:eastAsia="Bookman Old Style" w:hAnsi="Bookman Old Style" w:cs="Bookman Old Style"/>
          <w:lang w:val="sv-SE"/>
        </w:rPr>
        <w:t>PPPK mendapatkan TPP ASN untuk pertama kali setelah ada perpanjangan Perjanjian Kerja berdasarkan peraturan perundang-undangan yang berlaku;</w:t>
      </w:r>
    </w:p>
    <w:p w14:paraId="32211FB8" w14:textId="77777777" w:rsidR="00907F5E" w:rsidRPr="00774A23" w:rsidRDefault="00907F5E">
      <w:pPr>
        <w:numPr>
          <w:ilvl w:val="0"/>
          <w:numId w:val="15"/>
        </w:numPr>
        <w:spacing w:before="1" w:line="360" w:lineRule="auto"/>
        <w:ind w:left="567" w:right="-1" w:hanging="567"/>
        <w:jc w:val="both"/>
        <w:rPr>
          <w:rFonts w:ascii="Bookman Old Style" w:eastAsia="Bookman Old Style" w:hAnsi="Bookman Old Style" w:cs="Bookman Old Style"/>
          <w:lang w:val="sv-SE"/>
        </w:rPr>
      </w:pPr>
      <w:r w:rsidRPr="00774A23">
        <w:rPr>
          <w:rFonts w:ascii="Bookman Old Style" w:eastAsia="Bookman Old Style" w:hAnsi="Bookman Old Style" w:cs="Bookman Old Style"/>
          <w:lang w:val="sv-SE"/>
        </w:rPr>
        <w:t>Pembayaran</w:t>
      </w:r>
      <w:r w:rsidRPr="00774A23">
        <w:rPr>
          <w:rFonts w:ascii="Bookman Old Style" w:hAnsi="Bookman Old Style"/>
          <w:bCs/>
          <w:lang w:val="sv-SE"/>
        </w:rPr>
        <w:t xml:space="preserve"> TPP ASN bagi PPPK dipersyaratkan dengan Keputusan Pengangkatan PPPK, Perjanjian Kerja dan Pernyataan Melaksanakan Tugas;</w:t>
      </w:r>
    </w:p>
    <w:p w14:paraId="3BCA9C34" w14:textId="77777777" w:rsidR="00907F5E" w:rsidRPr="00774A23" w:rsidRDefault="00907F5E">
      <w:pPr>
        <w:numPr>
          <w:ilvl w:val="0"/>
          <w:numId w:val="15"/>
        </w:numPr>
        <w:spacing w:before="1" w:line="360" w:lineRule="auto"/>
        <w:ind w:left="567" w:right="-1" w:hanging="567"/>
        <w:jc w:val="both"/>
        <w:rPr>
          <w:rFonts w:ascii="Bookman Old Style" w:eastAsia="Bookman Old Style" w:hAnsi="Bookman Old Style" w:cs="Bookman Old Style"/>
          <w:lang w:val="sv-SE"/>
        </w:rPr>
      </w:pPr>
      <w:r w:rsidRPr="00774A23">
        <w:rPr>
          <w:rFonts w:ascii="Bookman Old Style" w:hAnsi="Bookman Old Style"/>
          <w:bCs/>
          <w:lang w:val="sv-SE"/>
        </w:rPr>
        <w:lastRenderedPageBreak/>
        <w:t>Dalam hal terjadi kelebihan atau kekurangan pembayaran TPP ASN bagi PPPK pada tahun berjalan, dilakukan mekanisme penyesuaian pada tahun anggaran berikutnya.</w:t>
      </w:r>
    </w:p>
    <w:bookmarkEnd w:id="5"/>
    <w:p w14:paraId="00BE20AE" w14:textId="77777777" w:rsidR="00AF7282" w:rsidRDefault="00AF7282">
      <w:pPr>
        <w:pStyle w:val="Default"/>
        <w:spacing w:after="120" w:line="360" w:lineRule="auto"/>
        <w:jc w:val="center"/>
        <w:rPr>
          <w:color w:val="auto"/>
          <w:lang w:val="sv-SE"/>
        </w:rPr>
      </w:pPr>
    </w:p>
    <w:p w14:paraId="032A1F9F" w14:textId="102BF0B6" w:rsidR="001D7676" w:rsidRPr="006142A1" w:rsidRDefault="00907F5E">
      <w:pPr>
        <w:pStyle w:val="Default"/>
        <w:spacing w:after="120" w:line="360" w:lineRule="auto"/>
        <w:jc w:val="center"/>
        <w:rPr>
          <w:color w:val="auto"/>
          <w:lang w:val="sv-SE"/>
        </w:rPr>
      </w:pPr>
      <w:r>
        <w:rPr>
          <w:color w:val="auto"/>
          <w:lang w:val="sv-SE"/>
        </w:rPr>
        <w:t>Pasal II</w:t>
      </w:r>
    </w:p>
    <w:p w14:paraId="020BB89D" w14:textId="64B27330" w:rsidR="001D7676" w:rsidRPr="006142A1" w:rsidRDefault="005711B1">
      <w:pPr>
        <w:pStyle w:val="Default"/>
        <w:spacing w:after="120" w:line="360" w:lineRule="auto"/>
        <w:jc w:val="both"/>
        <w:rPr>
          <w:color w:val="auto"/>
          <w:lang w:val="sv-SE"/>
        </w:rPr>
      </w:pPr>
      <w:r w:rsidRPr="006142A1">
        <w:rPr>
          <w:color w:val="auto"/>
          <w:lang w:val="sv-SE"/>
        </w:rPr>
        <w:t>Peraturan Bupati ini mulai berlaku pada tanggal diundangkan.</w:t>
      </w:r>
    </w:p>
    <w:p w14:paraId="16B61E43" w14:textId="508B4E48" w:rsidR="001D7676" w:rsidRPr="006142A1" w:rsidRDefault="005711B1">
      <w:pPr>
        <w:pStyle w:val="Default"/>
        <w:spacing w:line="360" w:lineRule="auto"/>
        <w:jc w:val="both"/>
        <w:rPr>
          <w:color w:val="auto"/>
          <w:lang w:val="sv-SE"/>
        </w:rPr>
      </w:pPr>
      <w:r w:rsidRPr="006142A1">
        <w:rPr>
          <w:color w:val="auto"/>
          <w:lang w:val="sv-SE"/>
        </w:rPr>
        <w:t xml:space="preserve">Agar setiap orang mengetahuinya, memerintahkan pengundangan Peraturan Bupati ini dengan penempatannya dalam Berita Daerah Kabupaten Sumbawa Barat. </w:t>
      </w:r>
    </w:p>
    <w:p w14:paraId="63B3A7FC" w14:textId="423FB1E3" w:rsidR="001D7676" w:rsidRPr="006142A1" w:rsidRDefault="001D7676">
      <w:pPr>
        <w:pStyle w:val="Default"/>
        <w:spacing w:line="360" w:lineRule="auto"/>
        <w:ind w:left="5387"/>
        <w:rPr>
          <w:color w:val="auto"/>
          <w:lang w:val="sv-SE"/>
        </w:rPr>
      </w:pPr>
    </w:p>
    <w:p w14:paraId="7E406D66" w14:textId="59DD7694" w:rsidR="001D7676" w:rsidRPr="006142A1" w:rsidRDefault="005711B1">
      <w:pPr>
        <w:pStyle w:val="Default"/>
        <w:spacing w:line="360" w:lineRule="auto"/>
        <w:ind w:left="4962"/>
        <w:rPr>
          <w:color w:val="auto"/>
          <w:lang w:val="sv-SE"/>
        </w:rPr>
      </w:pPr>
      <w:r w:rsidRPr="006142A1">
        <w:rPr>
          <w:color w:val="auto"/>
          <w:lang w:val="sv-SE"/>
        </w:rPr>
        <w:t xml:space="preserve">Ditetapkan di Taliwang </w:t>
      </w:r>
    </w:p>
    <w:p w14:paraId="08B1CFC1" w14:textId="77630AB9" w:rsidR="001D7676" w:rsidRPr="006142A1" w:rsidRDefault="005711B1">
      <w:pPr>
        <w:pStyle w:val="Default"/>
        <w:spacing w:line="360" w:lineRule="auto"/>
        <w:ind w:left="4962"/>
        <w:rPr>
          <w:color w:val="auto"/>
          <w:lang w:val="sv-SE"/>
        </w:rPr>
      </w:pPr>
      <w:r w:rsidRPr="006142A1">
        <w:rPr>
          <w:color w:val="auto"/>
          <w:lang w:val="sv-SE"/>
        </w:rPr>
        <w:t xml:space="preserve">pada tanggal </w:t>
      </w:r>
      <w:r w:rsidR="00D74765">
        <w:rPr>
          <w:rFonts w:ascii="Calibri Light" w:hAnsi="Calibri Light" w:cs="Calibri Light"/>
          <w:color w:val="auto"/>
          <w:lang w:val="sv-SE"/>
        </w:rPr>
        <w:tab/>
      </w:r>
      <w:r w:rsidR="00D74765">
        <w:rPr>
          <w:rFonts w:ascii="Calibri Light" w:hAnsi="Calibri Light" w:cs="Calibri Light"/>
          <w:color w:val="auto"/>
          <w:lang w:val="sv-SE"/>
        </w:rPr>
        <w:tab/>
      </w:r>
      <w:r w:rsidR="00D74765">
        <w:rPr>
          <w:rFonts w:ascii="Calibri Light" w:hAnsi="Calibri Light" w:cs="Calibri Light"/>
          <w:color w:val="auto"/>
          <w:lang w:val="sv-SE"/>
        </w:rPr>
        <w:tab/>
      </w:r>
      <w:r w:rsidRPr="006142A1">
        <w:rPr>
          <w:color w:val="auto"/>
          <w:lang w:val="sv-SE"/>
        </w:rPr>
        <w:t>202</w:t>
      </w:r>
      <w:r w:rsidR="00D74765">
        <w:rPr>
          <w:color w:val="auto"/>
          <w:lang w:val="sv-SE"/>
        </w:rPr>
        <w:t>4</w:t>
      </w:r>
    </w:p>
    <w:p w14:paraId="4CA8EADF" w14:textId="2AA821C4" w:rsidR="007E4D60" w:rsidRPr="006142A1" w:rsidRDefault="005711B1" w:rsidP="007E4D60">
      <w:pPr>
        <w:pStyle w:val="Default"/>
        <w:spacing w:line="360" w:lineRule="auto"/>
        <w:ind w:left="4962"/>
        <w:rPr>
          <w:color w:val="auto"/>
          <w:lang w:val="sv-SE"/>
        </w:rPr>
      </w:pPr>
      <w:r w:rsidRPr="006142A1">
        <w:rPr>
          <w:color w:val="auto"/>
          <w:lang w:val="sv-SE"/>
        </w:rPr>
        <w:t xml:space="preserve">BUPATI SUMBAWA BARAT, </w:t>
      </w:r>
      <w:r w:rsidR="00F91E97" w:rsidRPr="006142A1">
        <w:rPr>
          <w:color w:val="auto"/>
          <w:lang w:val="sv-SE"/>
        </w:rPr>
        <w:t xml:space="preserve"> </w:t>
      </w:r>
    </w:p>
    <w:p w14:paraId="785C56E4" w14:textId="6B4FB9B1" w:rsidR="007E4D60" w:rsidRPr="006142A1" w:rsidRDefault="007E4D60" w:rsidP="007E4D60">
      <w:pPr>
        <w:pStyle w:val="Default"/>
        <w:tabs>
          <w:tab w:val="left" w:pos="5863"/>
        </w:tabs>
        <w:spacing w:line="360" w:lineRule="auto"/>
        <w:ind w:left="4962"/>
        <w:jc w:val="center"/>
        <w:rPr>
          <w:color w:val="auto"/>
          <w:lang w:val="sv-SE"/>
        </w:rPr>
      </w:pPr>
    </w:p>
    <w:p w14:paraId="1CABCDD8" w14:textId="5EDFD3E5" w:rsidR="007E4D60" w:rsidRPr="006142A1" w:rsidRDefault="007E4D60" w:rsidP="007E4D60">
      <w:pPr>
        <w:pStyle w:val="Default"/>
        <w:tabs>
          <w:tab w:val="left" w:pos="5863"/>
          <w:tab w:val="center" w:pos="7184"/>
        </w:tabs>
        <w:spacing w:line="360" w:lineRule="auto"/>
        <w:ind w:left="4962"/>
        <w:rPr>
          <w:color w:val="auto"/>
          <w:lang w:val="sv-SE"/>
        </w:rPr>
      </w:pPr>
      <w:r w:rsidRPr="006142A1">
        <w:rPr>
          <w:color w:val="auto"/>
          <w:lang w:val="sv-SE"/>
        </w:rPr>
        <w:tab/>
      </w:r>
      <w:r w:rsidRPr="006142A1">
        <w:rPr>
          <w:color w:val="auto"/>
          <w:lang w:val="sv-SE"/>
        </w:rPr>
        <w:tab/>
      </w:r>
    </w:p>
    <w:p w14:paraId="3C645637" w14:textId="038CC822" w:rsidR="001D7676" w:rsidRPr="006142A1" w:rsidRDefault="007E4D60" w:rsidP="007E4D60">
      <w:pPr>
        <w:pStyle w:val="Default"/>
        <w:spacing w:line="360" w:lineRule="auto"/>
        <w:ind w:left="4962"/>
        <w:rPr>
          <w:color w:val="auto"/>
          <w:lang w:val="sv-SE"/>
        </w:rPr>
      </w:pPr>
      <w:r w:rsidRPr="006142A1">
        <w:rPr>
          <w:color w:val="auto"/>
          <w:lang w:val="sv-SE"/>
        </w:rPr>
        <w:t xml:space="preserve">          </w:t>
      </w:r>
      <w:r w:rsidR="00907F5E">
        <w:rPr>
          <w:color w:val="auto"/>
          <w:lang w:val="sv-SE"/>
        </w:rPr>
        <w:t xml:space="preserve">W. </w:t>
      </w:r>
      <w:r w:rsidR="005711B1" w:rsidRPr="006142A1">
        <w:rPr>
          <w:color w:val="auto"/>
          <w:lang w:val="sv-SE"/>
        </w:rPr>
        <w:t>MUSYAFIRIN</w:t>
      </w:r>
    </w:p>
    <w:p w14:paraId="704C5A9D" w14:textId="20D782EC" w:rsidR="00F91E97" w:rsidRPr="006142A1" w:rsidRDefault="003170DD" w:rsidP="003170DD">
      <w:pPr>
        <w:tabs>
          <w:tab w:val="left" w:pos="6411"/>
        </w:tabs>
        <w:spacing w:line="360" w:lineRule="auto"/>
        <w:ind w:left="426"/>
        <w:rPr>
          <w:rFonts w:ascii="Bookman Old Style" w:hAnsi="Bookman Old Style"/>
          <w:lang w:val="sv-SE"/>
        </w:rPr>
      </w:pPr>
      <w:r w:rsidRPr="006142A1">
        <w:rPr>
          <w:rFonts w:ascii="Bookman Old Style" w:hAnsi="Bookman Old Style"/>
          <w:lang w:val="sv-SE"/>
        </w:rPr>
        <w:tab/>
      </w:r>
    </w:p>
    <w:p w14:paraId="3C3D22AF" w14:textId="123A96FE" w:rsidR="001D7676" w:rsidRPr="006142A1" w:rsidRDefault="001D7676">
      <w:pPr>
        <w:spacing w:line="360" w:lineRule="auto"/>
        <w:ind w:left="426"/>
        <w:rPr>
          <w:rFonts w:ascii="Bookman Old Style" w:hAnsi="Bookman Old Style"/>
          <w:lang w:val="sv-SE"/>
        </w:rPr>
      </w:pPr>
    </w:p>
    <w:p w14:paraId="106871EA" w14:textId="02342FE6" w:rsidR="001D7676" w:rsidRPr="006142A1" w:rsidRDefault="005711B1">
      <w:pPr>
        <w:spacing w:line="360" w:lineRule="auto"/>
        <w:rPr>
          <w:rFonts w:ascii="Bookman Old Style" w:hAnsi="Bookman Old Style"/>
          <w:lang w:val="sv-SE"/>
        </w:rPr>
      </w:pPr>
      <w:r w:rsidRPr="006142A1">
        <w:rPr>
          <w:rFonts w:ascii="Bookman Old Style" w:hAnsi="Bookman Old Style"/>
          <w:lang w:val="sv-SE"/>
        </w:rPr>
        <w:t>Diundangkan di Taliwang</w:t>
      </w:r>
    </w:p>
    <w:p w14:paraId="11E6C56C" w14:textId="09C8B2B2" w:rsidR="001D7676" w:rsidRPr="006142A1" w:rsidRDefault="005711B1">
      <w:pPr>
        <w:spacing w:line="360" w:lineRule="auto"/>
        <w:rPr>
          <w:rFonts w:ascii="Bookman Old Style" w:hAnsi="Bookman Old Style"/>
          <w:lang w:val="sv-SE"/>
        </w:rPr>
      </w:pPr>
      <w:r w:rsidRPr="006142A1">
        <w:rPr>
          <w:rFonts w:ascii="Bookman Old Style" w:hAnsi="Bookman Old Style"/>
          <w:lang w:val="sv-SE"/>
        </w:rPr>
        <w:t xml:space="preserve">pada tanggal </w:t>
      </w:r>
      <w:r w:rsidR="00D74765">
        <w:rPr>
          <w:rFonts w:ascii="Calibri Light" w:hAnsi="Calibri Light" w:cs="Calibri Light"/>
          <w:lang w:val="sv-SE"/>
        </w:rPr>
        <w:tab/>
      </w:r>
      <w:r w:rsidR="00D74765">
        <w:rPr>
          <w:rFonts w:ascii="Calibri Light" w:hAnsi="Calibri Light" w:cs="Calibri Light"/>
          <w:lang w:val="sv-SE"/>
        </w:rPr>
        <w:tab/>
      </w:r>
      <w:r w:rsidR="00D74765">
        <w:rPr>
          <w:rFonts w:ascii="Calibri Light" w:hAnsi="Calibri Light" w:cs="Calibri Light"/>
          <w:lang w:val="sv-SE"/>
        </w:rPr>
        <w:tab/>
      </w:r>
      <w:r w:rsidRPr="006142A1">
        <w:rPr>
          <w:rFonts w:ascii="Bookman Old Style" w:hAnsi="Bookman Old Style"/>
          <w:lang w:val="sv-SE"/>
        </w:rPr>
        <w:t xml:space="preserve"> 202</w:t>
      </w:r>
      <w:r w:rsidR="00D74765">
        <w:rPr>
          <w:rFonts w:ascii="Bookman Old Style" w:hAnsi="Bookman Old Style"/>
          <w:lang w:val="sv-SE"/>
        </w:rPr>
        <w:t>4</w:t>
      </w:r>
    </w:p>
    <w:p w14:paraId="29F2FAD7" w14:textId="758465FF" w:rsidR="001D7676" w:rsidRPr="006142A1" w:rsidRDefault="005711B1">
      <w:pPr>
        <w:spacing w:line="360" w:lineRule="auto"/>
        <w:rPr>
          <w:rFonts w:ascii="Bookman Old Style" w:hAnsi="Bookman Old Style"/>
          <w:lang w:val="sv-SE"/>
        </w:rPr>
      </w:pPr>
      <w:r w:rsidRPr="006142A1">
        <w:rPr>
          <w:rFonts w:ascii="Bookman Old Style" w:hAnsi="Bookman Old Style"/>
          <w:lang w:val="sv-SE"/>
        </w:rPr>
        <w:t>SEKRETARIS DAERAH</w:t>
      </w:r>
      <w:r w:rsidR="00907F5E">
        <w:rPr>
          <w:rFonts w:ascii="Bookman Old Style" w:hAnsi="Bookman Old Style"/>
          <w:lang w:val="sv-SE"/>
        </w:rPr>
        <w:t xml:space="preserve"> </w:t>
      </w:r>
      <w:r w:rsidRPr="006142A1">
        <w:rPr>
          <w:rFonts w:ascii="Bookman Old Style" w:hAnsi="Bookman Old Style"/>
          <w:lang w:val="sv-SE"/>
        </w:rPr>
        <w:t>KABUPATEN SUMBAWA BARAT,</w:t>
      </w:r>
    </w:p>
    <w:p w14:paraId="698DC260" w14:textId="6A1E4918" w:rsidR="001D7676" w:rsidRPr="006142A1" w:rsidRDefault="003170DD" w:rsidP="003170DD">
      <w:pPr>
        <w:tabs>
          <w:tab w:val="left" w:pos="1463"/>
          <w:tab w:val="left" w:pos="2286"/>
          <w:tab w:val="left" w:pos="2869"/>
        </w:tabs>
        <w:spacing w:line="360" w:lineRule="auto"/>
        <w:rPr>
          <w:rFonts w:ascii="Bookman Old Style" w:hAnsi="Bookman Old Style"/>
          <w:lang w:val="sv-SE"/>
        </w:rPr>
      </w:pPr>
      <w:r w:rsidRPr="006142A1">
        <w:rPr>
          <w:rFonts w:ascii="Bookman Old Style" w:hAnsi="Bookman Old Style"/>
          <w:lang w:val="sv-SE"/>
        </w:rPr>
        <w:tab/>
      </w:r>
      <w:r w:rsidRPr="006142A1">
        <w:rPr>
          <w:rFonts w:ascii="Bookman Old Style" w:hAnsi="Bookman Old Style"/>
          <w:lang w:val="sv-SE"/>
        </w:rPr>
        <w:tab/>
      </w:r>
      <w:r w:rsidRPr="006142A1">
        <w:rPr>
          <w:rFonts w:ascii="Bookman Old Style" w:hAnsi="Bookman Old Style"/>
          <w:lang w:val="sv-SE"/>
        </w:rPr>
        <w:tab/>
      </w:r>
    </w:p>
    <w:p w14:paraId="7E66C685" w14:textId="0A1A480C" w:rsidR="001D7676" w:rsidRPr="006142A1" w:rsidRDefault="003170DD" w:rsidP="003170DD">
      <w:pPr>
        <w:tabs>
          <w:tab w:val="left" w:pos="1589"/>
          <w:tab w:val="left" w:pos="2400"/>
          <w:tab w:val="left" w:pos="3291"/>
        </w:tabs>
        <w:spacing w:line="360" w:lineRule="auto"/>
        <w:rPr>
          <w:rFonts w:ascii="Bookman Old Style" w:hAnsi="Bookman Old Style"/>
          <w:lang w:val="sv-SE"/>
        </w:rPr>
      </w:pPr>
      <w:r w:rsidRPr="006142A1">
        <w:rPr>
          <w:rFonts w:ascii="Bookman Old Style" w:hAnsi="Bookman Old Style"/>
          <w:lang w:val="sv-SE"/>
        </w:rPr>
        <w:tab/>
      </w:r>
      <w:r w:rsidRPr="006142A1">
        <w:rPr>
          <w:rFonts w:ascii="Bookman Old Style" w:hAnsi="Bookman Old Style"/>
          <w:lang w:val="sv-SE"/>
        </w:rPr>
        <w:tab/>
      </w:r>
      <w:r w:rsidRPr="006142A1">
        <w:rPr>
          <w:rFonts w:ascii="Bookman Old Style" w:hAnsi="Bookman Old Style"/>
          <w:lang w:val="sv-SE"/>
        </w:rPr>
        <w:tab/>
      </w:r>
    </w:p>
    <w:p w14:paraId="47DAE0DD" w14:textId="055A582B" w:rsidR="001D7676" w:rsidRPr="006142A1" w:rsidRDefault="005711B1">
      <w:pPr>
        <w:spacing w:line="360" w:lineRule="auto"/>
        <w:rPr>
          <w:rFonts w:ascii="Bookman Old Style" w:hAnsi="Bookman Old Style"/>
          <w:lang w:val="sv-SE"/>
        </w:rPr>
      </w:pPr>
      <w:r w:rsidRPr="006142A1">
        <w:rPr>
          <w:rFonts w:ascii="Bookman Old Style" w:hAnsi="Bookman Old Style"/>
          <w:lang w:val="sv-SE"/>
        </w:rPr>
        <w:t xml:space="preserve">         AMAR NURMANSYAH</w:t>
      </w:r>
    </w:p>
    <w:p w14:paraId="32F16490" w14:textId="6AE69068" w:rsidR="001D7676" w:rsidRPr="006142A1" w:rsidRDefault="001D7676">
      <w:pPr>
        <w:spacing w:line="360" w:lineRule="auto"/>
        <w:rPr>
          <w:rFonts w:ascii="Bookman Old Style" w:hAnsi="Bookman Old Style"/>
          <w:lang w:val="sv-SE"/>
        </w:rPr>
      </w:pPr>
    </w:p>
    <w:p w14:paraId="71ABBFD3" w14:textId="5696CA5A" w:rsidR="001D7676" w:rsidRPr="006142A1" w:rsidRDefault="001D7676">
      <w:pPr>
        <w:spacing w:line="360" w:lineRule="auto"/>
        <w:rPr>
          <w:rFonts w:ascii="Bookman Old Style" w:hAnsi="Bookman Old Style"/>
          <w:lang w:val="sv-SE"/>
        </w:rPr>
      </w:pPr>
    </w:p>
    <w:p w14:paraId="64EB07D9" w14:textId="7349DE78" w:rsidR="001D7676" w:rsidRPr="006142A1" w:rsidRDefault="005711B1">
      <w:pPr>
        <w:spacing w:line="360" w:lineRule="auto"/>
        <w:ind w:right="51"/>
        <w:rPr>
          <w:rFonts w:ascii="Bookman Old Style" w:hAnsi="Bookman Old Style"/>
          <w:lang w:val="sv-SE"/>
        </w:rPr>
      </w:pPr>
      <w:r w:rsidRPr="006142A1">
        <w:rPr>
          <w:rFonts w:ascii="Bookman Old Style" w:hAnsi="Bookman Old Style"/>
          <w:lang w:val="sv-SE"/>
        </w:rPr>
        <w:t>BERITA DAERAH KABUPATEN SUMBAWA BARAT TAHUN 202</w:t>
      </w:r>
      <w:r w:rsidR="00D74765">
        <w:rPr>
          <w:rFonts w:ascii="Bookman Old Style" w:hAnsi="Bookman Old Style"/>
          <w:lang w:val="sv-SE"/>
        </w:rPr>
        <w:t>4</w:t>
      </w:r>
      <w:r w:rsidRPr="006142A1">
        <w:rPr>
          <w:rFonts w:ascii="Bookman Old Style" w:hAnsi="Bookman Old Style"/>
          <w:lang w:val="sv-SE"/>
        </w:rPr>
        <w:t xml:space="preserve"> NOMOR</w:t>
      </w:r>
      <w:r w:rsidR="00D74765">
        <w:rPr>
          <w:rFonts w:ascii="Calibri Light" w:hAnsi="Calibri Light" w:cs="Calibri Light"/>
          <w:lang w:val="sv-SE"/>
        </w:rPr>
        <w:t xml:space="preserve">      </w:t>
      </w:r>
    </w:p>
    <w:sectPr w:rsidR="001D7676" w:rsidRPr="006142A1" w:rsidSect="00095892">
      <w:footerReference w:type="default" r:id="rId9"/>
      <w:pgSz w:w="12189" w:h="18709" w:code="10000"/>
      <w:pgMar w:top="1418" w:right="1134" w:bottom="1418" w:left="1134" w:header="720"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2813F" w14:textId="77777777" w:rsidR="00095892" w:rsidRDefault="00095892">
      <w:r>
        <w:separator/>
      </w:r>
    </w:p>
  </w:endnote>
  <w:endnote w:type="continuationSeparator" w:id="0">
    <w:p w14:paraId="6D586314" w14:textId="77777777" w:rsidR="00095892" w:rsidRDefault="00095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029516"/>
      <w:docPartObj>
        <w:docPartGallery w:val="Page Numbers (Bottom of Page)"/>
        <w:docPartUnique/>
      </w:docPartObj>
    </w:sdtPr>
    <w:sdtContent>
      <w:p w14:paraId="0F2E6B65" w14:textId="77777777" w:rsidR="008827D4" w:rsidRDefault="00000000">
        <w:pPr>
          <w:pStyle w:val="Footer"/>
          <w:jc w:val="center"/>
        </w:pPr>
        <w:r>
          <w:fldChar w:fldCharType="begin"/>
        </w:r>
        <w:r>
          <w:instrText xml:space="preserve"> PAGE   \* MERGEFORMAT </w:instrText>
        </w:r>
        <w:r>
          <w:fldChar w:fldCharType="separate"/>
        </w:r>
        <w:r w:rsidR="001242B4">
          <w:rPr>
            <w:noProof/>
          </w:rPr>
          <w:t>5</w:t>
        </w:r>
        <w:r>
          <w:rPr>
            <w:noProof/>
          </w:rPr>
          <w:fldChar w:fldCharType="end"/>
        </w:r>
      </w:p>
    </w:sdtContent>
  </w:sdt>
  <w:p w14:paraId="02DAB53F" w14:textId="77777777" w:rsidR="008827D4" w:rsidRDefault="00882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788BA" w14:textId="77777777" w:rsidR="00095892" w:rsidRDefault="00095892">
      <w:r>
        <w:separator/>
      </w:r>
    </w:p>
  </w:footnote>
  <w:footnote w:type="continuationSeparator" w:id="0">
    <w:p w14:paraId="41BEF9A2" w14:textId="77777777" w:rsidR="00095892" w:rsidRDefault="00095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5FC"/>
    <w:multiLevelType w:val="multilevel"/>
    <w:tmpl w:val="000325FC"/>
    <w:lvl w:ilvl="0">
      <w:start w:val="2"/>
      <w:numFmt w:val="decimal"/>
      <w:lvlText w:val="%1."/>
      <w:lvlJc w:val="left"/>
      <w:pPr>
        <w:ind w:left="2705" w:hanging="360"/>
      </w:pPr>
      <w:rPr>
        <w:rFonts w:hint="default"/>
        <w:b w:val="0"/>
      </w:r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 w15:restartNumberingAfterBreak="0">
    <w:nsid w:val="0930360D"/>
    <w:multiLevelType w:val="hybridMultilevel"/>
    <w:tmpl w:val="55449F88"/>
    <w:lvl w:ilvl="0" w:tplc="04090019">
      <w:start w:val="1"/>
      <w:numFmt w:val="lowerLetter"/>
      <w:lvlText w:val="%1."/>
      <w:lvlJc w:val="left"/>
      <w:pPr>
        <w:ind w:left="3555" w:hanging="360"/>
      </w:p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2" w15:restartNumberingAfterBreak="0">
    <w:nsid w:val="0D90743B"/>
    <w:multiLevelType w:val="hybridMultilevel"/>
    <w:tmpl w:val="83D4EFB2"/>
    <w:lvl w:ilvl="0" w:tplc="DB32A5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2AE3E2F"/>
    <w:multiLevelType w:val="hybridMultilevel"/>
    <w:tmpl w:val="ED4C3500"/>
    <w:lvl w:ilvl="0" w:tplc="9462E488">
      <w:start w:val="1"/>
      <w:numFmt w:val="decimal"/>
      <w:lvlText w:val="(%1)"/>
      <w:lvlJc w:val="left"/>
      <w:pPr>
        <w:ind w:left="1707" w:hanging="360"/>
      </w:pPr>
      <w:rPr>
        <w:rFonts w:hint="default"/>
      </w:rPr>
    </w:lvl>
    <w:lvl w:ilvl="1" w:tplc="04090019" w:tentative="1">
      <w:start w:val="1"/>
      <w:numFmt w:val="lowerLetter"/>
      <w:lvlText w:val="%2."/>
      <w:lvlJc w:val="left"/>
      <w:pPr>
        <w:ind w:left="2427" w:hanging="360"/>
      </w:pPr>
    </w:lvl>
    <w:lvl w:ilvl="2" w:tplc="0409001B" w:tentative="1">
      <w:start w:val="1"/>
      <w:numFmt w:val="lowerRoman"/>
      <w:lvlText w:val="%3."/>
      <w:lvlJc w:val="right"/>
      <w:pPr>
        <w:ind w:left="3147" w:hanging="180"/>
      </w:pPr>
    </w:lvl>
    <w:lvl w:ilvl="3" w:tplc="0409000F" w:tentative="1">
      <w:start w:val="1"/>
      <w:numFmt w:val="decimal"/>
      <w:lvlText w:val="%4."/>
      <w:lvlJc w:val="left"/>
      <w:pPr>
        <w:ind w:left="3867" w:hanging="360"/>
      </w:pPr>
    </w:lvl>
    <w:lvl w:ilvl="4" w:tplc="04090019" w:tentative="1">
      <w:start w:val="1"/>
      <w:numFmt w:val="lowerLetter"/>
      <w:lvlText w:val="%5."/>
      <w:lvlJc w:val="left"/>
      <w:pPr>
        <w:ind w:left="4587" w:hanging="360"/>
      </w:pPr>
    </w:lvl>
    <w:lvl w:ilvl="5" w:tplc="0409001B" w:tentative="1">
      <w:start w:val="1"/>
      <w:numFmt w:val="lowerRoman"/>
      <w:lvlText w:val="%6."/>
      <w:lvlJc w:val="right"/>
      <w:pPr>
        <w:ind w:left="5307" w:hanging="180"/>
      </w:pPr>
    </w:lvl>
    <w:lvl w:ilvl="6" w:tplc="0409000F" w:tentative="1">
      <w:start w:val="1"/>
      <w:numFmt w:val="decimal"/>
      <w:lvlText w:val="%7."/>
      <w:lvlJc w:val="left"/>
      <w:pPr>
        <w:ind w:left="6027" w:hanging="360"/>
      </w:pPr>
    </w:lvl>
    <w:lvl w:ilvl="7" w:tplc="04090019" w:tentative="1">
      <w:start w:val="1"/>
      <w:numFmt w:val="lowerLetter"/>
      <w:lvlText w:val="%8."/>
      <w:lvlJc w:val="left"/>
      <w:pPr>
        <w:ind w:left="6747" w:hanging="360"/>
      </w:pPr>
    </w:lvl>
    <w:lvl w:ilvl="8" w:tplc="0409001B" w:tentative="1">
      <w:start w:val="1"/>
      <w:numFmt w:val="lowerRoman"/>
      <w:lvlText w:val="%9."/>
      <w:lvlJc w:val="right"/>
      <w:pPr>
        <w:ind w:left="7467" w:hanging="180"/>
      </w:pPr>
    </w:lvl>
  </w:abstractNum>
  <w:abstractNum w:abstractNumId="4" w15:restartNumberingAfterBreak="0">
    <w:nsid w:val="153C407D"/>
    <w:multiLevelType w:val="multilevel"/>
    <w:tmpl w:val="7BEEB86E"/>
    <w:lvl w:ilvl="0">
      <w:start w:val="1"/>
      <w:numFmt w:val="decimal"/>
      <w:lvlText w:val="(%1)"/>
      <w:lvlJc w:val="left"/>
      <w:pPr>
        <w:ind w:left="3425" w:hanging="360"/>
      </w:pPr>
      <w:rPr>
        <w:rFonts w:ascii="Bookman Old Style" w:eastAsia="Bookman Old Style" w:hAnsi="Bookman Old Style" w:cs="Bookman Old Style" w:hint="default"/>
        <w:b w:val="0"/>
        <w:i w:val="0"/>
        <w:strike w:val="0"/>
        <w:dstrike w:val="0"/>
        <w:color w:val="000000"/>
        <w:sz w:val="24"/>
        <w:szCs w:val="24"/>
        <w:u w:val="none"/>
      </w:rPr>
    </w:lvl>
    <w:lvl w:ilvl="1">
      <w:start w:val="1"/>
      <w:numFmt w:val="lowerLetter"/>
      <w:lvlText w:val="%2."/>
      <w:lvlJc w:val="left"/>
      <w:pPr>
        <w:ind w:left="4145" w:hanging="360"/>
      </w:pPr>
      <w:rPr>
        <w:rFonts w:hint="default"/>
      </w:rPr>
    </w:lvl>
    <w:lvl w:ilvl="2">
      <w:start w:val="1"/>
      <w:numFmt w:val="lowerRoman"/>
      <w:lvlText w:val="%3."/>
      <w:lvlJc w:val="right"/>
      <w:pPr>
        <w:ind w:left="4865" w:hanging="180"/>
      </w:pPr>
      <w:rPr>
        <w:rFonts w:hint="default"/>
      </w:rPr>
    </w:lvl>
    <w:lvl w:ilvl="3">
      <w:start w:val="1"/>
      <w:numFmt w:val="decimal"/>
      <w:lvlText w:val="%4."/>
      <w:lvlJc w:val="left"/>
      <w:pPr>
        <w:ind w:left="5585" w:hanging="360"/>
      </w:pPr>
      <w:rPr>
        <w:rFonts w:hint="default"/>
      </w:rPr>
    </w:lvl>
    <w:lvl w:ilvl="4">
      <w:start w:val="1"/>
      <w:numFmt w:val="lowerLetter"/>
      <w:lvlText w:val="%5."/>
      <w:lvlJc w:val="left"/>
      <w:pPr>
        <w:ind w:left="6305" w:hanging="360"/>
      </w:pPr>
      <w:rPr>
        <w:rFonts w:hint="default"/>
      </w:rPr>
    </w:lvl>
    <w:lvl w:ilvl="5">
      <w:start w:val="1"/>
      <w:numFmt w:val="lowerRoman"/>
      <w:lvlText w:val="%6."/>
      <w:lvlJc w:val="right"/>
      <w:pPr>
        <w:ind w:left="7025" w:hanging="180"/>
      </w:pPr>
      <w:rPr>
        <w:rFonts w:hint="default"/>
      </w:rPr>
    </w:lvl>
    <w:lvl w:ilvl="6">
      <w:start w:val="1"/>
      <w:numFmt w:val="decimal"/>
      <w:lvlText w:val="%7."/>
      <w:lvlJc w:val="left"/>
      <w:pPr>
        <w:ind w:left="7745" w:hanging="360"/>
      </w:pPr>
      <w:rPr>
        <w:rFonts w:hint="default"/>
      </w:rPr>
    </w:lvl>
    <w:lvl w:ilvl="7">
      <w:start w:val="1"/>
      <w:numFmt w:val="lowerLetter"/>
      <w:lvlText w:val="%8."/>
      <w:lvlJc w:val="left"/>
      <w:pPr>
        <w:ind w:left="8465" w:hanging="360"/>
      </w:pPr>
      <w:rPr>
        <w:rFonts w:hint="default"/>
      </w:rPr>
    </w:lvl>
    <w:lvl w:ilvl="8">
      <w:start w:val="1"/>
      <w:numFmt w:val="lowerRoman"/>
      <w:lvlText w:val="%9."/>
      <w:lvlJc w:val="right"/>
      <w:pPr>
        <w:ind w:left="9185" w:hanging="180"/>
      </w:pPr>
      <w:rPr>
        <w:rFonts w:hint="default"/>
      </w:rPr>
    </w:lvl>
  </w:abstractNum>
  <w:abstractNum w:abstractNumId="5" w15:restartNumberingAfterBreak="0">
    <w:nsid w:val="18547A9A"/>
    <w:multiLevelType w:val="hybridMultilevel"/>
    <w:tmpl w:val="837818AA"/>
    <w:lvl w:ilvl="0" w:tplc="A8124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23E79"/>
    <w:multiLevelType w:val="multilevel"/>
    <w:tmpl w:val="CD3E6BA2"/>
    <w:lvl w:ilvl="0">
      <w:start w:val="1"/>
      <w:numFmt w:val="decimal"/>
      <w:pStyle w:val="PlainText"/>
      <w:lvlText w:val="%1."/>
      <w:lvlJc w:val="left"/>
      <w:pPr>
        <w:tabs>
          <w:tab w:val="num" w:pos="2340"/>
        </w:tabs>
        <w:ind w:left="2340" w:hanging="360"/>
      </w:pPr>
      <w:rPr>
        <w:rFonts w:hint="default"/>
        <w:b w:val="0"/>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BDB7BDB"/>
    <w:multiLevelType w:val="hybridMultilevel"/>
    <w:tmpl w:val="16A62C32"/>
    <w:lvl w:ilvl="0" w:tplc="72AEE39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3DB332AB"/>
    <w:multiLevelType w:val="multilevel"/>
    <w:tmpl w:val="3DB332AB"/>
    <w:lvl w:ilvl="0">
      <w:start w:val="1"/>
      <w:numFmt w:val="decimal"/>
      <w:lvlText w:val="(%1)"/>
      <w:lvlJc w:val="left"/>
      <w:pPr>
        <w:ind w:left="3425" w:hanging="360"/>
      </w:pPr>
      <w:rPr>
        <w:rFonts w:ascii="Bookman Old Style" w:eastAsia="Bookman Old Style" w:hAnsi="Bookman Old Style" w:cs="Bookman Old Style" w:hint="default"/>
        <w:b w:val="0"/>
        <w:i w:val="0"/>
        <w:strike w:val="0"/>
        <w:dstrike w:val="0"/>
        <w:color w:val="000000"/>
        <w:sz w:val="24"/>
        <w:szCs w:val="24"/>
        <w:u w:val="none"/>
      </w:rPr>
    </w:lvl>
    <w:lvl w:ilvl="1">
      <w:start w:val="1"/>
      <w:numFmt w:val="lowerLetter"/>
      <w:lvlText w:val="%2."/>
      <w:lvlJc w:val="left"/>
      <w:pPr>
        <w:ind w:left="4145" w:hanging="360"/>
      </w:pPr>
      <w:rPr>
        <w:rFonts w:hint="default"/>
      </w:rPr>
    </w:lvl>
    <w:lvl w:ilvl="2">
      <w:start w:val="1"/>
      <w:numFmt w:val="lowerRoman"/>
      <w:lvlText w:val="%3."/>
      <w:lvlJc w:val="right"/>
      <w:pPr>
        <w:ind w:left="4865" w:hanging="180"/>
      </w:pPr>
    </w:lvl>
    <w:lvl w:ilvl="3">
      <w:start w:val="1"/>
      <w:numFmt w:val="decimal"/>
      <w:lvlText w:val="%4."/>
      <w:lvlJc w:val="left"/>
      <w:pPr>
        <w:ind w:left="5585" w:hanging="360"/>
      </w:pPr>
    </w:lvl>
    <w:lvl w:ilvl="4">
      <w:start w:val="1"/>
      <w:numFmt w:val="lowerLetter"/>
      <w:lvlText w:val="%5."/>
      <w:lvlJc w:val="left"/>
      <w:pPr>
        <w:ind w:left="6305" w:hanging="360"/>
      </w:pPr>
    </w:lvl>
    <w:lvl w:ilvl="5">
      <w:start w:val="1"/>
      <w:numFmt w:val="lowerRoman"/>
      <w:lvlText w:val="%6."/>
      <w:lvlJc w:val="right"/>
      <w:pPr>
        <w:ind w:left="7025" w:hanging="180"/>
      </w:pPr>
    </w:lvl>
    <w:lvl w:ilvl="6">
      <w:start w:val="1"/>
      <w:numFmt w:val="decimal"/>
      <w:lvlText w:val="%7."/>
      <w:lvlJc w:val="left"/>
      <w:pPr>
        <w:ind w:left="7745" w:hanging="360"/>
      </w:pPr>
    </w:lvl>
    <w:lvl w:ilvl="7">
      <w:start w:val="1"/>
      <w:numFmt w:val="lowerLetter"/>
      <w:lvlText w:val="%8."/>
      <w:lvlJc w:val="left"/>
      <w:pPr>
        <w:ind w:left="8465" w:hanging="360"/>
      </w:pPr>
    </w:lvl>
    <w:lvl w:ilvl="8">
      <w:start w:val="1"/>
      <w:numFmt w:val="lowerRoman"/>
      <w:lvlText w:val="%9."/>
      <w:lvlJc w:val="right"/>
      <w:pPr>
        <w:ind w:left="9185" w:hanging="180"/>
      </w:pPr>
    </w:lvl>
  </w:abstractNum>
  <w:abstractNum w:abstractNumId="9" w15:restartNumberingAfterBreak="0">
    <w:nsid w:val="3F0035DB"/>
    <w:multiLevelType w:val="hybridMultilevel"/>
    <w:tmpl w:val="48F08B64"/>
    <w:lvl w:ilvl="0" w:tplc="E8221A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40605C8A"/>
    <w:multiLevelType w:val="hybridMultilevel"/>
    <w:tmpl w:val="932C804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37A6099"/>
    <w:multiLevelType w:val="multilevel"/>
    <w:tmpl w:val="437A6099"/>
    <w:lvl w:ilvl="0">
      <w:start w:val="1"/>
      <w:numFmt w:val="lowerLetter"/>
      <w:lvlText w:val="%1."/>
      <w:lvlJc w:val="left"/>
      <w:pPr>
        <w:ind w:left="1980" w:hanging="360"/>
      </w:pPr>
      <w:rPr>
        <w:rFonts w:hint="default"/>
      </w:rPr>
    </w:lvl>
    <w:lvl w:ilvl="1">
      <w:start w:val="1"/>
      <w:numFmt w:val="decimal"/>
      <w:lvlText w:val="(%2)"/>
      <w:lvlJc w:val="left"/>
      <w:pPr>
        <w:ind w:left="1640" w:hanging="560"/>
      </w:pPr>
      <w:rPr>
        <w:rFonts w:cs="Times New Roman" w:hint="default"/>
      </w:rPr>
    </w:lvl>
    <w:lvl w:ilvl="2">
      <w:start w:val="2"/>
      <w:numFmt w:val="lowerLetter"/>
      <w:lvlText w:val="%3."/>
      <w:lvlJc w:val="left"/>
      <w:pPr>
        <w:tabs>
          <w:tab w:val="num" w:pos="2340"/>
        </w:tabs>
        <w:ind w:left="2340" w:hanging="36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E23669F"/>
    <w:multiLevelType w:val="hybridMultilevel"/>
    <w:tmpl w:val="86FCE81E"/>
    <w:lvl w:ilvl="0" w:tplc="094C0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5E725D"/>
    <w:multiLevelType w:val="hybridMultilevel"/>
    <w:tmpl w:val="1130D444"/>
    <w:lvl w:ilvl="0" w:tplc="AE744E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C393205"/>
    <w:multiLevelType w:val="hybridMultilevel"/>
    <w:tmpl w:val="6A5246E2"/>
    <w:lvl w:ilvl="0" w:tplc="60BA1EF8">
      <w:start w:val="1"/>
      <w:numFmt w:val="decimal"/>
      <w:lvlText w:val="(%1)"/>
      <w:lvlJc w:val="left"/>
      <w:pPr>
        <w:ind w:left="2847" w:hanging="360"/>
      </w:pPr>
      <w:rPr>
        <w:rFonts w:hint="default"/>
      </w:rPr>
    </w:lvl>
    <w:lvl w:ilvl="1" w:tplc="01AC7788">
      <w:numFmt w:val="bullet"/>
      <w:lvlText w:val=""/>
      <w:lvlJc w:val="left"/>
      <w:pPr>
        <w:ind w:left="3567" w:hanging="360"/>
      </w:pPr>
      <w:rPr>
        <w:rFonts w:ascii="Wingdings" w:eastAsia="SimSun" w:hAnsi="Wingdings" w:cs="Bookman Old Style" w:hint="default"/>
      </w:r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5" w15:restartNumberingAfterBreak="0">
    <w:nsid w:val="604D38E9"/>
    <w:multiLevelType w:val="hybridMultilevel"/>
    <w:tmpl w:val="DDF23B0C"/>
    <w:lvl w:ilvl="0" w:tplc="04090019">
      <w:start w:val="1"/>
      <w:numFmt w:val="lowerLetter"/>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6" w15:restartNumberingAfterBreak="0">
    <w:nsid w:val="67660F8D"/>
    <w:multiLevelType w:val="hybridMultilevel"/>
    <w:tmpl w:val="7910EAB6"/>
    <w:lvl w:ilvl="0" w:tplc="04090019">
      <w:start w:val="1"/>
      <w:numFmt w:val="lowerLetter"/>
      <w:lvlText w:val="%1."/>
      <w:lvlJc w:val="left"/>
      <w:pPr>
        <w:ind w:left="2132" w:hanging="360"/>
      </w:pPr>
    </w:lvl>
    <w:lvl w:ilvl="1" w:tplc="04090019" w:tentative="1">
      <w:start w:val="1"/>
      <w:numFmt w:val="lowerLetter"/>
      <w:lvlText w:val="%2."/>
      <w:lvlJc w:val="left"/>
      <w:pPr>
        <w:ind w:left="2852" w:hanging="360"/>
      </w:pPr>
    </w:lvl>
    <w:lvl w:ilvl="2" w:tplc="0409001B" w:tentative="1">
      <w:start w:val="1"/>
      <w:numFmt w:val="lowerRoman"/>
      <w:lvlText w:val="%3."/>
      <w:lvlJc w:val="right"/>
      <w:pPr>
        <w:ind w:left="3572" w:hanging="180"/>
      </w:pPr>
    </w:lvl>
    <w:lvl w:ilvl="3" w:tplc="0409000F" w:tentative="1">
      <w:start w:val="1"/>
      <w:numFmt w:val="decimal"/>
      <w:lvlText w:val="%4."/>
      <w:lvlJc w:val="left"/>
      <w:pPr>
        <w:ind w:left="4292" w:hanging="360"/>
      </w:pPr>
    </w:lvl>
    <w:lvl w:ilvl="4" w:tplc="04090019" w:tentative="1">
      <w:start w:val="1"/>
      <w:numFmt w:val="lowerLetter"/>
      <w:lvlText w:val="%5."/>
      <w:lvlJc w:val="left"/>
      <w:pPr>
        <w:ind w:left="5012" w:hanging="360"/>
      </w:pPr>
    </w:lvl>
    <w:lvl w:ilvl="5" w:tplc="0409001B" w:tentative="1">
      <w:start w:val="1"/>
      <w:numFmt w:val="lowerRoman"/>
      <w:lvlText w:val="%6."/>
      <w:lvlJc w:val="right"/>
      <w:pPr>
        <w:ind w:left="5732" w:hanging="180"/>
      </w:pPr>
    </w:lvl>
    <w:lvl w:ilvl="6" w:tplc="0409000F" w:tentative="1">
      <w:start w:val="1"/>
      <w:numFmt w:val="decimal"/>
      <w:lvlText w:val="%7."/>
      <w:lvlJc w:val="left"/>
      <w:pPr>
        <w:ind w:left="6452" w:hanging="360"/>
      </w:pPr>
    </w:lvl>
    <w:lvl w:ilvl="7" w:tplc="04090019" w:tentative="1">
      <w:start w:val="1"/>
      <w:numFmt w:val="lowerLetter"/>
      <w:lvlText w:val="%8."/>
      <w:lvlJc w:val="left"/>
      <w:pPr>
        <w:ind w:left="7172" w:hanging="360"/>
      </w:pPr>
    </w:lvl>
    <w:lvl w:ilvl="8" w:tplc="0409001B" w:tentative="1">
      <w:start w:val="1"/>
      <w:numFmt w:val="lowerRoman"/>
      <w:lvlText w:val="%9."/>
      <w:lvlJc w:val="right"/>
      <w:pPr>
        <w:ind w:left="7892" w:hanging="180"/>
      </w:pPr>
    </w:lvl>
  </w:abstractNum>
  <w:num w:numId="1" w16cid:durableId="1277058041">
    <w:abstractNumId w:val="11"/>
  </w:num>
  <w:num w:numId="2" w16cid:durableId="2089964041">
    <w:abstractNumId w:val="0"/>
  </w:num>
  <w:num w:numId="3" w16cid:durableId="1557088296">
    <w:abstractNumId w:val="8"/>
  </w:num>
  <w:num w:numId="4" w16cid:durableId="1196456442">
    <w:abstractNumId w:val="13"/>
  </w:num>
  <w:num w:numId="5" w16cid:durableId="1454907536">
    <w:abstractNumId w:val="1"/>
  </w:num>
  <w:num w:numId="6" w16cid:durableId="1770395906">
    <w:abstractNumId w:val="3"/>
  </w:num>
  <w:num w:numId="7" w16cid:durableId="1879932621">
    <w:abstractNumId w:val="16"/>
  </w:num>
  <w:num w:numId="8" w16cid:durableId="1478498149">
    <w:abstractNumId w:val="14"/>
  </w:num>
  <w:num w:numId="9" w16cid:durableId="160899144">
    <w:abstractNumId w:val="6"/>
  </w:num>
  <w:num w:numId="10" w16cid:durableId="795873355">
    <w:abstractNumId w:val="15"/>
  </w:num>
  <w:num w:numId="11" w16cid:durableId="731733998">
    <w:abstractNumId w:val="9"/>
  </w:num>
  <w:num w:numId="12" w16cid:durableId="596522679">
    <w:abstractNumId w:val="4"/>
  </w:num>
  <w:num w:numId="13" w16cid:durableId="747767987">
    <w:abstractNumId w:val="12"/>
  </w:num>
  <w:num w:numId="14" w16cid:durableId="1936668263">
    <w:abstractNumId w:val="5"/>
  </w:num>
  <w:num w:numId="15" w16cid:durableId="421756277">
    <w:abstractNumId w:val="7"/>
  </w:num>
  <w:num w:numId="16" w16cid:durableId="1419910538">
    <w:abstractNumId w:val="2"/>
  </w:num>
  <w:num w:numId="17" w16cid:durableId="40384509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7CCE"/>
    <w:rsid w:val="0000177F"/>
    <w:rsid w:val="00003F58"/>
    <w:rsid w:val="000059DE"/>
    <w:rsid w:val="00005CD1"/>
    <w:rsid w:val="00006133"/>
    <w:rsid w:val="00006EFC"/>
    <w:rsid w:val="00010EC3"/>
    <w:rsid w:val="000121F3"/>
    <w:rsid w:val="0001424F"/>
    <w:rsid w:val="00014662"/>
    <w:rsid w:val="00014933"/>
    <w:rsid w:val="00015666"/>
    <w:rsid w:val="000163DF"/>
    <w:rsid w:val="000202B6"/>
    <w:rsid w:val="0002263D"/>
    <w:rsid w:val="00022646"/>
    <w:rsid w:val="00023620"/>
    <w:rsid w:val="00023850"/>
    <w:rsid w:val="0002458A"/>
    <w:rsid w:val="00025218"/>
    <w:rsid w:val="00025847"/>
    <w:rsid w:val="00030D80"/>
    <w:rsid w:val="00032A9E"/>
    <w:rsid w:val="00033657"/>
    <w:rsid w:val="00033CEE"/>
    <w:rsid w:val="0003407D"/>
    <w:rsid w:val="000342EB"/>
    <w:rsid w:val="000353E6"/>
    <w:rsid w:val="00035938"/>
    <w:rsid w:val="00037D3C"/>
    <w:rsid w:val="00037DFC"/>
    <w:rsid w:val="00040756"/>
    <w:rsid w:val="00041525"/>
    <w:rsid w:val="00041D1C"/>
    <w:rsid w:val="00043331"/>
    <w:rsid w:val="000441FF"/>
    <w:rsid w:val="000444A1"/>
    <w:rsid w:val="00044B78"/>
    <w:rsid w:val="00044D06"/>
    <w:rsid w:val="00046673"/>
    <w:rsid w:val="00046CB9"/>
    <w:rsid w:val="00052281"/>
    <w:rsid w:val="0005246E"/>
    <w:rsid w:val="00054DCA"/>
    <w:rsid w:val="00060078"/>
    <w:rsid w:val="00060410"/>
    <w:rsid w:val="00060E4C"/>
    <w:rsid w:val="00061CBF"/>
    <w:rsid w:val="0006435A"/>
    <w:rsid w:val="000647BC"/>
    <w:rsid w:val="00064ED7"/>
    <w:rsid w:val="000701D6"/>
    <w:rsid w:val="00070F40"/>
    <w:rsid w:val="00071B04"/>
    <w:rsid w:val="00071B32"/>
    <w:rsid w:val="00071BBE"/>
    <w:rsid w:val="00073838"/>
    <w:rsid w:val="000763F4"/>
    <w:rsid w:val="0007695F"/>
    <w:rsid w:val="0008019B"/>
    <w:rsid w:val="00081413"/>
    <w:rsid w:val="00082871"/>
    <w:rsid w:val="00084727"/>
    <w:rsid w:val="00084B00"/>
    <w:rsid w:val="00085191"/>
    <w:rsid w:val="000853F6"/>
    <w:rsid w:val="0008555B"/>
    <w:rsid w:val="00086B3A"/>
    <w:rsid w:val="00086CF8"/>
    <w:rsid w:val="000900E9"/>
    <w:rsid w:val="00092B64"/>
    <w:rsid w:val="00092F88"/>
    <w:rsid w:val="0009312B"/>
    <w:rsid w:val="00093312"/>
    <w:rsid w:val="000944FF"/>
    <w:rsid w:val="000945BC"/>
    <w:rsid w:val="00095175"/>
    <w:rsid w:val="00095892"/>
    <w:rsid w:val="000963ED"/>
    <w:rsid w:val="000A080C"/>
    <w:rsid w:val="000A1625"/>
    <w:rsid w:val="000A24A0"/>
    <w:rsid w:val="000A5728"/>
    <w:rsid w:val="000A614F"/>
    <w:rsid w:val="000B2C55"/>
    <w:rsid w:val="000B4897"/>
    <w:rsid w:val="000B5B33"/>
    <w:rsid w:val="000B6563"/>
    <w:rsid w:val="000B6F76"/>
    <w:rsid w:val="000B7634"/>
    <w:rsid w:val="000B78FC"/>
    <w:rsid w:val="000C1A5E"/>
    <w:rsid w:val="000C273B"/>
    <w:rsid w:val="000C4E40"/>
    <w:rsid w:val="000C6054"/>
    <w:rsid w:val="000C7D72"/>
    <w:rsid w:val="000D0A95"/>
    <w:rsid w:val="000D5421"/>
    <w:rsid w:val="000D5766"/>
    <w:rsid w:val="000D75FC"/>
    <w:rsid w:val="000D7AF0"/>
    <w:rsid w:val="000E2095"/>
    <w:rsid w:val="000E37C5"/>
    <w:rsid w:val="000E684A"/>
    <w:rsid w:val="000E750B"/>
    <w:rsid w:val="000F095C"/>
    <w:rsid w:val="000F10AD"/>
    <w:rsid w:val="000F5211"/>
    <w:rsid w:val="000F5AF6"/>
    <w:rsid w:val="00100BD0"/>
    <w:rsid w:val="001010A7"/>
    <w:rsid w:val="001021AF"/>
    <w:rsid w:val="0010259B"/>
    <w:rsid w:val="001030F8"/>
    <w:rsid w:val="00103AC3"/>
    <w:rsid w:val="00103B3C"/>
    <w:rsid w:val="00105719"/>
    <w:rsid w:val="00105792"/>
    <w:rsid w:val="0010670D"/>
    <w:rsid w:val="00110961"/>
    <w:rsid w:val="00111412"/>
    <w:rsid w:val="00111770"/>
    <w:rsid w:val="00112524"/>
    <w:rsid w:val="00113143"/>
    <w:rsid w:val="00114C87"/>
    <w:rsid w:val="00116E2D"/>
    <w:rsid w:val="00121A59"/>
    <w:rsid w:val="00122375"/>
    <w:rsid w:val="00123E68"/>
    <w:rsid w:val="001242B4"/>
    <w:rsid w:val="00124A77"/>
    <w:rsid w:val="00124EA7"/>
    <w:rsid w:val="001263CC"/>
    <w:rsid w:val="0012790E"/>
    <w:rsid w:val="00127F33"/>
    <w:rsid w:val="00131C1A"/>
    <w:rsid w:val="0013339E"/>
    <w:rsid w:val="0013359E"/>
    <w:rsid w:val="001352F7"/>
    <w:rsid w:val="001370EA"/>
    <w:rsid w:val="00137565"/>
    <w:rsid w:val="0013768B"/>
    <w:rsid w:val="001410EB"/>
    <w:rsid w:val="00142C2A"/>
    <w:rsid w:val="00143CE6"/>
    <w:rsid w:val="00144E4D"/>
    <w:rsid w:val="001468EA"/>
    <w:rsid w:val="001470E3"/>
    <w:rsid w:val="00150D78"/>
    <w:rsid w:val="0015146C"/>
    <w:rsid w:val="00151645"/>
    <w:rsid w:val="00152850"/>
    <w:rsid w:val="00152935"/>
    <w:rsid w:val="001530E8"/>
    <w:rsid w:val="0015417E"/>
    <w:rsid w:val="0015504C"/>
    <w:rsid w:val="00157612"/>
    <w:rsid w:val="0016062D"/>
    <w:rsid w:val="00161642"/>
    <w:rsid w:val="0016376B"/>
    <w:rsid w:val="001650B9"/>
    <w:rsid w:val="00165470"/>
    <w:rsid w:val="00165F04"/>
    <w:rsid w:val="00166975"/>
    <w:rsid w:val="00166B20"/>
    <w:rsid w:val="00166B70"/>
    <w:rsid w:val="00166FA0"/>
    <w:rsid w:val="001676FB"/>
    <w:rsid w:val="00172B9F"/>
    <w:rsid w:val="001737D8"/>
    <w:rsid w:val="00173EE5"/>
    <w:rsid w:val="00174073"/>
    <w:rsid w:val="0017584B"/>
    <w:rsid w:val="00176FAF"/>
    <w:rsid w:val="001816A8"/>
    <w:rsid w:val="00182B2B"/>
    <w:rsid w:val="0018331B"/>
    <w:rsid w:val="00184790"/>
    <w:rsid w:val="00184A51"/>
    <w:rsid w:val="00185607"/>
    <w:rsid w:val="00187F85"/>
    <w:rsid w:val="00191DAF"/>
    <w:rsid w:val="001923DE"/>
    <w:rsid w:val="00192588"/>
    <w:rsid w:val="00192952"/>
    <w:rsid w:val="00192A85"/>
    <w:rsid w:val="0019301A"/>
    <w:rsid w:val="001A3373"/>
    <w:rsid w:val="001A4C01"/>
    <w:rsid w:val="001A5ECD"/>
    <w:rsid w:val="001A6AAF"/>
    <w:rsid w:val="001A772B"/>
    <w:rsid w:val="001B1830"/>
    <w:rsid w:val="001B1E80"/>
    <w:rsid w:val="001B2EDC"/>
    <w:rsid w:val="001B2F32"/>
    <w:rsid w:val="001B466E"/>
    <w:rsid w:val="001B679C"/>
    <w:rsid w:val="001B7426"/>
    <w:rsid w:val="001C0125"/>
    <w:rsid w:val="001C0B0D"/>
    <w:rsid w:val="001C2D03"/>
    <w:rsid w:val="001C3908"/>
    <w:rsid w:val="001C3CED"/>
    <w:rsid w:val="001C4C93"/>
    <w:rsid w:val="001C4EC3"/>
    <w:rsid w:val="001C531F"/>
    <w:rsid w:val="001C5338"/>
    <w:rsid w:val="001C60AA"/>
    <w:rsid w:val="001C69FF"/>
    <w:rsid w:val="001D0428"/>
    <w:rsid w:val="001D065F"/>
    <w:rsid w:val="001D24F1"/>
    <w:rsid w:val="001D3B77"/>
    <w:rsid w:val="001D3EFB"/>
    <w:rsid w:val="001D4789"/>
    <w:rsid w:val="001D7676"/>
    <w:rsid w:val="001E0415"/>
    <w:rsid w:val="001E4246"/>
    <w:rsid w:val="001E49C5"/>
    <w:rsid w:val="001F0CF7"/>
    <w:rsid w:val="001F14AD"/>
    <w:rsid w:val="001F2AEA"/>
    <w:rsid w:val="001F47CC"/>
    <w:rsid w:val="001F48E5"/>
    <w:rsid w:val="001F4B93"/>
    <w:rsid w:val="001F5F47"/>
    <w:rsid w:val="001F61EC"/>
    <w:rsid w:val="001F6D52"/>
    <w:rsid w:val="001F6DBA"/>
    <w:rsid w:val="001F6EA3"/>
    <w:rsid w:val="001F6EBC"/>
    <w:rsid w:val="001F78AB"/>
    <w:rsid w:val="001F7DA9"/>
    <w:rsid w:val="0020048B"/>
    <w:rsid w:val="00202229"/>
    <w:rsid w:val="00203D41"/>
    <w:rsid w:val="00204650"/>
    <w:rsid w:val="00204946"/>
    <w:rsid w:val="00205E81"/>
    <w:rsid w:val="002064F6"/>
    <w:rsid w:val="00206822"/>
    <w:rsid w:val="00207E9C"/>
    <w:rsid w:val="00211B2F"/>
    <w:rsid w:val="002122D6"/>
    <w:rsid w:val="00214679"/>
    <w:rsid w:val="002147F1"/>
    <w:rsid w:val="002155FA"/>
    <w:rsid w:val="00217AF2"/>
    <w:rsid w:val="00217DD8"/>
    <w:rsid w:val="002216F7"/>
    <w:rsid w:val="002238E5"/>
    <w:rsid w:val="00223DFE"/>
    <w:rsid w:val="00224FBA"/>
    <w:rsid w:val="00231A79"/>
    <w:rsid w:val="00231C9F"/>
    <w:rsid w:val="0023252F"/>
    <w:rsid w:val="0023260D"/>
    <w:rsid w:val="00233275"/>
    <w:rsid w:val="00234FB6"/>
    <w:rsid w:val="00235C3E"/>
    <w:rsid w:val="00237CD6"/>
    <w:rsid w:val="002415EE"/>
    <w:rsid w:val="00245B04"/>
    <w:rsid w:val="0024604B"/>
    <w:rsid w:val="002469E1"/>
    <w:rsid w:val="00247A70"/>
    <w:rsid w:val="00247E4A"/>
    <w:rsid w:val="00250BC4"/>
    <w:rsid w:val="00250CDE"/>
    <w:rsid w:val="00252DF9"/>
    <w:rsid w:val="002530A0"/>
    <w:rsid w:val="00254E62"/>
    <w:rsid w:val="00256FE0"/>
    <w:rsid w:val="00260203"/>
    <w:rsid w:val="00260A50"/>
    <w:rsid w:val="00262E27"/>
    <w:rsid w:val="00264A0E"/>
    <w:rsid w:val="00265574"/>
    <w:rsid w:val="0026620A"/>
    <w:rsid w:val="00266F68"/>
    <w:rsid w:val="002679BE"/>
    <w:rsid w:val="002712E6"/>
    <w:rsid w:val="00271897"/>
    <w:rsid w:val="002721D5"/>
    <w:rsid w:val="0027296D"/>
    <w:rsid w:val="00273F78"/>
    <w:rsid w:val="00275E5A"/>
    <w:rsid w:val="00276090"/>
    <w:rsid w:val="0027684E"/>
    <w:rsid w:val="00276B2D"/>
    <w:rsid w:val="00280290"/>
    <w:rsid w:val="00280319"/>
    <w:rsid w:val="00280F40"/>
    <w:rsid w:val="002827CA"/>
    <w:rsid w:val="002827D9"/>
    <w:rsid w:val="0028410B"/>
    <w:rsid w:val="00284748"/>
    <w:rsid w:val="002850DD"/>
    <w:rsid w:val="00285871"/>
    <w:rsid w:val="00286D0B"/>
    <w:rsid w:val="0028775F"/>
    <w:rsid w:val="0029001A"/>
    <w:rsid w:val="002903B3"/>
    <w:rsid w:val="00291B19"/>
    <w:rsid w:val="00292404"/>
    <w:rsid w:val="00293344"/>
    <w:rsid w:val="00294E92"/>
    <w:rsid w:val="0029549A"/>
    <w:rsid w:val="002958A4"/>
    <w:rsid w:val="00296376"/>
    <w:rsid w:val="00296E4A"/>
    <w:rsid w:val="00296E74"/>
    <w:rsid w:val="00297183"/>
    <w:rsid w:val="00297B97"/>
    <w:rsid w:val="00297E1B"/>
    <w:rsid w:val="002A0515"/>
    <w:rsid w:val="002A1183"/>
    <w:rsid w:val="002A1700"/>
    <w:rsid w:val="002A2C53"/>
    <w:rsid w:val="002A2F52"/>
    <w:rsid w:val="002A3B56"/>
    <w:rsid w:val="002A4125"/>
    <w:rsid w:val="002A4922"/>
    <w:rsid w:val="002A51F2"/>
    <w:rsid w:val="002A5995"/>
    <w:rsid w:val="002A7FE7"/>
    <w:rsid w:val="002B05A4"/>
    <w:rsid w:val="002B1615"/>
    <w:rsid w:val="002B21AE"/>
    <w:rsid w:val="002B3323"/>
    <w:rsid w:val="002B4B0D"/>
    <w:rsid w:val="002B50F5"/>
    <w:rsid w:val="002B6190"/>
    <w:rsid w:val="002B7BC4"/>
    <w:rsid w:val="002B7D7B"/>
    <w:rsid w:val="002C006B"/>
    <w:rsid w:val="002C15CA"/>
    <w:rsid w:val="002C1B77"/>
    <w:rsid w:val="002C22D5"/>
    <w:rsid w:val="002C310D"/>
    <w:rsid w:val="002C6088"/>
    <w:rsid w:val="002C7521"/>
    <w:rsid w:val="002C76A6"/>
    <w:rsid w:val="002C784B"/>
    <w:rsid w:val="002D044B"/>
    <w:rsid w:val="002D0E96"/>
    <w:rsid w:val="002D4614"/>
    <w:rsid w:val="002D5A35"/>
    <w:rsid w:val="002D5F0D"/>
    <w:rsid w:val="002D6028"/>
    <w:rsid w:val="002D6EFB"/>
    <w:rsid w:val="002D78C2"/>
    <w:rsid w:val="002E29B8"/>
    <w:rsid w:val="002E3F59"/>
    <w:rsid w:val="002E4204"/>
    <w:rsid w:val="002E643F"/>
    <w:rsid w:val="002E6E94"/>
    <w:rsid w:val="002F031A"/>
    <w:rsid w:val="002F223C"/>
    <w:rsid w:val="002F22CE"/>
    <w:rsid w:val="002F2507"/>
    <w:rsid w:val="002F381B"/>
    <w:rsid w:val="002F46FC"/>
    <w:rsid w:val="002F628D"/>
    <w:rsid w:val="002F7218"/>
    <w:rsid w:val="002F7229"/>
    <w:rsid w:val="003061E1"/>
    <w:rsid w:val="003064DC"/>
    <w:rsid w:val="00307269"/>
    <w:rsid w:val="003122DF"/>
    <w:rsid w:val="00312D6D"/>
    <w:rsid w:val="00315A82"/>
    <w:rsid w:val="003170DD"/>
    <w:rsid w:val="0032009B"/>
    <w:rsid w:val="003201E3"/>
    <w:rsid w:val="00323169"/>
    <w:rsid w:val="00325E77"/>
    <w:rsid w:val="003302B9"/>
    <w:rsid w:val="00331BD3"/>
    <w:rsid w:val="0033278A"/>
    <w:rsid w:val="00333086"/>
    <w:rsid w:val="0033602D"/>
    <w:rsid w:val="003360D3"/>
    <w:rsid w:val="00336602"/>
    <w:rsid w:val="00337477"/>
    <w:rsid w:val="00340036"/>
    <w:rsid w:val="0034032F"/>
    <w:rsid w:val="00340756"/>
    <w:rsid w:val="00340A60"/>
    <w:rsid w:val="00342DF4"/>
    <w:rsid w:val="003433B3"/>
    <w:rsid w:val="003459D8"/>
    <w:rsid w:val="003462F3"/>
    <w:rsid w:val="0034690F"/>
    <w:rsid w:val="003469DB"/>
    <w:rsid w:val="003474CD"/>
    <w:rsid w:val="0035028E"/>
    <w:rsid w:val="00351128"/>
    <w:rsid w:val="00351A39"/>
    <w:rsid w:val="00352CFA"/>
    <w:rsid w:val="003531DD"/>
    <w:rsid w:val="0035460B"/>
    <w:rsid w:val="003549FB"/>
    <w:rsid w:val="00355B02"/>
    <w:rsid w:val="003562E9"/>
    <w:rsid w:val="00356D74"/>
    <w:rsid w:val="00357A12"/>
    <w:rsid w:val="00363186"/>
    <w:rsid w:val="0036382D"/>
    <w:rsid w:val="003639B4"/>
    <w:rsid w:val="0036638D"/>
    <w:rsid w:val="00366B84"/>
    <w:rsid w:val="00366D4F"/>
    <w:rsid w:val="00367037"/>
    <w:rsid w:val="00370C18"/>
    <w:rsid w:val="00370D26"/>
    <w:rsid w:val="003710FF"/>
    <w:rsid w:val="0037153B"/>
    <w:rsid w:val="0037159D"/>
    <w:rsid w:val="003717F1"/>
    <w:rsid w:val="0037223A"/>
    <w:rsid w:val="00373003"/>
    <w:rsid w:val="0037326A"/>
    <w:rsid w:val="00374FBB"/>
    <w:rsid w:val="00376792"/>
    <w:rsid w:val="00376DBA"/>
    <w:rsid w:val="00377AC8"/>
    <w:rsid w:val="00377C4F"/>
    <w:rsid w:val="00377CFC"/>
    <w:rsid w:val="00380FF7"/>
    <w:rsid w:val="00381503"/>
    <w:rsid w:val="00382EA8"/>
    <w:rsid w:val="003832D1"/>
    <w:rsid w:val="003834EF"/>
    <w:rsid w:val="00384FE4"/>
    <w:rsid w:val="0038513D"/>
    <w:rsid w:val="00390A23"/>
    <w:rsid w:val="00392ED8"/>
    <w:rsid w:val="00393D14"/>
    <w:rsid w:val="00393DF5"/>
    <w:rsid w:val="00393FB6"/>
    <w:rsid w:val="00394A1D"/>
    <w:rsid w:val="003958CA"/>
    <w:rsid w:val="00395CC6"/>
    <w:rsid w:val="003960A8"/>
    <w:rsid w:val="00396DCC"/>
    <w:rsid w:val="00397A0C"/>
    <w:rsid w:val="00397DDC"/>
    <w:rsid w:val="003A2280"/>
    <w:rsid w:val="003A450D"/>
    <w:rsid w:val="003A457F"/>
    <w:rsid w:val="003A699A"/>
    <w:rsid w:val="003A6EC0"/>
    <w:rsid w:val="003B0113"/>
    <w:rsid w:val="003B05A9"/>
    <w:rsid w:val="003B0F4F"/>
    <w:rsid w:val="003B2AFA"/>
    <w:rsid w:val="003B2F11"/>
    <w:rsid w:val="003B4AC6"/>
    <w:rsid w:val="003B530A"/>
    <w:rsid w:val="003C07A0"/>
    <w:rsid w:val="003C3333"/>
    <w:rsid w:val="003C4745"/>
    <w:rsid w:val="003C4ADA"/>
    <w:rsid w:val="003C5CB2"/>
    <w:rsid w:val="003C631F"/>
    <w:rsid w:val="003C6C9B"/>
    <w:rsid w:val="003C6D18"/>
    <w:rsid w:val="003D13A9"/>
    <w:rsid w:val="003D36B3"/>
    <w:rsid w:val="003D4F3D"/>
    <w:rsid w:val="003D6221"/>
    <w:rsid w:val="003D7787"/>
    <w:rsid w:val="003E04BC"/>
    <w:rsid w:val="003E1694"/>
    <w:rsid w:val="003E2504"/>
    <w:rsid w:val="003E2F4D"/>
    <w:rsid w:val="003E403E"/>
    <w:rsid w:val="003E4213"/>
    <w:rsid w:val="003E4D81"/>
    <w:rsid w:val="003E4E1C"/>
    <w:rsid w:val="003E63E0"/>
    <w:rsid w:val="003E64E2"/>
    <w:rsid w:val="003E6950"/>
    <w:rsid w:val="003E76AE"/>
    <w:rsid w:val="003F188E"/>
    <w:rsid w:val="003F2FC9"/>
    <w:rsid w:val="003F347B"/>
    <w:rsid w:val="003F65F5"/>
    <w:rsid w:val="003F709A"/>
    <w:rsid w:val="00401B2B"/>
    <w:rsid w:val="00405213"/>
    <w:rsid w:val="004055E3"/>
    <w:rsid w:val="0040794B"/>
    <w:rsid w:val="00407F6E"/>
    <w:rsid w:val="00410BEE"/>
    <w:rsid w:val="004134B3"/>
    <w:rsid w:val="00413EB3"/>
    <w:rsid w:val="00414291"/>
    <w:rsid w:val="00415D17"/>
    <w:rsid w:val="00416693"/>
    <w:rsid w:val="004168FB"/>
    <w:rsid w:val="00416D84"/>
    <w:rsid w:val="00417E44"/>
    <w:rsid w:val="004222F1"/>
    <w:rsid w:val="00422C3D"/>
    <w:rsid w:val="0042392B"/>
    <w:rsid w:val="00424145"/>
    <w:rsid w:val="00425D7E"/>
    <w:rsid w:val="00426134"/>
    <w:rsid w:val="00427D36"/>
    <w:rsid w:val="00432487"/>
    <w:rsid w:val="00435C38"/>
    <w:rsid w:val="0043606D"/>
    <w:rsid w:val="00440CF1"/>
    <w:rsid w:val="004432A1"/>
    <w:rsid w:val="00443CE7"/>
    <w:rsid w:val="00444203"/>
    <w:rsid w:val="00444982"/>
    <w:rsid w:val="00445F38"/>
    <w:rsid w:val="00450507"/>
    <w:rsid w:val="00450BAA"/>
    <w:rsid w:val="004524F1"/>
    <w:rsid w:val="00452717"/>
    <w:rsid w:val="00453B38"/>
    <w:rsid w:val="00454E3B"/>
    <w:rsid w:val="00454F36"/>
    <w:rsid w:val="00455283"/>
    <w:rsid w:val="004605B7"/>
    <w:rsid w:val="00460AE1"/>
    <w:rsid w:val="00460C5C"/>
    <w:rsid w:val="0046188E"/>
    <w:rsid w:val="00463D0B"/>
    <w:rsid w:val="00463D35"/>
    <w:rsid w:val="0046430E"/>
    <w:rsid w:val="00464965"/>
    <w:rsid w:val="00464E39"/>
    <w:rsid w:val="004660B6"/>
    <w:rsid w:val="0046745A"/>
    <w:rsid w:val="00467770"/>
    <w:rsid w:val="00467DC8"/>
    <w:rsid w:val="004721E9"/>
    <w:rsid w:val="004738BF"/>
    <w:rsid w:val="00474628"/>
    <w:rsid w:val="00477D09"/>
    <w:rsid w:val="0048061B"/>
    <w:rsid w:val="00481D37"/>
    <w:rsid w:val="0048243C"/>
    <w:rsid w:val="00485C85"/>
    <w:rsid w:val="00486241"/>
    <w:rsid w:val="00486DF0"/>
    <w:rsid w:val="00492AEB"/>
    <w:rsid w:val="00493826"/>
    <w:rsid w:val="00493E27"/>
    <w:rsid w:val="00494933"/>
    <w:rsid w:val="0049509F"/>
    <w:rsid w:val="00495FF1"/>
    <w:rsid w:val="004A2E8D"/>
    <w:rsid w:val="004A34B2"/>
    <w:rsid w:val="004A3DAE"/>
    <w:rsid w:val="004A40F2"/>
    <w:rsid w:val="004A437C"/>
    <w:rsid w:val="004A4915"/>
    <w:rsid w:val="004A4AD9"/>
    <w:rsid w:val="004A542E"/>
    <w:rsid w:val="004A5DCA"/>
    <w:rsid w:val="004A7730"/>
    <w:rsid w:val="004A7E96"/>
    <w:rsid w:val="004B1D56"/>
    <w:rsid w:val="004B29F4"/>
    <w:rsid w:val="004B30DF"/>
    <w:rsid w:val="004B49C4"/>
    <w:rsid w:val="004B6AB2"/>
    <w:rsid w:val="004B7DBD"/>
    <w:rsid w:val="004C0713"/>
    <w:rsid w:val="004C55D4"/>
    <w:rsid w:val="004C7376"/>
    <w:rsid w:val="004C7B7A"/>
    <w:rsid w:val="004D32CC"/>
    <w:rsid w:val="004D3DA6"/>
    <w:rsid w:val="004D5529"/>
    <w:rsid w:val="004D5EC6"/>
    <w:rsid w:val="004D61F8"/>
    <w:rsid w:val="004D6912"/>
    <w:rsid w:val="004E1D6C"/>
    <w:rsid w:val="004E31C5"/>
    <w:rsid w:val="004E3F4C"/>
    <w:rsid w:val="004E4E1B"/>
    <w:rsid w:val="004E4EB0"/>
    <w:rsid w:val="004E61E8"/>
    <w:rsid w:val="004E6539"/>
    <w:rsid w:val="004E6775"/>
    <w:rsid w:val="004F0810"/>
    <w:rsid w:val="004F14BA"/>
    <w:rsid w:val="004F3665"/>
    <w:rsid w:val="004F4FE3"/>
    <w:rsid w:val="004F62AC"/>
    <w:rsid w:val="004F747C"/>
    <w:rsid w:val="0050233F"/>
    <w:rsid w:val="00504609"/>
    <w:rsid w:val="00504FAB"/>
    <w:rsid w:val="00507315"/>
    <w:rsid w:val="0051123E"/>
    <w:rsid w:val="0051221A"/>
    <w:rsid w:val="00513E08"/>
    <w:rsid w:val="00515123"/>
    <w:rsid w:val="00516FEF"/>
    <w:rsid w:val="005175DD"/>
    <w:rsid w:val="00517AD4"/>
    <w:rsid w:val="005239D1"/>
    <w:rsid w:val="00524CA0"/>
    <w:rsid w:val="00525F00"/>
    <w:rsid w:val="00527D61"/>
    <w:rsid w:val="00531762"/>
    <w:rsid w:val="00533DD5"/>
    <w:rsid w:val="00533E90"/>
    <w:rsid w:val="0053442D"/>
    <w:rsid w:val="0054089C"/>
    <w:rsid w:val="00544322"/>
    <w:rsid w:val="00544EAA"/>
    <w:rsid w:val="00545157"/>
    <w:rsid w:val="005454E0"/>
    <w:rsid w:val="00545B05"/>
    <w:rsid w:val="00546908"/>
    <w:rsid w:val="0055137F"/>
    <w:rsid w:val="00554FDE"/>
    <w:rsid w:val="00555F05"/>
    <w:rsid w:val="005601CA"/>
    <w:rsid w:val="00560778"/>
    <w:rsid w:val="0056332F"/>
    <w:rsid w:val="005640F3"/>
    <w:rsid w:val="005644E5"/>
    <w:rsid w:val="005678DC"/>
    <w:rsid w:val="005711B1"/>
    <w:rsid w:val="005725BC"/>
    <w:rsid w:val="005739E4"/>
    <w:rsid w:val="00576339"/>
    <w:rsid w:val="005767BF"/>
    <w:rsid w:val="00577E42"/>
    <w:rsid w:val="005814FE"/>
    <w:rsid w:val="0058258D"/>
    <w:rsid w:val="00584468"/>
    <w:rsid w:val="005853FA"/>
    <w:rsid w:val="0058745E"/>
    <w:rsid w:val="0059089E"/>
    <w:rsid w:val="00590F05"/>
    <w:rsid w:val="00591D98"/>
    <w:rsid w:val="00593187"/>
    <w:rsid w:val="0059453F"/>
    <w:rsid w:val="0059486A"/>
    <w:rsid w:val="00594A0E"/>
    <w:rsid w:val="00595090"/>
    <w:rsid w:val="00595778"/>
    <w:rsid w:val="0059589D"/>
    <w:rsid w:val="00595BEB"/>
    <w:rsid w:val="005963A3"/>
    <w:rsid w:val="00597E6B"/>
    <w:rsid w:val="00597EF6"/>
    <w:rsid w:val="005A1356"/>
    <w:rsid w:val="005A1E6A"/>
    <w:rsid w:val="005A27E2"/>
    <w:rsid w:val="005A6C60"/>
    <w:rsid w:val="005B0DA3"/>
    <w:rsid w:val="005B19B0"/>
    <w:rsid w:val="005B2E64"/>
    <w:rsid w:val="005B42EE"/>
    <w:rsid w:val="005B4790"/>
    <w:rsid w:val="005B4CD0"/>
    <w:rsid w:val="005B7108"/>
    <w:rsid w:val="005C18E5"/>
    <w:rsid w:val="005C1952"/>
    <w:rsid w:val="005C445C"/>
    <w:rsid w:val="005C4940"/>
    <w:rsid w:val="005C5C83"/>
    <w:rsid w:val="005C6F26"/>
    <w:rsid w:val="005C739A"/>
    <w:rsid w:val="005C7CB1"/>
    <w:rsid w:val="005C7E7F"/>
    <w:rsid w:val="005C7F33"/>
    <w:rsid w:val="005D1134"/>
    <w:rsid w:val="005D1D65"/>
    <w:rsid w:val="005D2716"/>
    <w:rsid w:val="005D32C1"/>
    <w:rsid w:val="005D33C4"/>
    <w:rsid w:val="005D3FC0"/>
    <w:rsid w:val="005D51CC"/>
    <w:rsid w:val="005D5B6C"/>
    <w:rsid w:val="005D6731"/>
    <w:rsid w:val="005D682F"/>
    <w:rsid w:val="005D71D0"/>
    <w:rsid w:val="005E37EE"/>
    <w:rsid w:val="005E4A72"/>
    <w:rsid w:val="005E4AC4"/>
    <w:rsid w:val="005E60ED"/>
    <w:rsid w:val="005E6B04"/>
    <w:rsid w:val="005E70C8"/>
    <w:rsid w:val="005E7CCA"/>
    <w:rsid w:val="005F03FD"/>
    <w:rsid w:val="005F328F"/>
    <w:rsid w:val="005F3819"/>
    <w:rsid w:val="005F725B"/>
    <w:rsid w:val="0060000A"/>
    <w:rsid w:val="006002F2"/>
    <w:rsid w:val="00603B5D"/>
    <w:rsid w:val="006066A8"/>
    <w:rsid w:val="006115B1"/>
    <w:rsid w:val="00612058"/>
    <w:rsid w:val="00612A57"/>
    <w:rsid w:val="00612ACF"/>
    <w:rsid w:val="00612E84"/>
    <w:rsid w:val="00613616"/>
    <w:rsid w:val="006137A0"/>
    <w:rsid w:val="006142A1"/>
    <w:rsid w:val="0061453B"/>
    <w:rsid w:val="00614D21"/>
    <w:rsid w:val="00614D5E"/>
    <w:rsid w:val="00616D9A"/>
    <w:rsid w:val="00617BC2"/>
    <w:rsid w:val="00620A78"/>
    <w:rsid w:val="00621673"/>
    <w:rsid w:val="00623765"/>
    <w:rsid w:val="006259F9"/>
    <w:rsid w:val="006270D4"/>
    <w:rsid w:val="00630681"/>
    <w:rsid w:val="006339EA"/>
    <w:rsid w:val="006343A5"/>
    <w:rsid w:val="006348AB"/>
    <w:rsid w:val="00635438"/>
    <w:rsid w:val="0063662E"/>
    <w:rsid w:val="00636985"/>
    <w:rsid w:val="00636F76"/>
    <w:rsid w:val="00640BB9"/>
    <w:rsid w:val="00641A3D"/>
    <w:rsid w:val="0064296D"/>
    <w:rsid w:val="006434A5"/>
    <w:rsid w:val="00645816"/>
    <w:rsid w:val="006463A3"/>
    <w:rsid w:val="006501F6"/>
    <w:rsid w:val="0065085A"/>
    <w:rsid w:val="00652902"/>
    <w:rsid w:val="00654B0B"/>
    <w:rsid w:val="00654F27"/>
    <w:rsid w:val="006556A8"/>
    <w:rsid w:val="00655A33"/>
    <w:rsid w:val="00655C7B"/>
    <w:rsid w:val="00656327"/>
    <w:rsid w:val="00660273"/>
    <w:rsid w:val="006612CD"/>
    <w:rsid w:val="00662D17"/>
    <w:rsid w:val="00664837"/>
    <w:rsid w:val="00665CDB"/>
    <w:rsid w:val="006667B3"/>
    <w:rsid w:val="006678A2"/>
    <w:rsid w:val="0066797E"/>
    <w:rsid w:val="00667ADB"/>
    <w:rsid w:val="00672C42"/>
    <w:rsid w:val="00675A8E"/>
    <w:rsid w:val="00675F1E"/>
    <w:rsid w:val="00680B96"/>
    <w:rsid w:val="00680E82"/>
    <w:rsid w:val="00681CE1"/>
    <w:rsid w:val="0068225D"/>
    <w:rsid w:val="0068544A"/>
    <w:rsid w:val="006860DF"/>
    <w:rsid w:val="006873DD"/>
    <w:rsid w:val="00687540"/>
    <w:rsid w:val="00690A09"/>
    <w:rsid w:val="00691F99"/>
    <w:rsid w:val="006922F1"/>
    <w:rsid w:val="006928FA"/>
    <w:rsid w:val="00692C3C"/>
    <w:rsid w:val="00692EFB"/>
    <w:rsid w:val="00693B18"/>
    <w:rsid w:val="0069460B"/>
    <w:rsid w:val="006956B0"/>
    <w:rsid w:val="006958B5"/>
    <w:rsid w:val="00695F84"/>
    <w:rsid w:val="00696868"/>
    <w:rsid w:val="00696EDD"/>
    <w:rsid w:val="006A0383"/>
    <w:rsid w:val="006A1CC5"/>
    <w:rsid w:val="006A1FE1"/>
    <w:rsid w:val="006A2F98"/>
    <w:rsid w:val="006A3B9B"/>
    <w:rsid w:val="006A3CE0"/>
    <w:rsid w:val="006A4773"/>
    <w:rsid w:val="006A63A6"/>
    <w:rsid w:val="006A6F1B"/>
    <w:rsid w:val="006A74AB"/>
    <w:rsid w:val="006A7AAC"/>
    <w:rsid w:val="006A7B67"/>
    <w:rsid w:val="006B0504"/>
    <w:rsid w:val="006B0C00"/>
    <w:rsid w:val="006B26A7"/>
    <w:rsid w:val="006C0098"/>
    <w:rsid w:val="006C1E60"/>
    <w:rsid w:val="006C3923"/>
    <w:rsid w:val="006C3CB4"/>
    <w:rsid w:val="006C4C0C"/>
    <w:rsid w:val="006C7B90"/>
    <w:rsid w:val="006D125F"/>
    <w:rsid w:val="006D1A9E"/>
    <w:rsid w:val="006D1E36"/>
    <w:rsid w:val="006D2103"/>
    <w:rsid w:val="006D3806"/>
    <w:rsid w:val="006D5912"/>
    <w:rsid w:val="006D6D4D"/>
    <w:rsid w:val="006E046D"/>
    <w:rsid w:val="006E14A5"/>
    <w:rsid w:val="006E1AD3"/>
    <w:rsid w:val="006E2BD1"/>
    <w:rsid w:val="006E2C80"/>
    <w:rsid w:val="006E2E69"/>
    <w:rsid w:val="006E311C"/>
    <w:rsid w:val="006E45DB"/>
    <w:rsid w:val="006E4CD0"/>
    <w:rsid w:val="006E5567"/>
    <w:rsid w:val="006E6528"/>
    <w:rsid w:val="006E6D35"/>
    <w:rsid w:val="006F5D39"/>
    <w:rsid w:val="006F7CC0"/>
    <w:rsid w:val="0070088F"/>
    <w:rsid w:val="0070133F"/>
    <w:rsid w:val="00701AB1"/>
    <w:rsid w:val="00702A40"/>
    <w:rsid w:val="00703A55"/>
    <w:rsid w:val="00703A9B"/>
    <w:rsid w:val="007050FC"/>
    <w:rsid w:val="00705D9F"/>
    <w:rsid w:val="007065DC"/>
    <w:rsid w:val="00706C29"/>
    <w:rsid w:val="00706DC3"/>
    <w:rsid w:val="007101FD"/>
    <w:rsid w:val="00710752"/>
    <w:rsid w:val="0071121A"/>
    <w:rsid w:val="00711828"/>
    <w:rsid w:val="0071190A"/>
    <w:rsid w:val="00712BDF"/>
    <w:rsid w:val="00713A6D"/>
    <w:rsid w:val="00714F6B"/>
    <w:rsid w:val="00715744"/>
    <w:rsid w:val="007159B3"/>
    <w:rsid w:val="00716F4F"/>
    <w:rsid w:val="00717981"/>
    <w:rsid w:val="007179C0"/>
    <w:rsid w:val="007213DC"/>
    <w:rsid w:val="00721A9F"/>
    <w:rsid w:val="0072219F"/>
    <w:rsid w:val="00725117"/>
    <w:rsid w:val="007270C1"/>
    <w:rsid w:val="0072711B"/>
    <w:rsid w:val="0073050C"/>
    <w:rsid w:val="00730C88"/>
    <w:rsid w:val="00732EEC"/>
    <w:rsid w:val="0073654E"/>
    <w:rsid w:val="00737991"/>
    <w:rsid w:val="00737AC1"/>
    <w:rsid w:val="00737EED"/>
    <w:rsid w:val="00737FE0"/>
    <w:rsid w:val="007406BA"/>
    <w:rsid w:val="00741925"/>
    <w:rsid w:val="00742617"/>
    <w:rsid w:val="00742759"/>
    <w:rsid w:val="00743058"/>
    <w:rsid w:val="007460E8"/>
    <w:rsid w:val="00746B76"/>
    <w:rsid w:val="00747AF2"/>
    <w:rsid w:val="0075037A"/>
    <w:rsid w:val="00751AF6"/>
    <w:rsid w:val="00751CFA"/>
    <w:rsid w:val="00751E98"/>
    <w:rsid w:val="00752624"/>
    <w:rsid w:val="00752BF4"/>
    <w:rsid w:val="007543E0"/>
    <w:rsid w:val="00755AAB"/>
    <w:rsid w:val="007565AC"/>
    <w:rsid w:val="00756E27"/>
    <w:rsid w:val="00761CA1"/>
    <w:rsid w:val="0076289A"/>
    <w:rsid w:val="00763DEC"/>
    <w:rsid w:val="007663E6"/>
    <w:rsid w:val="00767F5C"/>
    <w:rsid w:val="00770E22"/>
    <w:rsid w:val="00771A12"/>
    <w:rsid w:val="007731D5"/>
    <w:rsid w:val="007740D4"/>
    <w:rsid w:val="00774233"/>
    <w:rsid w:val="00774846"/>
    <w:rsid w:val="00774A23"/>
    <w:rsid w:val="00775055"/>
    <w:rsid w:val="00776358"/>
    <w:rsid w:val="007769D2"/>
    <w:rsid w:val="00776B1B"/>
    <w:rsid w:val="007773AE"/>
    <w:rsid w:val="00777FF2"/>
    <w:rsid w:val="00780ACA"/>
    <w:rsid w:val="0078141C"/>
    <w:rsid w:val="00781E09"/>
    <w:rsid w:val="00781E39"/>
    <w:rsid w:val="0078233A"/>
    <w:rsid w:val="00782A2E"/>
    <w:rsid w:val="00782A9E"/>
    <w:rsid w:val="00782FF4"/>
    <w:rsid w:val="0078357F"/>
    <w:rsid w:val="00783A59"/>
    <w:rsid w:val="007869E8"/>
    <w:rsid w:val="007871BD"/>
    <w:rsid w:val="0079080F"/>
    <w:rsid w:val="00791024"/>
    <w:rsid w:val="007911FD"/>
    <w:rsid w:val="00791C39"/>
    <w:rsid w:val="00793A3E"/>
    <w:rsid w:val="00793EE4"/>
    <w:rsid w:val="00794608"/>
    <w:rsid w:val="00794844"/>
    <w:rsid w:val="0079532F"/>
    <w:rsid w:val="00795420"/>
    <w:rsid w:val="007960BA"/>
    <w:rsid w:val="0079686D"/>
    <w:rsid w:val="0079726A"/>
    <w:rsid w:val="00797605"/>
    <w:rsid w:val="007A29E0"/>
    <w:rsid w:val="007A38D1"/>
    <w:rsid w:val="007A3A22"/>
    <w:rsid w:val="007A3DDD"/>
    <w:rsid w:val="007A6C1F"/>
    <w:rsid w:val="007A6EFA"/>
    <w:rsid w:val="007B0A1B"/>
    <w:rsid w:val="007B19EB"/>
    <w:rsid w:val="007B2137"/>
    <w:rsid w:val="007B2604"/>
    <w:rsid w:val="007B2AA9"/>
    <w:rsid w:val="007B2D95"/>
    <w:rsid w:val="007B358C"/>
    <w:rsid w:val="007B3D5F"/>
    <w:rsid w:val="007B4421"/>
    <w:rsid w:val="007B4750"/>
    <w:rsid w:val="007B47FF"/>
    <w:rsid w:val="007B5462"/>
    <w:rsid w:val="007B5E6A"/>
    <w:rsid w:val="007C3182"/>
    <w:rsid w:val="007C6FFF"/>
    <w:rsid w:val="007C70C2"/>
    <w:rsid w:val="007C710B"/>
    <w:rsid w:val="007D226B"/>
    <w:rsid w:val="007D25C5"/>
    <w:rsid w:val="007D2F6B"/>
    <w:rsid w:val="007D4E0C"/>
    <w:rsid w:val="007D544C"/>
    <w:rsid w:val="007D7697"/>
    <w:rsid w:val="007E1EA8"/>
    <w:rsid w:val="007E2043"/>
    <w:rsid w:val="007E210D"/>
    <w:rsid w:val="007E32B1"/>
    <w:rsid w:val="007E4440"/>
    <w:rsid w:val="007E4D60"/>
    <w:rsid w:val="007E5240"/>
    <w:rsid w:val="007F0918"/>
    <w:rsid w:val="007F1179"/>
    <w:rsid w:val="007F2572"/>
    <w:rsid w:val="007F2D22"/>
    <w:rsid w:val="007F4FC0"/>
    <w:rsid w:val="007F57A7"/>
    <w:rsid w:val="007F6730"/>
    <w:rsid w:val="00800D86"/>
    <w:rsid w:val="008031E3"/>
    <w:rsid w:val="00803E0C"/>
    <w:rsid w:val="00803E43"/>
    <w:rsid w:val="00804F2D"/>
    <w:rsid w:val="0080555C"/>
    <w:rsid w:val="00805D6E"/>
    <w:rsid w:val="0080635E"/>
    <w:rsid w:val="00806769"/>
    <w:rsid w:val="00806C89"/>
    <w:rsid w:val="00811CB6"/>
    <w:rsid w:val="00813519"/>
    <w:rsid w:val="00813BCA"/>
    <w:rsid w:val="00816997"/>
    <w:rsid w:val="00820ABB"/>
    <w:rsid w:val="008231AF"/>
    <w:rsid w:val="008234AD"/>
    <w:rsid w:val="008238ED"/>
    <w:rsid w:val="008245AC"/>
    <w:rsid w:val="00825002"/>
    <w:rsid w:val="00825AE7"/>
    <w:rsid w:val="0082769D"/>
    <w:rsid w:val="00830F3C"/>
    <w:rsid w:val="00831425"/>
    <w:rsid w:val="00833337"/>
    <w:rsid w:val="00836F56"/>
    <w:rsid w:val="00837292"/>
    <w:rsid w:val="008378A4"/>
    <w:rsid w:val="00841781"/>
    <w:rsid w:val="00841D42"/>
    <w:rsid w:val="008436E4"/>
    <w:rsid w:val="0084463C"/>
    <w:rsid w:val="00845EA5"/>
    <w:rsid w:val="00846A71"/>
    <w:rsid w:val="00846A90"/>
    <w:rsid w:val="0085006D"/>
    <w:rsid w:val="00850AB5"/>
    <w:rsid w:val="00851E28"/>
    <w:rsid w:val="00851FF5"/>
    <w:rsid w:val="008522C3"/>
    <w:rsid w:val="008528B8"/>
    <w:rsid w:val="00852BCF"/>
    <w:rsid w:val="00853E9A"/>
    <w:rsid w:val="00855ED7"/>
    <w:rsid w:val="0085654F"/>
    <w:rsid w:val="00856661"/>
    <w:rsid w:val="00856D60"/>
    <w:rsid w:val="00857D7C"/>
    <w:rsid w:val="008607E2"/>
    <w:rsid w:val="00862982"/>
    <w:rsid w:val="00862ABB"/>
    <w:rsid w:val="00864183"/>
    <w:rsid w:val="00864407"/>
    <w:rsid w:val="00864C01"/>
    <w:rsid w:val="008657AC"/>
    <w:rsid w:val="008657B9"/>
    <w:rsid w:val="00865957"/>
    <w:rsid w:val="00870F25"/>
    <w:rsid w:val="00871307"/>
    <w:rsid w:val="00871C58"/>
    <w:rsid w:val="00874BBB"/>
    <w:rsid w:val="00874E4F"/>
    <w:rsid w:val="00877350"/>
    <w:rsid w:val="0088014C"/>
    <w:rsid w:val="00880E26"/>
    <w:rsid w:val="00881FDE"/>
    <w:rsid w:val="00882389"/>
    <w:rsid w:val="00882698"/>
    <w:rsid w:val="008827D4"/>
    <w:rsid w:val="00883656"/>
    <w:rsid w:val="00884BF2"/>
    <w:rsid w:val="00886573"/>
    <w:rsid w:val="008865AD"/>
    <w:rsid w:val="008876C5"/>
    <w:rsid w:val="00887DBF"/>
    <w:rsid w:val="0089060C"/>
    <w:rsid w:val="00890F39"/>
    <w:rsid w:val="00891D47"/>
    <w:rsid w:val="00892227"/>
    <w:rsid w:val="00892422"/>
    <w:rsid w:val="0089380D"/>
    <w:rsid w:val="00895491"/>
    <w:rsid w:val="00896228"/>
    <w:rsid w:val="008A08E3"/>
    <w:rsid w:val="008A1325"/>
    <w:rsid w:val="008A5404"/>
    <w:rsid w:val="008A572B"/>
    <w:rsid w:val="008A5B60"/>
    <w:rsid w:val="008A6124"/>
    <w:rsid w:val="008A6541"/>
    <w:rsid w:val="008A6684"/>
    <w:rsid w:val="008A7E89"/>
    <w:rsid w:val="008B12A6"/>
    <w:rsid w:val="008B1775"/>
    <w:rsid w:val="008B2F56"/>
    <w:rsid w:val="008B6045"/>
    <w:rsid w:val="008B60F2"/>
    <w:rsid w:val="008B6977"/>
    <w:rsid w:val="008B71BA"/>
    <w:rsid w:val="008C0951"/>
    <w:rsid w:val="008C0E54"/>
    <w:rsid w:val="008C1E23"/>
    <w:rsid w:val="008C2151"/>
    <w:rsid w:val="008C3713"/>
    <w:rsid w:val="008C3765"/>
    <w:rsid w:val="008C4E37"/>
    <w:rsid w:val="008C7DBD"/>
    <w:rsid w:val="008D02E1"/>
    <w:rsid w:val="008D1B03"/>
    <w:rsid w:val="008D27D3"/>
    <w:rsid w:val="008D2D8A"/>
    <w:rsid w:val="008D5573"/>
    <w:rsid w:val="008D5AFD"/>
    <w:rsid w:val="008E139C"/>
    <w:rsid w:val="008E2718"/>
    <w:rsid w:val="008E29AF"/>
    <w:rsid w:val="008E2F8C"/>
    <w:rsid w:val="008E4FEC"/>
    <w:rsid w:val="008E70DD"/>
    <w:rsid w:val="008E7419"/>
    <w:rsid w:val="008E7E14"/>
    <w:rsid w:val="008F1668"/>
    <w:rsid w:val="008F1E11"/>
    <w:rsid w:val="008F20BD"/>
    <w:rsid w:val="008F225F"/>
    <w:rsid w:val="008F2B17"/>
    <w:rsid w:val="008F3FC7"/>
    <w:rsid w:val="008F49BD"/>
    <w:rsid w:val="008F4DEE"/>
    <w:rsid w:val="008F50D5"/>
    <w:rsid w:val="008F5458"/>
    <w:rsid w:val="008F6169"/>
    <w:rsid w:val="008F6274"/>
    <w:rsid w:val="008F66F9"/>
    <w:rsid w:val="008F6926"/>
    <w:rsid w:val="008F78EF"/>
    <w:rsid w:val="008F7A9D"/>
    <w:rsid w:val="00900A79"/>
    <w:rsid w:val="00901E70"/>
    <w:rsid w:val="00902589"/>
    <w:rsid w:val="00902EFD"/>
    <w:rsid w:val="009033E0"/>
    <w:rsid w:val="009067EC"/>
    <w:rsid w:val="0090780E"/>
    <w:rsid w:val="00907F5E"/>
    <w:rsid w:val="009102CC"/>
    <w:rsid w:val="00913694"/>
    <w:rsid w:val="00913E5B"/>
    <w:rsid w:val="00914AF9"/>
    <w:rsid w:val="00914E4D"/>
    <w:rsid w:val="00915621"/>
    <w:rsid w:val="00917A5F"/>
    <w:rsid w:val="0092082C"/>
    <w:rsid w:val="0092289C"/>
    <w:rsid w:val="00922EE6"/>
    <w:rsid w:val="009230B9"/>
    <w:rsid w:val="00924602"/>
    <w:rsid w:val="009302C5"/>
    <w:rsid w:val="0093275A"/>
    <w:rsid w:val="00933C5E"/>
    <w:rsid w:val="0093435A"/>
    <w:rsid w:val="00934E0E"/>
    <w:rsid w:val="009359B2"/>
    <w:rsid w:val="00940532"/>
    <w:rsid w:val="009406EB"/>
    <w:rsid w:val="00940CD8"/>
    <w:rsid w:val="00943772"/>
    <w:rsid w:val="009449D9"/>
    <w:rsid w:val="00944B3F"/>
    <w:rsid w:val="00944B86"/>
    <w:rsid w:val="009452B0"/>
    <w:rsid w:val="009459A5"/>
    <w:rsid w:val="0094605D"/>
    <w:rsid w:val="009463E3"/>
    <w:rsid w:val="00946B52"/>
    <w:rsid w:val="009478A9"/>
    <w:rsid w:val="00951025"/>
    <w:rsid w:val="00951B7C"/>
    <w:rsid w:val="009530C7"/>
    <w:rsid w:val="0095418C"/>
    <w:rsid w:val="00954A9D"/>
    <w:rsid w:val="00954D54"/>
    <w:rsid w:val="00956DF6"/>
    <w:rsid w:val="009572E6"/>
    <w:rsid w:val="0095782C"/>
    <w:rsid w:val="009639EE"/>
    <w:rsid w:val="00963D2C"/>
    <w:rsid w:val="009649A4"/>
    <w:rsid w:val="00966BF8"/>
    <w:rsid w:val="00967585"/>
    <w:rsid w:val="00967F14"/>
    <w:rsid w:val="009704DD"/>
    <w:rsid w:val="009705FA"/>
    <w:rsid w:val="00972721"/>
    <w:rsid w:val="00973236"/>
    <w:rsid w:val="00974526"/>
    <w:rsid w:val="00974AF5"/>
    <w:rsid w:val="00975D87"/>
    <w:rsid w:val="00977291"/>
    <w:rsid w:val="009803FD"/>
    <w:rsid w:val="00980B0A"/>
    <w:rsid w:val="0098210B"/>
    <w:rsid w:val="009826D0"/>
    <w:rsid w:val="00982E92"/>
    <w:rsid w:val="00983527"/>
    <w:rsid w:val="009838C0"/>
    <w:rsid w:val="00984618"/>
    <w:rsid w:val="00984A17"/>
    <w:rsid w:val="00985816"/>
    <w:rsid w:val="00985AFA"/>
    <w:rsid w:val="009863AB"/>
    <w:rsid w:val="0098700A"/>
    <w:rsid w:val="009872F0"/>
    <w:rsid w:val="00987613"/>
    <w:rsid w:val="00987830"/>
    <w:rsid w:val="009907A5"/>
    <w:rsid w:val="00992533"/>
    <w:rsid w:val="00993AB7"/>
    <w:rsid w:val="00993D98"/>
    <w:rsid w:val="00994AE7"/>
    <w:rsid w:val="00995014"/>
    <w:rsid w:val="00995C77"/>
    <w:rsid w:val="00997792"/>
    <w:rsid w:val="009978EF"/>
    <w:rsid w:val="00997BCB"/>
    <w:rsid w:val="009A0D33"/>
    <w:rsid w:val="009A0D73"/>
    <w:rsid w:val="009A1110"/>
    <w:rsid w:val="009A122F"/>
    <w:rsid w:val="009A196F"/>
    <w:rsid w:val="009A29D6"/>
    <w:rsid w:val="009A3D1D"/>
    <w:rsid w:val="009A499C"/>
    <w:rsid w:val="009A4D60"/>
    <w:rsid w:val="009A6774"/>
    <w:rsid w:val="009A7254"/>
    <w:rsid w:val="009A7901"/>
    <w:rsid w:val="009B31FB"/>
    <w:rsid w:val="009B3ABC"/>
    <w:rsid w:val="009B4852"/>
    <w:rsid w:val="009B48CA"/>
    <w:rsid w:val="009B4CC5"/>
    <w:rsid w:val="009B60A3"/>
    <w:rsid w:val="009B6155"/>
    <w:rsid w:val="009B68F3"/>
    <w:rsid w:val="009B6FC7"/>
    <w:rsid w:val="009B75BA"/>
    <w:rsid w:val="009B7DB1"/>
    <w:rsid w:val="009C0C96"/>
    <w:rsid w:val="009C1015"/>
    <w:rsid w:val="009C3ED5"/>
    <w:rsid w:val="009C3F6F"/>
    <w:rsid w:val="009C4AFC"/>
    <w:rsid w:val="009C4DF9"/>
    <w:rsid w:val="009C5820"/>
    <w:rsid w:val="009C695B"/>
    <w:rsid w:val="009C774C"/>
    <w:rsid w:val="009C7C66"/>
    <w:rsid w:val="009D0E98"/>
    <w:rsid w:val="009D1710"/>
    <w:rsid w:val="009D44E8"/>
    <w:rsid w:val="009D6023"/>
    <w:rsid w:val="009D7C67"/>
    <w:rsid w:val="009E052F"/>
    <w:rsid w:val="009E12F1"/>
    <w:rsid w:val="009E2175"/>
    <w:rsid w:val="009E24FF"/>
    <w:rsid w:val="009E3398"/>
    <w:rsid w:val="009E3FB9"/>
    <w:rsid w:val="009E48E8"/>
    <w:rsid w:val="009E5918"/>
    <w:rsid w:val="009E5F1E"/>
    <w:rsid w:val="009E723F"/>
    <w:rsid w:val="009E75FC"/>
    <w:rsid w:val="009F11C1"/>
    <w:rsid w:val="009F1E22"/>
    <w:rsid w:val="009F4D4D"/>
    <w:rsid w:val="009F523E"/>
    <w:rsid w:val="009F63D0"/>
    <w:rsid w:val="00A00315"/>
    <w:rsid w:val="00A0178E"/>
    <w:rsid w:val="00A0336F"/>
    <w:rsid w:val="00A03AE6"/>
    <w:rsid w:val="00A05BBF"/>
    <w:rsid w:val="00A0660A"/>
    <w:rsid w:val="00A0674C"/>
    <w:rsid w:val="00A10D5F"/>
    <w:rsid w:val="00A12C7B"/>
    <w:rsid w:val="00A12FB5"/>
    <w:rsid w:val="00A16C33"/>
    <w:rsid w:val="00A20613"/>
    <w:rsid w:val="00A20CF5"/>
    <w:rsid w:val="00A21210"/>
    <w:rsid w:val="00A216EF"/>
    <w:rsid w:val="00A240E6"/>
    <w:rsid w:val="00A243F2"/>
    <w:rsid w:val="00A25230"/>
    <w:rsid w:val="00A26050"/>
    <w:rsid w:val="00A26B12"/>
    <w:rsid w:val="00A27DD4"/>
    <w:rsid w:val="00A30C81"/>
    <w:rsid w:val="00A3135D"/>
    <w:rsid w:val="00A3378E"/>
    <w:rsid w:val="00A34948"/>
    <w:rsid w:val="00A35BA4"/>
    <w:rsid w:val="00A35F29"/>
    <w:rsid w:val="00A370BC"/>
    <w:rsid w:val="00A41122"/>
    <w:rsid w:val="00A4163A"/>
    <w:rsid w:val="00A42C0D"/>
    <w:rsid w:val="00A432E5"/>
    <w:rsid w:val="00A4437D"/>
    <w:rsid w:val="00A45235"/>
    <w:rsid w:val="00A47A42"/>
    <w:rsid w:val="00A47FB8"/>
    <w:rsid w:val="00A5002D"/>
    <w:rsid w:val="00A51689"/>
    <w:rsid w:val="00A528CE"/>
    <w:rsid w:val="00A534EB"/>
    <w:rsid w:val="00A53DA8"/>
    <w:rsid w:val="00A55AF1"/>
    <w:rsid w:val="00A576CB"/>
    <w:rsid w:val="00A60003"/>
    <w:rsid w:val="00A60D0B"/>
    <w:rsid w:val="00A61618"/>
    <w:rsid w:val="00A61671"/>
    <w:rsid w:val="00A63870"/>
    <w:rsid w:val="00A63D1A"/>
    <w:rsid w:val="00A65A23"/>
    <w:rsid w:val="00A65B5B"/>
    <w:rsid w:val="00A672CB"/>
    <w:rsid w:val="00A70975"/>
    <w:rsid w:val="00A70B0F"/>
    <w:rsid w:val="00A7338D"/>
    <w:rsid w:val="00A73AB5"/>
    <w:rsid w:val="00A74568"/>
    <w:rsid w:val="00A7658C"/>
    <w:rsid w:val="00A76742"/>
    <w:rsid w:val="00A76A02"/>
    <w:rsid w:val="00A8170D"/>
    <w:rsid w:val="00A82007"/>
    <w:rsid w:val="00A860EB"/>
    <w:rsid w:val="00A87338"/>
    <w:rsid w:val="00A87C30"/>
    <w:rsid w:val="00A90A17"/>
    <w:rsid w:val="00A9155F"/>
    <w:rsid w:val="00A91955"/>
    <w:rsid w:val="00A9261D"/>
    <w:rsid w:val="00A92D62"/>
    <w:rsid w:val="00A95332"/>
    <w:rsid w:val="00A96D17"/>
    <w:rsid w:val="00A96DA9"/>
    <w:rsid w:val="00AA1363"/>
    <w:rsid w:val="00AA24D0"/>
    <w:rsid w:val="00AA2801"/>
    <w:rsid w:val="00AA3F74"/>
    <w:rsid w:val="00AA5577"/>
    <w:rsid w:val="00AA60D8"/>
    <w:rsid w:val="00AB1F53"/>
    <w:rsid w:val="00AB267D"/>
    <w:rsid w:val="00AB49E9"/>
    <w:rsid w:val="00AB512F"/>
    <w:rsid w:val="00AB6463"/>
    <w:rsid w:val="00AB792B"/>
    <w:rsid w:val="00AC05A0"/>
    <w:rsid w:val="00AC2839"/>
    <w:rsid w:val="00AC34C8"/>
    <w:rsid w:val="00AC35B5"/>
    <w:rsid w:val="00AC4498"/>
    <w:rsid w:val="00AC5338"/>
    <w:rsid w:val="00AC6469"/>
    <w:rsid w:val="00AC6520"/>
    <w:rsid w:val="00AD02C6"/>
    <w:rsid w:val="00AD0C20"/>
    <w:rsid w:val="00AD1525"/>
    <w:rsid w:val="00AD2360"/>
    <w:rsid w:val="00AD2DAD"/>
    <w:rsid w:val="00AD3BF7"/>
    <w:rsid w:val="00AD4444"/>
    <w:rsid w:val="00AD5187"/>
    <w:rsid w:val="00AD5543"/>
    <w:rsid w:val="00AD7C08"/>
    <w:rsid w:val="00AD7C9D"/>
    <w:rsid w:val="00AE3A85"/>
    <w:rsid w:val="00AE6A2A"/>
    <w:rsid w:val="00AF0342"/>
    <w:rsid w:val="00AF0374"/>
    <w:rsid w:val="00AF1BA0"/>
    <w:rsid w:val="00AF2304"/>
    <w:rsid w:val="00AF2970"/>
    <w:rsid w:val="00AF3738"/>
    <w:rsid w:val="00AF3C7C"/>
    <w:rsid w:val="00AF3D31"/>
    <w:rsid w:val="00AF413C"/>
    <w:rsid w:val="00AF4292"/>
    <w:rsid w:val="00AF5EC9"/>
    <w:rsid w:val="00AF7282"/>
    <w:rsid w:val="00B00144"/>
    <w:rsid w:val="00B01AC3"/>
    <w:rsid w:val="00B05188"/>
    <w:rsid w:val="00B0522E"/>
    <w:rsid w:val="00B0528F"/>
    <w:rsid w:val="00B05E29"/>
    <w:rsid w:val="00B061E0"/>
    <w:rsid w:val="00B07C14"/>
    <w:rsid w:val="00B1236E"/>
    <w:rsid w:val="00B138F6"/>
    <w:rsid w:val="00B141B9"/>
    <w:rsid w:val="00B14896"/>
    <w:rsid w:val="00B14A7A"/>
    <w:rsid w:val="00B14CF1"/>
    <w:rsid w:val="00B16A22"/>
    <w:rsid w:val="00B16B89"/>
    <w:rsid w:val="00B25B49"/>
    <w:rsid w:val="00B27138"/>
    <w:rsid w:val="00B30C97"/>
    <w:rsid w:val="00B32625"/>
    <w:rsid w:val="00B35D9E"/>
    <w:rsid w:val="00B363BE"/>
    <w:rsid w:val="00B36545"/>
    <w:rsid w:val="00B36F15"/>
    <w:rsid w:val="00B37A2B"/>
    <w:rsid w:val="00B40555"/>
    <w:rsid w:val="00B41B5B"/>
    <w:rsid w:val="00B41EAC"/>
    <w:rsid w:val="00B45EE5"/>
    <w:rsid w:val="00B46CAD"/>
    <w:rsid w:val="00B47536"/>
    <w:rsid w:val="00B5093C"/>
    <w:rsid w:val="00B5095E"/>
    <w:rsid w:val="00B51C85"/>
    <w:rsid w:val="00B523D6"/>
    <w:rsid w:val="00B5403C"/>
    <w:rsid w:val="00B541E7"/>
    <w:rsid w:val="00B55C31"/>
    <w:rsid w:val="00B5753F"/>
    <w:rsid w:val="00B57648"/>
    <w:rsid w:val="00B578F0"/>
    <w:rsid w:val="00B60580"/>
    <w:rsid w:val="00B61408"/>
    <w:rsid w:val="00B62016"/>
    <w:rsid w:val="00B62D79"/>
    <w:rsid w:val="00B63A0D"/>
    <w:rsid w:val="00B64823"/>
    <w:rsid w:val="00B6628B"/>
    <w:rsid w:val="00B674D3"/>
    <w:rsid w:val="00B67622"/>
    <w:rsid w:val="00B6764C"/>
    <w:rsid w:val="00B6771A"/>
    <w:rsid w:val="00B70D32"/>
    <w:rsid w:val="00B71A97"/>
    <w:rsid w:val="00B71B4B"/>
    <w:rsid w:val="00B72C58"/>
    <w:rsid w:val="00B72DA3"/>
    <w:rsid w:val="00B72EB8"/>
    <w:rsid w:val="00B730C7"/>
    <w:rsid w:val="00B73F28"/>
    <w:rsid w:val="00B75AC8"/>
    <w:rsid w:val="00B75D29"/>
    <w:rsid w:val="00B76082"/>
    <w:rsid w:val="00B774D0"/>
    <w:rsid w:val="00B77A81"/>
    <w:rsid w:val="00B77B2B"/>
    <w:rsid w:val="00B80DC4"/>
    <w:rsid w:val="00B80DFF"/>
    <w:rsid w:val="00B8377E"/>
    <w:rsid w:val="00B85E96"/>
    <w:rsid w:val="00B862F3"/>
    <w:rsid w:val="00B865CA"/>
    <w:rsid w:val="00B879C3"/>
    <w:rsid w:val="00B92975"/>
    <w:rsid w:val="00B93223"/>
    <w:rsid w:val="00B936BC"/>
    <w:rsid w:val="00B94425"/>
    <w:rsid w:val="00B9562B"/>
    <w:rsid w:val="00B96D7C"/>
    <w:rsid w:val="00B97A9E"/>
    <w:rsid w:val="00B97BAE"/>
    <w:rsid w:val="00B97F64"/>
    <w:rsid w:val="00BA249C"/>
    <w:rsid w:val="00BA3273"/>
    <w:rsid w:val="00BA3A87"/>
    <w:rsid w:val="00BA5056"/>
    <w:rsid w:val="00BA5304"/>
    <w:rsid w:val="00BA774F"/>
    <w:rsid w:val="00BB18FD"/>
    <w:rsid w:val="00BB4FAB"/>
    <w:rsid w:val="00BB670A"/>
    <w:rsid w:val="00BB7FB2"/>
    <w:rsid w:val="00BC24FD"/>
    <w:rsid w:val="00BC26A3"/>
    <w:rsid w:val="00BC3C46"/>
    <w:rsid w:val="00BC41AE"/>
    <w:rsid w:val="00BC48E1"/>
    <w:rsid w:val="00BD01E9"/>
    <w:rsid w:val="00BD05F4"/>
    <w:rsid w:val="00BD391F"/>
    <w:rsid w:val="00BD3CCD"/>
    <w:rsid w:val="00BD46A2"/>
    <w:rsid w:val="00BD4ACB"/>
    <w:rsid w:val="00BD4ADE"/>
    <w:rsid w:val="00BD5719"/>
    <w:rsid w:val="00BD6A76"/>
    <w:rsid w:val="00BE2836"/>
    <w:rsid w:val="00BE28FA"/>
    <w:rsid w:val="00BE41BD"/>
    <w:rsid w:val="00BE5E3F"/>
    <w:rsid w:val="00BE5F3A"/>
    <w:rsid w:val="00BE635C"/>
    <w:rsid w:val="00BE645C"/>
    <w:rsid w:val="00BE6895"/>
    <w:rsid w:val="00BE76DE"/>
    <w:rsid w:val="00BE78A5"/>
    <w:rsid w:val="00BF159E"/>
    <w:rsid w:val="00BF236F"/>
    <w:rsid w:val="00BF39E0"/>
    <w:rsid w:val="00BF49B5"/>
    <w:rsid w:val="00BF4A59"/>
    <w:rsid w:val="00BF4AC6"/>
    <w:rsid w:val="00BF4C03"/>
    <w:rsid w:val="00BF54CB"/>
    <w:rsid w:val="00BF5D51"/>
    <w:rsid w:val="00BF701A"/>
    <w:rsid w:val="00BF7484"/>
    <w:rsid w:val="00C005F8"/>
    <w:rsid w:val="00C006B8"/>
    <w:rsid w:val="00C04918"/>
    <w:rsid w:val="00C04EC7"/>
    <w:rsid w:val="00C05E08"/>
    <w:rsid w:val="00C0752F"/>
    <w:rsid w:val="00C10D9D"/>
    <w:rsid w:val="00C12651"/>
    <w:rsid w:val="00C12C6D"/>
    <w:rsid w:val="00C1331F"/>
    <w:rsid w:val="00C154FB"/>
    <w:rsid w:val="00C15591"/>
    <w:rsid w:val="00C15670"/>
    <w:rsid w:val="00C15D79"/>
    <w:rsid w:val="00C1714B"/>
    <w:rsid w:val="00C209CC"/>
    <w:rsid w:val="00C20A7A"/>
    <w:rsid w:val="00C24B83"/>
    <w:rsid w:val="00C25085"/>
    <w:rsid w:val="00C25613"/>
    <w:rsid w:val="00C2764C"/>
    <w:rsid w:val="00C27B15"/>
    <w:rsid w:val="00C31D19"/>
    <w:rsid w:val="00C3580E"/>
    <w:rsid w:val="00C4100B"/>
    <w:rsid w:val="00C411FB"/>
    <w:rsid w:val="00C41350"/>
    <w:rsid w:val="00C41AC9"/>
    <w:rsid w:val="00C452C5"/>
    <w:rsid w:val="00C465F1"/>
    <w:rsid w:val="00C47117"/>
    <w:rsid w:val="00C478BA"/>
    <w:rsid w:val="00C520AA"/>
    <w:rsid w:val="00C524D4"/>
    <w:rsid w:val="00C526AA"/>
    <w:rsid w:val="00C532E6"/>
    <w:rsid w:val="00C556FC"/>
    <w:rsid w:val="00C56316"/>
    <w:rsid w:val="00C57985"/>
    <w:rsid w:val="00C57B69"/>
    <w:rsid w:val="00C60C0C"/>
    <w:rsid w:val="00C61895"/>
    <w:rsid w:val="00C62446"/>
    <w:rsid w:val="00C62585"/>
    <w:rsid w:val="00C630AA"/>
    <w:rsid w:val="00C634EB"/>
    <w:rsid w:val="00C6509C"/>
    <w:rsid w:val="00C654F5"/>
    <w:rsid w:val="00C67353"/>
    <w:rsid w:val="00C677D2"/>
    <w:rsid w:val="00C67C41"/>
    <w:rsid w:val="00C70BB9"/>
    <w:rsid w:val="00C71726"/>
    <w:rsid w:val="00C73DA5"/>
    <w:rsid w:val="00C741E0"/>
    <w:rsid w:val="00C7434C"/>
    <w:rsid w:val="00C7573A"/>
    <w:rsid w:val="00C75915"/>
    <w:rsid w:val="00C76F7E"/>
    <w:rsid w:val="00C807DB"/>
    <w:rsid w:val="00C82097"/>
    <w:rsid w:val="00C847FF"/>
    <w:rsid w:val="00C84E7F"/>
    <w:rsid w:val="00C854D4"/>
    <w:rsid w:val="00C85DF4"/>
    <w:rsid w:val="00C85DF5"/>
    <w:rsid w:val="00C86760"/>
    <w:rsid w:val="00C90EC3"/>
    <w:rsid w:val="00C92FBC"/>
    <w:rsid w:val="00C9348B"/>
    <w:rsid w:val="00C95888"/>
    <w:rsid w:val="00C95A1A"/>
    <w:rsid w:val="00C96D13"/>
    <w:rsid w:val="00C97B2A"/>
    <w:rsid w:val="00CA01BD"/>
    <w:rsid w:val="00CA045B"/>
    <w:rsid w:val="00CA0A9C"/>
    <w:rsid w:val="00CA0AE9"/>
    <w:rsid w:val="00CA10D4"/>
    <w:rsid w:val="00CA1472"/>
    <w:rsid w:val="00CA1D39"/>
    <w:rsid w:val="00CA4E93"/>
    <w:rsid w:val="00CA5D89"/>
    <w:rsid w:val="00CA5FC5"/>
    <w:rsid w:val="00CA7E3F"/>
    <w:rsid w:val="00CB00A0"/>
    <w:rsid w:val="00CB2793"/>
    <w:rsid w:val="00CB2BBB"/>
    <w:rsid w:val="00CB5035"/>
    <w:rsid w:val="00CB51AC"/>
    <w:rsid w:val="00CB6106"/>
    <w:rsid w:val="00CB6321"/>
    <w:rsid w:val="00CB75F2"/>
    <w:rsid w:val="00CC0117"/>
    <w:rsid w:val="00CC09D5"/>
    <w:rsid w:val="00CC2503"/>
    <w:rsid w:val="00CC2EA2"/>
    <w:rsid w:val="00CC37D9"/>
    <w:rsid w:val="00CC4C8C"/>
    <w:rsid w:val="00CC75F4"/>
    <w:rsid w:val="00CD2F83"/>
    <w:rsid w:val="00CD32DF"/>
    <w:rsid w:val="00CD35E6"/>
    <w:rsid w:val="00CD3960"/>
    <w:rsid w:val="00CD4412"/>
    <w:rsid w:val="00CD4A9D"/>
    <w:rsid w:val="00CD53C5"/>
    <w:rsid w:val="00CD763E"/>
    <w:rsid w:val="00CE19A7"/>
    <w:rsid w:val="00CE2B33"/>
    <w:rsid w:val="00CE3CE7"/>
    <w:rsid w:val="00CE5316"/>
    <w:rsid w:val="00CE571C"/>
    <w:rsid w:val="00CE5B20"/>
    <w:rsid w:val="00CE7225"/>
    <w:rsid w:val="00CF47DD"/>
    <w:rsid w:val="00CF7F15"/>
    <w:rsid w:val="00D008E8"/>
    <w:rsid w:val="00D03D20"/>
    <w:rsid w:val="00D06247"/>
    <w:rsid w:val="00D101D0"/>
    <w:rsid w:val="00D111EE"/>
    <w:rsid w:val="00D12782"/>
    <w:rsid w:val="00D13C06"/>
    <w:rsid w:val="00D13D1C"/>
    <w:rsid w:val="00D13D2B"/>
    <w:rsid w:val="00D14ADC"/>
    <w:rsid w:val="00D151F3"/>
    <w:rsid w:val="00D21903"/>
    <w:rsid w:val="00D21B6B"/>
    <w:rsid w:val="00D21FA3"/>
    <w:rsid w:val="00D223A9"/>
    <w:rsid w:val="00D238A6"/>
    <w:rsid w:val="00D239D1"/>
    <w:rsid w:val="00D246DA"/>
    <w:rsid w:val="00D24EF4"/>
    <w:rsid w:val="00D25F90"/>
    <w:rsid w:val="00D26ED3"/>
    <w:rsid w:val="00D274B7"/>
    <w:rsid w:val="00D31D1B"/>
    <w:rsid w:val="00D32050"/>
    <w:rsid w:val="00D32C10"/>
    <w:rsid w:val="00D33069"/>
    <w:rsid w:val="00D331AF"/>
    <w:rsid w:val="00D34D8F"/>
    <w:rsid w:val="00D35332"/>
    <w:rsid w:val="00D35418"/>
    <w:rsid w:val="00D41D00"/>
    <w:rsid w:val="00D42FFC"/>
    <w:rsid w:val="00D432A3"/>
    <w:rsid w:val="00D43766"/>
    <w:rsid w:val="00D445D1"/>
    <w:rsid w:val="00D467CF"/>
    <w:rsid w:val="00D46D36"/>
    <w:rsid w:val="00D47407"/>
    <w:rsid w:val="00D5022F"/>
    <w:rsid w:val="00D52869"/>
    <w:rsid w:val="00D56527"/>
    <w:rsid w:val="00D60BF7"/>
    <w:rsid w:val="00D62CCE"/>
    <w:rsid w:val="00D62F40"/>
    <w:rsid w:val="00D634C0"/>
    <w:rsid w:val="00D63F80"/>
    <w:rsid w:val="00D64781"/>
    <w:rsid w:val="00D6532B"/>
    <w:rsid w:val="00D6547F"/>
    <w:rsid w:val="00D658AC"/>
    <w:rsid w:val="00D6789A"/>
    <w:rsid w:val="00D71EE8"/>
    <w:rsid w:val="00D7272A"/>
    <w:rsid w:val="00D7317C"/>
    <w:rsid w:val="00D74765"/>
    <w:rsid w:val="00D75905"/>
    <w:rsid w:val="00D75CCF"/>
    <w:rsid w:val="00D7712A"/>
    <w:rsid w:val="00D77956"/>
    <w:rsid w:val="00D80979"/>
    <w:rsid w:val="00D81891"/>
    <w:rsid w:val="00D861A5"/>
    <w:rsid w:val="00D86A2B"/>
    <w:rsid w:val="00D92A02"/>
    <w:rsid w:val="00D9471F"/>
    <w:rsid w:val="00D95B77"/>
    <w:rsid w:val="00D97531"/>
    <w:rsid w:val="00DA0951"/>
    <w:rsid w:val="00DA198C"/>
    <w:rsid w:val="00DA284D"/>
    <w:rsid w:val="00DA326C"/>
    <w:rsid w:val="00DA58BC"/>
    <w:rsid w:val="00DA6560"/>
    <w:rsid w:val="00DA7F30"/>
    <w:rsid w:val="00DB00C8"/>
    <w:rsid w:val="00DB020F"/>
    <w:rsid w:val="00DB040F"/>
    <w:rsid w:val="00DB11D5"/>
    <w:rsid w:val="00DB16E5"/>
    <w:rsid w:val="00DB1EB3"/>
    <w:rsid w:val="00DB5A3B"/>
    <w:rsid w:val="00DB61A0"/>
    <w:rsid w:val="00DC07F3"/>
    <w:rsid w:val="00DC15CF"/>
    <w:rsid w:val="00DC18C6"/>
    <w:rsid w:val="00DC18ED"/>
    <w:rsid w:val="00DC1BEF"/>
    <w:rsid w:val="00DC2BB4"/>
    <w:rsid w:val="00DC2E46"/>
    <w:rsid w:val="00DC38F1"/>
    <w:rsid w:val="00DC3CCA"/>
    <w:rsid w:val="00DC53E4"/>
    <w:rsid w:val="00DC595D"/>
    <w:rsid w:val="00DD0D35"/>
    <w:rsid w:val="00DD0DE8"/>
    <w:rsid w:val="00DD12E0"/>
    <w:rsid w:val="00DD13A8"/>
    <w:rsid w:val="00DD24FF"/>
    <w:rsid w:val="00DD2B3C"/>
    <w:rsid w:val="00DD4E3F"/>
    <w:rsid w:val="00DD55CF"/>
    <w:rsid w:val="00DD6223"/>
    <w:rsid w:val="00DD7652"/>
    <w:rsid w:val="00DE1A9C"/>
    <w:rsid w:val="00DE2024"/>
    <w:rsid w:val="00DE2EFC"/>
    <w:rsid w:val="00DE2F78"/>
    <w:rsid w:val="00DE30A3"/>
    <w:rsid w:val="00DE3127"/>
    <w:rsid w:val="00DE4953"/>
    <w:rsid w:val="00DE4C91"/>
    <w:rsid w:val="00DE511D"/>
    <w:rsid w:val="00DE587B"/>
    <w:rsid w:val="00DE7378"/>
    <w:rsid w:val="00DE7A89"/>
    <w:rsid w:val="00DE7C5D"/>
    <w:rsid w:val="00DF372B"/>
    <w:rsid w:val="00DF3BFE"/>
    <w:rsid w:val="00DF429D"/>
    <w:rsid w:val="00DF4422"/>
    <w:rsid w:val="00DF4ADB"/>
    <w:rsid w:val="00DF4BF3"/>
    <w:rsid w:val="00DF4C64"/>
    <w:rsid w:val="00DF6D45"/>
    <w:rsid w:val="00DF6E15"/>
    <w:rsid w:val="00DF7DA9"/>
    <w:rsid w:val="00E00309"/>
    <w:rsid w:val="00E00C28"/>
    <w:rsid w:val="00E01CD9"/>
    <w:rsid w:val="00E01F0A"/>
    <w:rsid w:val="00E028EE"/>
    <w:rsid w:val="00E066B8"/>
    <w:rsid w:val="00E0790B"/>
    <w:rsid w:val="00E10889"/>
    <w:rsid w:val="00E10E97"/>
    <w:rsid w:val="00E1211D"/>
    <w:rsid w:val="00E12155"/>
    <w:rsid w:val="00E143A0"/>
    <w:rsid w:val="00E14982"/>
    <w:rsid w:val="00E15575"/>
    <w:rsid w:val="00E17492"/>
    <w:rsid w:val="00E204EF"/>
    <w:rsid w:val="00E22B2C"/>
    <w:rsid w:val="00E22BFB"/>
    <w:rsid w:val="00E23438"/>
    <w:rsid w:val="00E23A61"/>
    <w:rsid w:val="00E23D4E"/>
    <w:rsid w:val="00E23E4A"/>
    <w:rsid w:val="00E24081"/>
    <w:rsid w:val="00E245B8"/>
    <w:rsid w:val="00E2474F"/>
    <w:rsid w:val="00E26A42"/>
    <w:rsid w:val="00E27265"/>
    <w:rsid w:val="00E304D5"/>
    <w:rsid w:val="00E311B1"/>
    <w:rsid w:val="00E3356E"/>
    <w:rsid w:val="00E33F42"/>
    <w:rsid w:val="00E34B8D"/>
    <w:rsid w:val="00E34F5D"/>
    <w:rsid w:val="00E35006"/>
    <w:rsid w:val="00E4053E"/>
    <w:rsid w:val="00E406E4"/>
    <w:rsid w:val="00E4246E"/>
    <w:rsid w:val="00E4283C"/>
    <w:rsid w:val="00E42E5E"/>
    <w:rsid w:val="00E43A83"/>
    <w:rsid w:val="00E440B4"/>
    <w:rsid w:val="00E45280"/>
    <w:rsid w:val="00E464EF"/>
    <w:rsid w:val="00E4761F"/>
    <w:rsid w:val="00E54290"/>
    <w:rsid w:val="00E54C84"/>
    <w:rsid w:val="00E55095"/>
    <w:rsid w:val="00E55BE4"/>
    <w:rsid w:val="00E567AF"/>
    <w:rsid w:val="00E617B5"/>
    <w:rsid w:val="00E6257C"/>
    <w:rsid w:val="00E62AA7"/>
    <w:rsid w:val="00E62C15"/>
    <w:rsid w:val="00E63275"/>
    <w:rsid w:val="00E665AA"/>
    <w:rsid w:val="00E67EEF"/>
    <w:rsid w:val="00E70A70"/>
    <w:rsid w:val="00E711D6"/>
    <w:rsid w:val="00E717EE"/>
    <w:rsid w:val="00E71A54"/>
    <w:rsid w:val="00E73407"/>
    <w:rsid w:val="00E73411"/>
    <w:rsid w:val="00E7669E"/>
    <w:rsid w:val="00E77340"/>
    <w:rsid w:val="00E77EC6"/>
    <w:rsid w:val="00E825D9"/>
    <w:rsid w:val="00E8305A"/>
    <w:rsid w:val="00E8545F"/>
    <w:rsid w:val="00E876D1"/>
    <w:rsid w:val="00E87822"/>
    <w:rsid w:val="00E904C2"/>
    <w:rsid w:val="00E90E52"/>
    <w:rsid w:val="00E913D5"/>
    <w:rsid w:val="00E9177F"/>
    <w:rsid w:val="00E921B7"/>
    <w:rsid w:val="00E92F7A"/>
    <w:rsid w:val="00E92F81"/>
    <w:rsid w:val="00E94EBE"/>
    <w:rsid w:val="00E95BBE"/>
    <w:rsid w:val="00E96076"/>
    <w:rsid w:val="00E965C6"/>
    <w:rsid w:val="00EA2436"/>
    <w:rsid w:val="00EA325A"/>
    <w:rsid w:val="00EA7246"/>
    <w:rsid w:val="00EA7CCE"/>
    <w:rsid w:val="00EA7DF6"/>
    <w:rsid w:val="00EB22A4"/>
    <w:rsid w:val="00EB3795"/>
    <w:rsid w:val="00EB6113"/>
    <w:rsid w:val="00EB6861"/>
    <w:rsid w:val="00EB71ED"/>
    <w:rsid w:val="00EB7D81"/>
    <w:rsid w:val="00EC016E"/>
    <w:rsid w:val="00EC44AF"/>
    <w:rsid w:val="00EC4EBA"/>
    <w:rsid w:val="00EC59EA"/>
    <w:rsid w:val="00EC6E9A"/>
    <w:rsid w:val="00EC6FCF"/>
    <w:rsid w:val="00EC7DBA"/>
    <w:rsid w:val="00ED1DA8"/>
    <w:rsid w:val="00ED2656"/>
    <w:rsid w:val="00ED342A"/>
    <w:rsid w:val="00ED4187"/>
    <w:rsid w:val="00ED4D05"/>
    <w:rsid w:val="00ED6374"/>
    <w:rsid w:val="00ED7E91"/>
    <w:rsid w:val="00EE10FE"/>
    <w:rsid w:val="00EE17F0"/>
    <w:rsid w:val="00EE3262"/>
    <w:rsid w:val="00EE3FC0"/>
    <w:rsid w:val="00EE5539"/>
    <w:rsid w:val="00EE59BC"/>
    <w:rsid w:val="00EE67A2"/>
    <w:rsid w:val="00EE6F79"/>
    <w:rsid w:val="00EF3500"/>
    <w:rsid w:val="00EF37B1"/>
    <w:rsid w:val="00EF62EF"/>
    <w:rsid w:val="00EF6647"/>
    <w:rsid w:val="00EF7081"/>
    <w:rsid w:val="00EF769A"/>
    <w:rsid w:val="00F0123C"/>
    <w:rsid w:val="00F01DE0"/>
    <w:rsid w:val="00F034CB"/>
    <w:rsid w:val="00F03985"/>
    <w:rsid w:val="00F049C0"/>
    <w:rsid w:val="00F05F59"/>
    <w:rsid w:val="00F06988"/>
    <w:rsid w:val="00F10069"/>
    <w:rsid w:val="00F11A90"/>
    <w:rsid w:val="00F12D33"/>
    <w:rsid w:val="00F13965"/>
    <w:rsid w:val="00F13FAD"/>
    <w:rsid w:val="00F149E0"/>
    <w:rsid w:val="00F14DE5"/>
    <w:rsid w:val="00F157A6"/>
    <w:rsid w:val="00F16C12"/>
    <w:rsid w:val="00F2074B"/>
    <w:rsid w:val="00F20879"/>
    <w:rsid w:val="00F2087A"/>
    <w:rsid w:val="00F209A3"/>
    <w:rsid w:val="00F20A7E"/>
    <w:rsid w:val="00F22434"/>
    <w:rsid w:val="00F304EF"/>
    <w:rsid w:val="00F32491"/>
    <w:rsid w:val="00F354A3"/>
    <w:rsid w:val="00F35B12"/>
    <w:rsid w:val="00F36D59"/>
    <w:rsid w:val="00F37766"/>
    <w:rsid w:val="00F37E1C"/>
    <w:rsid w:val="00F403A9"/>
    <w:rsid w:val="00F41753"/>
    <w:rsid w:val="00F41B50"/>
    <w:rsid w:val="00F4219F"/>
    <w:rsid w:val="00F43205"/>
    <w:rsid w:val="00F44DB9"/>
    <w:rsid w:val="00F44E3B"/>
    <w:rsid w:val="00F4757B"/>
    <w:rsid w:val="00F477A0"/>
    <w:rsid w:val="00F5153D"/>
    <w:rsid w:val="00F51D98"/>
    <w:rsid w:val="00F525EA"/>
    <w:rsid w:val="00F528B5"/>
    <w:rsid w:val="00F528CC"/>
    <w:rsid w:val="00F536C3"/>
    <w:rsid w:val="00F53CC2"/>
    <w:rsid w:val="00F53F51"/>
    <w:rsid w:val="00F54F4C"/>
    <w:rsid w:val="00F56472"/>
    <w:rsid w:val="00F569A8"/>
    <w:rsid w:val="00F5752C"/>
    <w:rsid w:val="00F57F78"/>
    <w:rsid w:val="00F63017"/>
    <w:rsid w:val="00F63228"/>
    <w:rsid w:val="00F632D4"/>
    <w:rsid w:val="00F633A7"/>
    <w:rsid w:val="00F6374C"/>
    <w:rsid w:val="00F63C54"/>
    <w:rsid w:val="00F6693C"/>
    <w:rsid w:val="00F66D4E"/>
    <w:rsid w:val="00F66E3C"/>
    <w:rsid w:val="00F66F52"/>
    <w:rsid w:val="00F7079C"/>
    <w:rsid w:val="00F74FBF"/>
    <w:rsid w:val="00F76339"/>
    <w:rsid w:val="00F7655E"/>
    <w:rsid w:val="00F7662A"/>
    <w:rsid w:val="00F76690"/>
    <w:rsid w:val="00F767AC"/>
    <w:rsid w:val="00F76F4B"/>
    <w:rsid w:val="00F85260"/>
    <w:rsid w:val="00F85C71"/>
    <w:rsid w:val="00F86497"/>
    <w:rsid w:val="00F86908"/>
    <w:rsid w:val="00F90BC2"/>
    <w:rsid w:val="00F9115F"/>
    <w:rsid w:val="00F91A83"/>
    <w:rsid w:val="00F91C41"/>
    <w:rsid w:val="00F91DF2"/>
    <w:rsid w:val="00F91E97"/>
    <w:rsid w:val="00F92126"/>
    <w:rsid w:val="00F9341E"/>
    <w:rsid w:val="00F9356B"/>
    <w:rsid w:val="00F94444"/>
    <w:rsid w:val="00F97D2E"/>
    <w:rsid w:val="00FA007D"/>
    <w:rsid w:val="00FA0DFB"/>
    <w:rsid w:val="00FA199C"/>
    <w:rsid w:val="00FA2F2B"/>
    <w:rsid w:val="00FA303A"/>
    <w:rsid w:val="00FA59D6"/>
    <w:rsid w:val="00FA5E1B"/>
    <w:rsid w:val="00FA602C"/>
    <w:rsid w:val="00FA60B4"/>
    <w:rsid w:val="00FA6563"/>
    <w:rsid w:val="00FA66A0"/>
    <w:rsid w:val="00FA6A80"/>
    <w:rsid w:val="00FB1A19"/>
    <w:rsid w:val="00FB23CD"/>
    <w:rsid w:val="00FB2E6B"/>
    <w:rsid w:val="00FB3463"/>
    <w:rsid w:val="00FB382E"/>
    <w:rsid w:val="00FB3EA8"/>
    <w:rsid w:val="00FB42AF"/>
    <w:rsid w:val="00FB5D70"/>
    <w:rsid w:val="00FB6141"/>
    <w:rsid w:val="00FB6475"/>
    <w:rsid w:val="00FB6E78"/>
    <w:rsid w:val="00FB78B9"/>
    <w:rsid w:val="00FB78C8"/>
    <w:rsid w:val="00FC0B4E"/>
    <w:rsid w:val="00FC3161"/>
    <w:rsid w:val="00FC3BE3"/>
    <w:rsid w:val="00FC45E6"/>
    <w:rsid w:val="00FC4E12"/>
    <w:rsid w:val="00FC51F1"/>
    <w:rsid w:val="00FC6DAA"/>
    <w:rsid w:val="00FC701F"/>
    <w:rsid w:val="00FD199E"/>
    <w:rsid w:val="00FD3789"/>
    <w:rsid w:val="00FD426B"/>
    <w:rsid w:val="00FD7DB3"/>
    <w:rsid w:val="00FE1008"/>
    <w:rsid w:val="00FE1255"/>
    <w:rsid w:val="00FE2A33"/>
    <w:rsid w:val="00FE2CE0"/>
    <w:rsid w:val="00FE2F9F"/>
    <w:rsid w:val="00FE4044"/>
    <w:rsid w:val="00FE483E"/>
    <w:rsid w:val="00FE4C3A"/>
    <w:rsid w:val="00FE5B8F"/>
    <w:rsid w:val="00FE68DB"/>
    <w:rsid w:val="00FF065D"/>
    <w:rsid w:val="00FF1214"/>
    <w:rsid w:val="00FF1464"/>
    <w:rsid w:val="00FF2119"/>
    <w:rsid w:val="00FF2980"/>
    <w:rsid w:val="00FF5593"/>
    <w:rsid w:val="00FF5634"/>
    <w:rsid w:val="00FF6D49"/>
    <w:rsid w:val="00FF79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D378"/>
  <w15:docId w15:val="{50662731-15E1-43C4-A13F-33917A2E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CE"/>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FE5B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A7CCE"/>
    <w:pPr>
      <w:keepNext/>
      <w:jc w:val="center"/>
      <w:outlineLvl w:val="1"/>
    </w:pPr>
    <w:rPr>
      <w:b/>
      <w:bCs/>
    </w:rPr>
  </w:style>
  <w:style w:type="paragraph" w:styleId="Heading3">
    <w:name w:val="heading 3"/>
    <w:basedOn w:val="Normal"/>
    <w:next w:val="Normal"/>
    <w:link w:val="Heading3Char"/>
    <w:uiPriority w:val="9"/>
    <w:unhideWhenUsed/>
    <w:qFormat/>
    <w:rsid w:val="00FE5B8F"/>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E876D1"/>
    <w:pPr>
      <w:tabs>
        <w:tab w:val="num" w:pos="5040"/>
      </w:tabs>
      <w:spacing w:before="240" w:after="60"/>
      <w:ind w:left="5040" w:hanging="72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7CCE"/>
    <w:rPr>
      <w:rFonts w:ascii="Times New Roman" w:eastAsia="Times New Roman" w:hAnsi="Times New Roman" w:cs="Times New Roman"/>
      <w:b/>
      <w:bCs/>
      <w:sz w:val="24"/>
      <w:szCs w:val="24"/>
      <w:lang w:val="en-US"/>
    </w:rPr>
  </w:style>
  <w:style w:type="paragraph" w:styleId="BodyTextIndent">
    <w:name w:val="Body Text Indent"/>
    <w:basedOn w:val="Normal"/>
    <w:link w:val="BodyTextIndentChar"/>
    <w:rsid w:val="00EA7CCE"/>
    <w:pPr>
      <w:tabs>
        <w:tab w:val="left" w:pos="1620"/>
        <w:tab w:val="left" w:pos="1800"/>
        <w:tab w:val="left" w:pos="2160"/>
      </w:tabs>
      <w:ind w:left="2160" w:hanging="2160"/>
    </w:pPr>
  </w:style>
  <w:style w:type="character" w:customStyle="1" w:styleId="BodyTextIndentChar">
    <w:name w:val="Body Text Indent Char"/>
    <w:link w:val="BodyTextIndent"/>
    <w:rsid w:val="00EA7CCE"/>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EA7CCE"/>
    <w:pPr>
      <w:tabs>
        <w:tab w:val="left" w:pos="1620"/>
        <w:tab w:val="left" w:pos="1800"/>
        <w:tab w:val="left" w:pos="2160"/>
      </w:tabs>
      <w:ind w:left="2160" w:hanging="2160"/>
      <w:jc w:val="both"/>
    </w:pPr>
  </w:style>
  <w:style w:type="character" w:customStyle="1" w:styleId="BodyTextIndent2Char">
    <w:name w:val="Body Text Indent 2 Char"/>
    <w:link w:val="BodyTextIndent2"/>
    <w:rsid w:val="00EA7CCE"/>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65957"/>
    <w:pPr>
      <w:ind w:left="720"/>
      <w:contextualSpacing/>
    </w:pPr>
  </w:style>
  <w:style w:type="paragraph" w:styleId="BalloonText">
    <w:name w:val="Balloon Text"/>
    <w:basedOn w:val="Normal"/>
    <w:link w:val="BalloonTextChar"/>
    <w:uiPriority w:val="99"/>
    <w:unhideWhenUsed/>
    <w:rsid w:val="00B141B9"/>
    <w:rPr>
      <w:rFonts w:ascii="Tahoma" w:hAnsi="Tahoma"/>
      <w:sz w:val="16"/>
      <w:szCs w:val="16"/>
    </w:rPr>
  </w:style>
  <w:style w:type="character" w:customStyle="1" w:styleId="BalloonTextChar">
    <w:name w:val="Balloon Text Char"/>
    <w:link w:val="BalloonText"/>
    <w:uiPriority w:val="99"/>
    <w:semiHidden/>
    <w:rsid w:val="00B141B9"/>
    <w:rPr>
      <w:rFonts w:ascii="Tahoma" w:eastAsia="Times New Roman" w:hAnsi="Tahoma" w:cs="Tahoma"/>
      <w:sz w:val="16"/>
      <w:szCs w:val="16"/>
      <w:lang w:val="en-US"/>
    </w:rPr>
  </w:style>
  <w:style w:type="paragraph" w:styleId="Header">
    <w:name w:val="header"/>
    <w:basedOn w:val="Normal"/>
    <w:link w:val="HeaderChar"/>
    <w:uiPriority w:val="99"/>
    <w:unhideWhenUsed/>
    <w:rsid w:val="00F85C71"/>
    <w:pPr>
      <w:tabs>
        <w:tab w:val="center" w:pos="4513"/>
        <w:tab w:val="right" w:pos="9026"/>
      </w:tabs>
    </w:pPr>
  </w:style>
  <w:style w:type="character" w:customStyle="1" w:styleId="HeaderChar">
    <w:name w:val="Header Char"/>
    <w:link w:val="Header"/>
    <w:uiPriority w:val="99"/>
    <w:rsid w:val="00F85C7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85C71"/>
    <w:pPr>
      <w:tabs>
        <w:tab w:val="center" w:pos="4513"/>
        <w:tab w:val="right" w:pos="9026"/>
      </w:tabs>
    </w:pPr>
  </w:style>
  <w:style w:type="character" w:customStyle="1" w:styleId="FooterChar">
    <w:name w:val="Footer Char"/>
    <w:link w:val="Footer"/>
    <w:uiPriority w:val="99"/>
    <w:rsid w:val="00F85C71"/>
    <w:rPr>
      <w:rFonts w:ascii="Times New Roman" w:eastAsia="Times New Roman" w:hAnsi="Times New Roman" w:cs="Times New Roman"/>
      <w:sz w:val="24"/>
      <w:szCs w:val="24"/>
      <w:lang w:val="en-US"/>
    </w:rPr>
  </w:style>
  <w:style w:type="table" w:styleId="TableGrid">
    <w:name w:val="Table Grid"/>
    <w:basedOn w:val="TableNormal"/>
    <w:uiPriority w:val="99"/>
    <w:rsid w:val="00B138F6"/>
    <w:rPr>
      <w:rFonts w:cs="Times New Roman"/>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E876D1"/>
    <w:rPr>
      <w:rFonts w:eastAsia="Times New Roman" w:cs="Times New Roman"/>
      <w:sz w:val="24"/>
      <w:szCs w:val="24"/>
    </w:rPr>
  </w:style>
  <w:style w:type="character" w:customStyle="1" w:styleId="PlainTextChar">
    <w:name w:val="Plain Text Char"/>
    <w:link w:val="PlainText"/>
    <w:rsid w:val="00454E3B"/>
    <w:rPr>
      <w:rFonts w:ascii="Bookman Old Style" w:eastAsia="Times New Roman" w:hAnsi="Bookman Old Style" w:cs="Times New Roman"/>
      <w:sz w:val="24"/>
      <w:szCs w:val="24"/>
    </w:rPr>
  </w:style>
  <w:style w:type="character" w:customStyle="1" w:styleId="BodyTextIndent2Char1">
    <w:name w:val="Body Text Indent 2 Char1"/>
    <w:uiPriority w:val="99"/>
    <w:unhideWhenUsed/>
    <w:rsid w:val="00E876D1"/>
    <w:rPr>
      <w:rFonts w:ascii="Angsana New" w:eastAsia="Times New Roman" w:hint="default"/>
      <w:sz w:val="24"/>
      <w:lang w:val="en-US" w:eastAsia="en-US"/>
    </w:rPr>
  </w:style>
  <w:style w:type="paragraph" w:customStyle="1" w:styleId="Default">
    <w:name w:val="Default"/>
    <w:rsid w:val="00E876D1"/>
    <w:pPr>
      <w:autoSpaceDE w:val="0"/>
      <w:autoSpaceDN w:val="0"/>
      <w:adjustRightInd w:val="0"/>
    </w:pPr>
    <w:rPr>
      <w:rFonts w:ascii="Bookman Old Style" w:eastAsia="SimSun" w:hAnsi="Bookman Old Style" w:cs="Bookman Old Style"/>
      <w:color w:val="000000"/>
      <w:sz w:val="24"/>
      <w:szCs w:val="24"/>
      <w:lang w:val="en-US" w:eastAsia="zh-CN"/>
    </w:rPr>
  </w:style>
  <w:style w:type="paragraph" w:styleId="PlainText">
    <w:name w:val="Plain Text"/>
    <w:basedOn w:val="Normal"/>
    <w:link w:val="PlainTextChar"/>
    <w:rsid w:val="00454E3B"/>
    <w:pPr>
      <w:numPr>
        <w:numId w:val="9"/>
      </w:numPr>
      <w:spacing w:line="360" w:lineRule="auto"/>
      <w:jc w:val="both"/>
    </w:pPr>
    <w:rPr>
      <w:rFonts w:ascii="Bookman Old Style" w:hAnsi="Bookman Old Style"/>
      <w:lang w:val="id-ID" w:eastAsia="id-ID"/>
    </w:rPr>
  </w:style>
  <w:style w:type="character" w:customStyle="1" w:styleId="PlainTextChar1">
    <w:name w:val="Plain Text Char1"/>
    <w:basedOn w:val="DefaultParagraphFont"/>
    <w:uiPriority w:val="99"/>
    <w:semiHidden/>
    <w:rsid w:val="00E876D1"/>
    <w:rPr>
      <w:rFonts w:ascii="Consolas" w:eastAsia="Times New Roman" w:hAnsi="Consolas" w:cs="Times New Roman"/>
      <w:sz w:val="21"/>
      <w:szCs w:val="21"/>
      <w:lang w:val="en-US" w:eastAsia="en-US"/>
    </w:rPr>
  </w:style>
  <w:style w:type="paragraph" w:customStyle="1" w:styleId="ListParagraph1">
    <w:name w:val="List Paragraph1"/>
    <w:basedOn w:val="Normal"/>
    <w:uiPriority w:val="34"/>
    <w:qFormat/>
    <w:rsid w:val="00E876D1"/>
    <w:pPr>
      <w:spacing w:after="200" w:line="276" w:lineRule="auto"/>
      <w:ind w:left="720"/>
      <w:contextualSpacing/>
    </w:pPr>
    <w:rPr>
      <w:rFonts w:ascii="Calibri" w:eastAsia="Calibri" w:hAnsi="Calibri"/>
      <w:sz w:val="22"/>
      <w:szCs w:val="22"/>
    </w:rPr>
  </w:style>
  <w:style w:type="character" w:customStyle="1" w:styleId="CharAttribute2">
    <w:name w:val="CharAttribute2"/>
    <w:rsid w:val="00E876D1"/>
    <w:rPr>
      <w:rFonts w:ascii="Arial" w:eastAsia="Arial" w:hAnsi="Arial"/>
      <w:sz w:val="24"/>
    </w:rPr>
  </w:style>
  <w:style w:type="character" w:styleId="CommentReference">
    <w:name w:val="annotation reference"/>
    <w:semiHidden/>
    <w:unhideWhenUsed/>
    <w:rsid w:val="00E876D1"/>
    <w:rPr>
      <w:sz w:val="16"/>
      <w:szCs w:val="16"/>
    </w:rPr>
  </w:style>
  <w:style w:type="paragraph" w:styleId="CommentText">
    <w:name w:val="annotation text"/>
    <w:basedOn w:val="Normal"/>
    <w:link w:val="CommentTextChar"/>
    <w:semiHidden/>
    <w:unhideWhenUsed/>
    <w:rsid w:val="00E876D1"/>
    <w:rPr>
      <w:sz w:val="20"/>
      <w:szCs w:val="20"/>
    </w:rPr>
  </w:style>
  <w:style w:type="character" w:customStyle="1" w:styleId="CommentTextChar">
    <w:name w:val="Comment Text Char"/>
    <w:basedOn w:val="DefaultParagraphFont"/>
    <w:link w:val="CommentText"/>
    <w:semiHidden/>
    <w:rsid w:val="00E876D1"/>
    <w:rPr>
      <w:rFonts w:ascii="Times New Roman" w:eastAsia="Times New Roman" w:hAnsi="Times New Roman" w:cs="Times New Roman"/>
    </w:rPr>
  </w:style>
  <w:style w:type="paragraph" w:styleId="CommentSubject">
    <w:name w:val="annotation subject"/>
    <w:basedOn w:val="CommentText"/>
    <w:next w:val="CommentText"/>
    <w:link w:val="CommentSubjectChar"/>
    <w:semiHidden/>
    <w:unhideWhenUsed/>
    <w:rsid w:val="00E876D1"/>
    <w:rPr>
      <w:b/>
      <w:bCs/>
    </w:rPr>
  </w:style>
  <w:style w:type="character" w:customStyle="1" w:styleId="CommentSubjectChar">
    <w:name w:val="Comment Subject Char"/>
    <w:basedOn w:val="CommentTextChar"/>
    <w:link w:val="CommentSubject"/>
    <w:semiHidden/>
    <w:rsid w:val="00E876D1"/>
    <w:rPr>
      <w:rFonts w:ascii="Times New Roman" w:eastAsia="Times New Roman" w:hAnsi="Times New Roman" w:cs="Times New Roman"/>
      <w:b/>
      <w:bCs/>
    </w:rPr>
  </w:style>
  <w:style w:type="paragraph" w:styleId="BodyTextIndent3">
    <w:name w:val="Body Text Indent 3"/>
    <w:basedOn w:val="Normal"/>
    <w:link w:val="BodyTextIndent3Char"/>
    <w:uiPriority w:val="99"/>
    <w:semiHidden/>
    <w:unhideWhenUsed/>
    <w:rsid w:val="002C310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C310D"/>
    <w:rPr>
      <w:rFonts w:ascii="Times New Roman" w:eastAsia="Times New Roman" w:hAnsi="Times New Roman" w:cs="Times New Roman"/>
      <w:sz w:val="16"/>
      <w:szCs w:val="16"/>
      <w:lang w:val="en-US" w:eastAsia="en-US"/>
    </w:rPr>
  </w:style>
  <w:style w:type="character" w:customStyle="1" w:styleId="a">
    <w:name w:val="a"/>
    <w:basedOn w:val="DefaultParagraphFont"/>
    <w:rsid w:val="00454E3B"/>
    <w:rPr>
      <w:spacing w:val="10"/>
    </w:rPr>
  </w:style>
  <w:style w:type="character" w:customStyle="1" w:styleId="l7">
    <w:name w:val="l7"/>
    <w:basedOn w:val="DefaultParagraphFont"/>
    <w:rsid w:val="00454E3B"/>
  </w:style>
  <w:style w:type="character" w:customStyle="1" w:styleId="l6">
    <w:name w:val="l6"/>
    <w:basedOn w:val="DefaultParagraphFont"/>
    <w:rsid w:val="00454E3B"/>
  </w:style>
  <w:style w:type="character" w:customStyle="1" w:styleId="l8">
    <w:name w:val="l8"/>
    <w:basedOn w:val="DefaultParagraphFont"/>
    <w:rsid w:val="00454E3B"/>
  </w:style>
  <w:style w:type="character" w:styleId="Strong">
    <w:name w:val="Strong"/>
    <w:basedOn w:val="DefaultParagraphFont"/>
    <w:uiPriority w:val="22"/>
    <w:qFormat/>
    <w:rsid w:val="00AC6520"/>
    <w:rPr>
      <w:b/>
      <w:bCs/>
    </w:rPr>
  </w:style>
  <w:style w:type="paragraph" w:styleId="NoSpacing">
    <w:name w:val="No Spacing"/>
    <w:uiPriority w:val="1"/>
    <w:qFormat/>
    <w:rsid w:val="00FE5B8F"/>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FE5B8F"/>
    <w:rPr>
      <w:rFonts w:asciiTheme="majorHAnsi" w:eastAsiaTheme="majorEastAsia" w:hAnsiTheme="majorHAnsi" w:cstheme="majorBidi"/>
      <w:b/>
      <w:bCs/>
      <w:color w:val="365F91" w:themeColor="accent1" w:themeShade="BF"/>
      <w:sz w:val="28"/>
      <w:szCs w:val="28"/>
      <w:lang w:val="en-US" w:eastAsia="en-US"/>
    </w:rPr>
  </w:style>
  <w:style w:type="character" w:customStyle="1" w:styleId="Heading3Char">
    <w:name w:val="Heading 3 Char"/>
    <w:basedOn w:val="DefaultParagraphFont"/>
    <w:link w:val="Heading3"/>
    <w:uiPriority w:val="9"/>
    <w:rsid w:val="00FE5B8F"/>
    <w:rPr>
      <w:rFonts w:asciiTheme="majorHAnsi" w:eastAsiaTheme="majorEastAsia" w:hAnsiTheme="majorHAnsi" w:cstheme="majorBidi"/>
      <w:b/>
      <w:bCs/>
      <w:color w:val="4F81BD" w:themeColor="accent1"/>
      <w:sz w:val="24"/>
      <w:szCs w:val="24"/>
      <w:lang w:val="en-US" w:eastAsia="en-US"/>
    </w:rPr>
  </w:style>
  <w:style w:type="paragraph" w:styleId="Title">
    <w:name w:val="Title"/>
    <w:basedOn w:val="Normal"/>
    <w:next w:val="Normal"/>
    <w:link w:val="TitleChar"/>
    <w:uiPriority w:val="10"/>
    <w:qFormat/>
    <w:rsid w:val="00FE5B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5B8F"/>
    <w:rPr>
      <w:rFonts w:asciiTheme="majorHAnsi" w:eastAsiaTheme="majorEastAsia" w:hAnsiTheme="majorHAnsi" w:cstheme="majorBidi"/>
      <w:color w:val="17365D" w:themeColor="text2" w:themeShade="BF"/>
      <w:spacing w:val="5"/>
      <w:kern w:val="28"/>
      <w:sz w:val="52"/>
      <w:szCs w:val="5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0049">
      <w:bodyDiv w:val="1"/>
      <w:marLeft w:val="0"/>
      <w:marRight w:val="0"/>
      <w:marTop w:val="0"/>
      <w:marBottom w:val="0"/>
      <w:divBdr>
        <w:top w:val="none" w:sz="0" w:space="0" w:color="auto"/>
        <w:left w:val="none" w:sz="0" w:space="0" w:color="auto"/>
        <w:bottom w:val="none" w:sz="0" w:space="0" w:color="auto"/>
        <w:right w:val="none" w:sz="0" w:space="0" w:color="auto"/>
      </w:divBdr>
    </w:div>
    <w:div w:id="315111863">
      <w:bodyDiv w:val="1"/>
      <w:marLeft w:val="0"/>
      <w:marRight w:val="0"/>
      <w:marTop w:val="0"/>
      <w:marBottom w:val="0"/>
      <w:divBdr>
        <w:top w:val="none" w:sz="0" w:space="0" w:color="auto"/>
        <w:left w:val="none" w:sz="0" w:space="0" w:color="auto"/>
        <w:bottom w:val="none" w:sz="0" w:space="0" w:color="auto"/>
        <w:right w:val="none" w:sz="0" w:space="0" w:color="auto"/>
      </w:divBdr>
    </w:div>
    <w:div w:id="326977132">
      <w:bodyDiv w:val="1"/>
      <w:marLeft w:val="0"/>
      <w:marRight w:val="0"/>
      <w:marTop w:val="0"/>
      <w:marBottom w:val="0"/>
      <w:divBdr>
        <w:top w:val="none" w:sz="0" w:space="0" w:color="auto"/>
        <w:left w:val="none" w:sz="0" w:space="0" w:color="auto"/>
        <w:bottom w:val="none" w:sz="0" w:space="0" w:color="auto"/>
        <w:right w:val="none" w:sz="0" w:space="0" w:color="auto"/>
      </w:divBdr>
    </w:div>
    <w:div w:id="817109699">
      <w:bodyDiv w:val="1"/>
      <w:marLeft w:val="0"/>
      <w:marRight w:val="0"/>
      <w:marTop w:val="0"/>
      <w:marBottom w:val="0"/>
      <w:divBdr>
        <w:top w:val="none" w:sz="0" w:space="0" w:color="auto"/>
        <w:left w:val="none" w:sz="0" w:space="0" w:color="auto"/>
        <w:bottom w:val="none" w:sz="0" w:space="0" w:color="auto"/>
        <w:right w:val="none" w:sz="0" w:space="0" w:color="auto"/>
      </w:divBdr>
    </w:div>
    <w:div w:id="1101535696">
      <w:bodyDiv w:val="1"/>
      <w:marLeft w:val="0"/>
      <w:marRight w:val="0"/>
      <w:marTop w:val="0"/>
      <w:marBottom w:val="0"/>
      <w:divBdr>
        <w:top w:val="none" w:sz="0" w:space="0" w:color="auto"/>
        <w:left w:val="none" w:sz="0" w:space="0" w:color="auto"/>
        <w:bottom w:val="none" w:sz="0" w:space="0" w:color="auto"/>
        <w:right w:val="none" w:sz="0" w:space="0" w:color="auto"/>
      </w:divBdr>
    </w:div>
    <w:div w:id="1498618842">
      <w:bodyDiv w:val="1"/>
      <w:marLeft w:val="0"/>
      <w:marRight w:val="0"/>
      <w:marTop w:val="0"/>
      <w:marBottom w:val="0"/>
      <w:divBdr>
        <w:top w:val="none" w:sz="0" w:space="0" w:color="auto"/>
        <w:left w:val="none" w:sz="0" w:space="0" w:color="auto"/>
        <w:bottom w:val="none" w:sz="0" w:space="0" w:color="auto"/>
        <w:right w:val="none" w:sz="0" w:space="0" w:color="auto"/>
      </w:divBdr>
    </w:div>
    <w:div w:id="1655062175">
      <w:bodyDiv w:val="1"/>
      <w:marLeft w:val="0"/>
      <w:marRight w:val="0"/>
      <w:marTop w:val="0"/>
      <w:marBottom w:val="0"/>
      <w:divBdr>
        <w:top w:val="none" w:sz="0" w:space="0" w:color="auto"/>
        <w:left w:val="none" w:sz="0" w:space="0" w:color="auto"/>
        <w:bottom w:val="none" w:sz="0" w:space="0" w:color="auto"/>
        <w:right w:val="none" w:sz="0" w:space="0" w:color="auto"/>
      </w:divBdr>
    </w:div>
    <w:div w:id="1710110555">
      <w:bodyDiv w:val="1"/>
      <w:marLeft w:val="0"/>
      <w:marRight w:val="0"/>
      <w:marTop w:val="0"/>
      <w:marBottom w:val="0"/>
      <w:divBdr>
        <w:top w:val="none" w:sz="0" w:space="0" w:color="auto"/>
        <w:left w:val="none" w:sz="0" w:space="0" w:color="auto"/>
        <w:bottom w:val="none" w:sz="0" w:space="0" w:color="auto"/>
        <w:right w:val="none" w:sz="0" w:space="0" w:color="auto"/>
      </w:divBdr>
    </w:div>
    <w:div w:id="1831093849">
      <w:bodyDiv w:val="1"/>
      <w:marLeft w:val="0"/>
      <w:marRight w:val="0"/>
      <w:marTop w:val="0"/>
      <w:marBottom w:val="0"/>
      <w:divBdr>
        <w:top w:val="none" w:sz="0" w:space="0" w:color="auto"/>
        <w:left w:val="none" w:sz="0" w:space="0" w:color="auto"/>
        <w:bottom w:val="none" w:sz="0" w:space="0" w:color="auto"/>
        <w:right w:val="none" w:sz="0" w:space="0" w:color="auto"/>
      </w:divBdr>
    </w:div>
    <w:div w:id="1947691695">
      <w:bodyDiv w:val="1"/>
      <w:marLeft w:val="0"/>
      <w:marRight w:val="0"/>
      <w:marTop w:val="0"/>
      <w:marBottom w:val="0"/>
      <w:divBdr>
        <w:top w:val="none" w:sz="0" w:space="0" w:color="auto"/>
        <w:left w:val="none" w:sz="0" w:space="0" w:color="auto"/>
        <w:bottom w:val="none" w:sz="0" w:space="0" w:color="auto"/>
        <w:right w:val="none" w:sz="0" w:space="0" w:color="auto"/>
      </w:divBdr>
    </w:div>
    <w:div w:id="1985886761">
      <w:bodyDiv w:val="1"/>
      <w:marLeft w:val="0"/>
      <w:marRight w:val="0"/>
      <w:marTop w:val="0"/>
      <w:marBottom w:val="0"/>
      <w:divBdr>
        <w:top w:val="none" w:sz="0" w:space="0" w:color="auto"/>
        <w:left w:val="none" w:sz="0" w:space="0" w:color="auto"/>
        <w:bottom w:val="none" w:sz="0" w:space="0" w:color="auto"/>
        <w:right w:val="none" w:sz="0" w:space="0" w:color="auto"/>
      </w:divBdr>
    </w:div>
    <w:div w:id="205063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083AB-7D79-45C4-BB00-7CF7DBC25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4909</TotalTime>
  <Pages>8</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cHeLse4</dc:creator>
  <cp:lastModifiedBy>AIO LENOVO</cp:lastModifiedBy>
  <cp:revision>77</cp:revision>
  <cp:lastPrinted>2024-03-27T03:30:00Z</cp:lastPrinted>
  <dcterms:created xsi:type="dcterms:W3CDTF">2022-12-19T07:10:00Z</dcterms:created>
  <dcterms:modified xsi:type="dcterms:W3CDTF">2024-03-27T03:54:00Z</dcterms:modified>
</cp:coreProperties>
</file>