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.IBU DIRJEN KEKAYAAN INTELEKTUAL</w:t>
      </w:r>
    </w:p>
    <w:p>
      <w:pPr/>
      <w:r>
        <w:rPr>
          <w:rStyle w:val="secondStyle"/>
        </w:rPr>
        <w:t xml:space="preserve">6 .BAPAK DIRJEN ADMINISTRASI HUKUM UMUM</w:t>
      </w:r>
    </w:p>
    <w:p>
      <w:pPr/>
      <w:r>
        <w:rPr>
          <w:rStyle w:val="secondStyle"/>
        </w:rPr>
        <w:t xml:space="preserve">7 .BAPAK KEPALA BADAN PEMBINAAN HUKUM 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Kamis, 20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BERHASIL FASILITASI HARMONISASI 14 RAPERDA LOMBOK TENGAH, KANWIL KEMENKUMHAM NTB SAMPAIKAN HASIL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BERHASIL FASILITASI HARMONISASI 14 RAPERDA LOMBOK TENGAH, KANWIL KEMENKUMHAM NTB SAMPAIKAN HASIL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2.BERHASIL FASILITASI HARMONISASI 14 RAPERDA LOMBOK TENGAH, KANWIL KEMENKUMHAM NTB SAMPAIKAN HASIL </w:t>
      </w:r>
    </w:p>
    <w:p>
      <w:pPr/>
      <w:r>
        <w:rPr>
          <w:rStyle w:val="secondStyle"/>
        </w:rPr>
        <w:t xml:space="preserve"> https://radarlombok.co.id/berhasil-fasilitasi-harmonisasi-14-raperda-lombok-tengah-kanwil-kemenkumham-ntb-sampaikan-hasil.html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2024-06-20T14:00:15+08:00</dcterms:created>
  <dcterms:modified xsi:type="dcterms:W3CDTF">2024-06-20T14:00:15+08:00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