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10 Juli 2024 :</w:t>
      </w:r>
    </w:p>
    <w:p>
      <w:pPr/>
      <w:r>
        <w:rPr>
          <w:rStyle w:val="firstStyle"/>
        </w:rPr>
        <w:t xml:space="preserve">1. INDONESIA PERKENALKAN 135 PRODUK INDIKASI GEOGRAFIS DI SIDANG MAJELIS UMUM KE-65 WIPO: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https://twitter.com/KumhamNTB/status/1810982742810841193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INDONESIA KOMITMEN DUKUNG PROGRAM KERJA WIPO DAN AKTIF DALAM INISIATIF GLOBAL TERKAIT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https://twitter.com/KumhamNTB/status/1810982992619393252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KUMHAM NTB PASTI WBBM!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https://youtu.be/SU8CpmTxfT4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KOORDINASI PENGUKUHAN GRAHA FEDERASI KEMPO KE SEKRETARIAT DITJEN IMIGRASI: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https://twitter.com/KumhamNTB/status/1810983818888888772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WUJUDKAN KEPASTIAN HUKUM BAGI MASYARAKAT, KANWIL KEMENKUMHAM NTB LAKUKAN ANALISIS DAN EVALUASI 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https://twitter.com/KumhamNTB/status/1810984607304798602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MENKUMHAM TANDA TANGAN TRAKTAT INTERNASIONAL TEMTANG SUMBER DAYA GENETIK DAN PENGETAHUAN TRADISIONAL: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10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INDONESIA PERKENALKAN 135 PRODUK INDIKASI GEOGRAFIS DI SIDANG MAJELIS UMUM KE-65 WIPO:</w:t>
      </w:r>
    </w:p>
    <w:p>
      <w:pPr/>
      <w:r>
        <w:rPr>
          <w:rStyle w:val="secondStyle"/>
        </w:rPr>
        <w:t xml:space="preserve">https://ntb.kemenkumham.go.id/berita-utama/indonesia-perkenalkan-135-produk-indikasi-geografis-di-sidang-majelis-umum-ke-65-wipo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INDONESIA KOMITMEN DUKUNG PROGRAM KERJA WIPO DAN AKTIF DALAM INISIATIF GLOBAL TERKAIT KI:</w:t>
      </w:r>
    </w:p>
    <w:p>
      <w:pPr/>
      <w:r>
        <w:rPr>
          <w:rStyle w:val="secondStyle"/>
        </w:rPr>
        <w:t xml:space="preserve">https://ntb.kemenkumham.go.id/berita-utama/indonesia-komitmen-dukung-program-kerja-wipo-dan-aktif-dalam-inisiatif-global-terkait-ki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KUMHAM NTB PASTI WBBM!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KOORDINASI PENGUKUHAN GRAHA FEDERASI KEMPO KE SEKRETARIAT DITJEN IMIGRASI:</w:t>
      </w:r>
    </w:p>
    <w:p>
      <w:pPr/>
      <w:r>
        <w:rPr>
          <w:rStyle w:val="secondStyle"/>
        </w:rPr>
        <w:t xml:space="preserve">https://ntb.kemenkumham.go.id/berita-utama/kemenkumham-ntb-koordinasi-pengukuhan-graha-federasi-kempo-ke-sekretariat-ditjen-imigrasi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WUJUDKAN KEPASTIAN HUKUM BAGI MASYARAKAT, KANWIL KEMENKUMHAM NTB LAKUKAN ANALISIS DAN EVALUASI PERDA:</w:t>
      </w:r>
    </w:p>
    <w:p>
      <w:pPr/>
      <w:r>
        <w:rPr>
          <w:rStyle w:val="secondStyle"/>
        </w:rPr>
        <w:t xml:space="preserve">https://ntb.kemenkumham.go.id/berita-utama/wujudkan-kepastian-hukum-bagi-masyarakat-kanwil-kemenkumham-ntb-lakukan-analisis-dan-evaluasi-perda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INDONESIA PERKENALKAN 135 PRODUK INDIKASI GEOGRAFIS DI SIDANG MAJELIS UMUM KE-65 WIPO: </w:t>
      </w:r>
    </w:p>
    <w:p>
      <w:pPr/>
      <w:r>
        <w:rPr>
          <w:rStyle w:val="secondStyle"/>
        </w:rPr>
        <w:t xml:space="preserve"> https://rungan.id/2024/07/10/indonesia-perkenalkan-135-produk-indikasi-geografis-di-sidang-majelis-umum-ke-65-wipo/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INDONESIA PERKENALKAN 135 PRODUK INDIKASI GEOGRAFIS DI SIDANG MAJELIS UMUM KE-65 WIPO: </w:t>
      </w:r>
    </w:p>
    <w:p>
      <w:pPr/>
      <w:r>
        <w:rPr>
          <w:rStyle w:val="secondStyle"/>
        </w:rPr>
        <w:t xml:space="preserve"> https://mediadoetaindonesia.com/index.php/2024/07/10/indonesia-perkenalkan-135-produk-indikasi-geografis-di-sidang-majelis-umum-ke-65-wipo/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https://lensakriminal.com/2024/07/09/menkumham-tanda-tangan-traktat-internasional-tentang-sumber-daya-genetik-dan-pengetahuan-tradisional/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https://www.radarselaparang.com/2024/07/menkumham-teken-traktat-internasional.html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https://www.mediatargetbuser.id/menkumham-tanda-tangan-traktat-internasional-tentang-sumber-daya-genetik-dan-pengetahuan-tradisional/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https://www.dimensintb.com/2024/07/tentang-sumber-daya-genetik-dan.html?m=1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https://www.dimensintb.com/2024/07/tentang-sumber-daya-genetik-dan.html?m=1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https://www.ntbzone.com/2024/07/menkumham-tanda-tangan-traktat.html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https://www.buser24.com/menteri-hukum-dan-ham-bersama-delegasi-indonesia-melakukan-kunjungan-kerja-ke-jenewa/nasional/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2024-07-10T21:04:50+08:00</dcterms:created>
  <dcterms:modified xsi:type="dcterms:W3CDTF">2024-07-10T21:04:50+08:00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