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2204" w14:textId="072F39EF" w:rsidR="00630D5B" w:rsidRDefault="00630D5B">
      <w:r>
        <w:t>Alejandro Amu, Johan Aguirre, Rafaela Ruiz y Gerson Hurtado</w:t>
      </w:r>
    </w:p>
    <w:p w14:paraId="485DC1FA" w14:textId="004E7FDE" w:rsidR="00E0678B" w:rsidRDefault="00AA1AEE">
      <w:r>
        <w:t>Reporte</w:t>
      </w:r>
    </w:p>
    <w:p w14:paraId="6461A812" w14:textId="07DAC12F" w:rsidR="00AA1AEE" w:rsidRDefault="00AA1AEE">
      <w:r>
        <w:t>El proyecto se realizó con el ejercicio de funcionar como un proyecto Spring MVC, donde la aplicación es sobre viajes en trenes</w:t>
      </w:r>
      <w:r w:rsidR="00C55185">
        <w:t>. Se construyeron las clases necesarias que sirven para representarse como tablas en la sección de models:</w:t>
      </w:r>
    </w:p>
    <w:p w14:paraId="0AB7B6C7" w14:textId="4EEE7689" w:rsidR="00C55185" w:rsidRDefault="000826A5">
      <w:r w:rsidRPr="000826A5">
        <w:drawing>
          <wp:inline distT="0" distB="0" distL="0" distR="0" wp14:anchorId="2D465185" wp14:editId="7DB2166E">
            <wp:extent cx="1714739" cy="2934109"/>
            <wp:effectExtent l="0" t="0" r="0" b="0"/>
            <wp:docPr id="436172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72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3A1B" w14:textId="69B304AC" w:rsidR="000826A5" w:rsidRDefault="000826A5">
      <w:r>
        <w:t>Y para cada uno se realizó un</w:t>
      </w:r>
      <w:r w:rsidR="004861E3">
        <w:t>a interfaz de tipo</w:t>
      </w:r>
      <w:r>
        <w:t xml:space="preserve"> repositorio</w:t>
      </w:r>
      <w:r w:rsidR="004861E3">
        <w:t>:</w:t>
      </w:r>
      <w:r w:rsidR="004861E3">
        <w:br/>
      </w:r>
      <w:r w:rsidR="004861E3" w:rsidRPr="004861E3">
        <w:drawing>
          <wp:inline distT="0" distB="0" distL="0" distR="0" wp14:anchorId="13C7191F" wp14:editId="031F2314">
            <wp:extent cx="2105319" cy="1971950"/>
            <wp:effectExtent l="0" t="0" r="9525" b="9525"/>
            <wp:docPr id="85063119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31194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8633" w14:textId="114137D2" w:rsidR="004861E3" w:rsidRDefault="004861E3">
      <w:r>
        <w:t>En la sección de servicios, por tener clases las clases que implementan el manejo de usuarios, sus roles y permisos con dichas interfaces. Y por supuesto, la data inicial necesaria, para contemplar en la base de datos h2.</w:t>
      </w:r>
    </w:p>
    <w:p w14:paraId="46E4F6A8" w14:textId="38120A3B" w:rsidR="004861E3" w:rsidRDefault="004861E3">
      <w:r w:rsidRPr="004861E3">
        <w:lastRenderedPageBreak/>
        <w:drawing>
          <wp:inline distT="0" distB="0" distL="0" distR="0" wp14:anchorId="271F5E24" wp14:editId="796B4359">
            <wp:extent cx="1952898" cy="1952898"/>
            <wp:effectExtent l="0" t="0" r="9525" b="9525"/>
            <wp:docPr id="1060818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F984" w14:textId="3C1D8D79" w:rsidR="004861E3" w:rsidRDefault="004861E3">
      <w:r>
        <w:t>Se hicieron tests en las que se probaban los métodos de las interfaces mostradas anteriormente en services.</w:t>
      </w:r>
    </w:p>
    <w:p w14:paraId="47BE9EF1" w14:textId="05BDA003" w:rsidR="004861E3" w:rsidRDefault="004861E3">
      <w:r>
        <w:t xml:space="preserve">De las cuales se </w:t>
      </w:r>
      <w:r w:rsidR="00006201">
        <w:t>obtuvo un reporte construido con JaCoCo de coverage del 80% en total. Pero que da un 93% si se mira a nivel de las implementaciones representadas y testeadas.</w:t>
      </w:r>
    </w:p>
    <w:p w14:paraId="7D472024" w14:textId="27FC4D25" w:rsidR="00006201" w:rsidRDefault="00006201">
      <w:r w:rsidRPr="00006201">
        <w:drawing>
          <wp:inline distT="0" distB="0" distL="0" distR="0" wp14:anchorId="15283FCA" wp14:editId="5B53BEBD">
            <wp:extent cx="5612130" cy="987425"/>
            <wp:effectExtent l="0" t="0" r="7620" b="3175"/>
            <wp:docPr id="6634315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31522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56A9" w14:textId="21722EBE" w:rsidR="00006201" w:rsidRDefault="00006201">
      <w:r w:rsidRPr="00006201">
        <w:drawing>
          <wp:inline distT="0" distB="0" distL="0" distR="0" wp14:anchorId="3477FC93" wp14:editId="44FD5D8E">
            <wp:extent cx="5612130" cy="901700"/>
            <wp:effectExtent l="0" t="0" r="7620" b="0"/>
            <wp:docPr id="1507290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90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DB4E" w14:textId="3E9B8B0F" w:rsidR="00DA46BD" w:rsidRDefault="00DA46BD">
      <w:r w:rsidRPr="00DA46BD">
        <w:drawing>
          <wp:inline distT="0" distB="0" distL="0" distR="0" wp14:anchorId="7032821B" wp14:editId="00B08D9E">
            <wp:extent cx="5612130" cy="2056765"/>
            <wp:effectExtent l="0" t="0" r="7620" b="635"/>
            <wp:docPr id="173370170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01702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160D" w14:textId="548712ED" w:rsidR="00DA46BD" w:rsidRDefault="00DA46BD">
      <w:r>
        <w:t>Este último reporte, lo hace gradle directamente, y muestra que todas las pruebas realizadas funcionan correctamente.</w:t>
      </w:r>
    </w:p>
    <w:p w14:paraId="21D81698" w14:textId="1035887E" w:rsidR="00006201" w:rsidRDefault="00006201">
      <w:r>
        <w:lastRenderedPageBreak/>
        <w:t>Para mencionar que tratamos hacer conexión de la aplicación con postgres, pero se nos dificultó. Por lo que optamos en realizarlo con h2.</w:t>
      </w:r>
    </w:p>
    <w:p w14:paraId="46577184" w14:textId="7730786E" w:rsidR="00006201" w:rsidRDefault="00006201">
      <w:r>
        <w:t>Tuvimos una ‘relativamente’ buena comunicación.</w:t>
      </w:r>
    </w:p>
    <w:p w14:paraId="43AF98ED" w14:textId="77777777" w:rsidR="00006201" w:rsidRDefault="00006201"/>
    <w:p w14:paraId="0B6F69D2" w14:textId="77777777" w:rsidR="00006201" w:rsidRDefault="00006201"/>
    <w:p w14:paraId="19B04B39" w14:textId="77777777" w:rsidR="00006201" w:rsidRDefault="00006201"/>
    <w:p w14:paraId="09306AAD" w14:textId="77777777" w:rsidR="004861E3" w:rsidRDefault="004861E3"/>
    <w:sectPr w:rsidR="00486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EE"/>
    <w:rsid w:val="00006201"/>
    <w:rsid w:val="00072482"/>
    <w:rsid w:val="00073758"/>
    <w:rsid w:val="000826A5"/>
    <w:rsid w:val="000C4601"/>
    <w:rsid w:val="0016552F"/>
    <w:rsid w:val="00345F41"/>
    <w:rsid w:val="004861E3"/>
    <w:rsid w:val="00630D5B"/>
    <w:rsid w:val="00656549"/>
    <w:rsid w:val="007D6BA1"/>
    <w:rsid w:val="008E4758"/>
    <w:rsid w:val="008E5565"/>
    <w:rsid w:val="00AA1AEE"/>
    <w:rsid w:val="00C55185"/>
    <w:rsid w:val="00CE4A7B"/>
    <w:rsid w:val="00DA46BD"/>
    <w:rsid w:val="00DF0EFE"/>
    <w:rsid w:val="00E0678B"/>
    <w:rsid w:val="00F61DB9"/>
    <w:rsid w:val="00FD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B29A"/>
  <w15:chartTrackingRefBased/>
  <w15:docId w15:val="{84C0BBC4-DDDB-4B4F-A47D-7566F7AE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A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A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A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A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A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A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A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A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A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A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Sofia Ruiz Pizarro</dc:creator>
  <cp:keywords/>
  <dc:description/>
  <cp:lastModifiedBy>Rafaela Sofia Ruiz Pizarro</cp:lastModifiedBy>
  <cp:revision>3</cp:revision>
  <dcterms:created xsi:type="dcterms:W3CDTF">2024-09-08T02:50:00Z</dcterms:created>
  <dcterms:modified xsi:type="dcterms:W3CDTF">2024-09-08T04:32:00Z</dcterms:modified>
</cp:coreProperties>
</file>